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山东城市服务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职业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学院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新媒体招生宣传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服务项目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询价公告</w:t>
      </w:r>
    </w:p>
    <w:p w14:paraId="5CB36C46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一、采购内容</w:t>
      </w:r>
    </w:p>
    <w:p w14:paraId="3E33DCEA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新媒体招生宣传服务项目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要求详见附件。</w:t>
      </w:r>
    </w:p>
    <w:p w14:paraId="41F78847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在中国境内注册，持有合法的营业执照，具有独立承担民事责任能力的法人、其他组织或自然人；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参加采购活动前3年内在经营活动中没有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重大违法记录的书面声明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;</w:t>
      </w:r>
    </w:p>
    <w:p w14:paraId="543BC603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4120A92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1F6BB4A8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供应商自拟格式承诺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）；</w:t>
      </w:r>
    </w:p>
    <w:p w14:paraId="6EEAA96E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76D380D1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三、报价要求</w:t>
      </w:r>
    </w:p>
    <w:p w14:paraId="59C70A51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 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日9时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分—9时30分，到山东城市服务职业学院（山东省烟台市高新区科创西路60号）图信楼233提交报价文件。联系人和联系电话：丛老师，2246687。</w:t>
      </w:r>
    </w:p>
    <w:p w14:paraId="0E583F4F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四、其他要求</w:t>
      </w:r>
    </w:p>
    <w:p w14:paraId="5ED211E0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采购人不组织统一考察现场。供应商可自行踏勘项目现场，明确本项目的服务范围，制定合理的服务方案，确保服务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采购人</w:t>
      </w: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t>未设置最低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限价</w:t>
      </w: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3.中标供应商因自身原因放弃中标资格，将不允许再次参与该项目，一年内不允许参与采购人其他项目。</w:t>
      </w:r>
    </w:p>
    <w:p w14:paraId="68082AC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4.报价资料应符合完全响应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新媒体招生宣传服务项目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所有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要求，要求见附件，不完全响应视为无效报价。</w:t>
      </w:r>
    </w:p>
    <w:p w14:paraId="2D617965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五、控制价及付款方式</w:t>
      </w:r>
    </w:p>
    <w:p w14:paraId="4E086568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1.控制价：本项目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控制价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48000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.00元，超过控制价报价按照无效报价处理。</w:t>
      </w:r>
    </w:p>
    <w:p w14:paraId="17DB85B9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本项目无预付款，成交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供应商按合同要求完成新媒体招生宣传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及合同约定的各项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工作，经采购人验收服务项目合格后，一次性无息支付所有费用。</w:t>
      </w:r>
    </w:p>
    <w:p w14:paraId="5151D92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3.服务期限：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合同签订之日至2025年12月31日。</w:t>
      </w:r>
    </w:p>
    <w:p w14:paraId="3CA8F73F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4.服务地点：山东城市服务职业学院指定地点。</w:t>
      </w:r>
    </w:p>
    <w:p w14:paraId="041E8E5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73CE3FB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附件：1.服务内容及服务标准</w:t>
      </w:r>
    </w:p>
    <w:p w14:paraId="78BCA2E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2.报价文件格式</w:t>
      </w:r>
    </w:p>
    <w:p w14:paraId="5510F15C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80D5EE3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山东城市服务职业学院                     </w:t>
      </w:r>
    </w:p>
    <w:p w14:paraId="58E07C5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13EC7F45">
      <w:pP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  <w:t>附件1：服务内容及服务标准</w:t>
      </w:r>
    </w:p>
    <w:p w14:paraId="18B81753">
      <w:pPr>
        <w:pStyle w:val="13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宋体"/>
          <w:color w:val="auto"/>
          <w:sz w:val="32"/>
          <w:szCs w:val="32"/>
          <w:highlight w:val="none"/>
        </w:rPr>
      </w:pPr>
      <w:bookmarkStart w:id="0" w:name="_Toc2241939"/>
      <w:r>
        <w:rPr>
          <w:rFonts w:hint="eastAsia" w:ascii="微软雅黑" w:hAnsi="微软雅黑" w:eastAsia="微软雅黑" w:cs="宋体"/>
          <w:color w:val="auto"/>
          <w:sz w:val="32"/>
          <w:szCs w:val="32"/>
          <w:highlight w:val="none"/>
        </w:rPr>
        <w:t>新媒体招生宣传服务项目</w:t>
      </w:r>
    </w:p>
    <w:tbl>
      <w:tblPr>
        <w:tblStyle w:val="1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128"/>
      </w:tblGrid>
      <w:tr w14:paraId="449A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1277" w:type="dxa"/>
            <w:noWrap w:val="0"/>
            <w:vAlign w:val="center"/>
          </w:tcPr>
          <w:p w14:paraId="53A7D1F5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服务</w:t>
            </w:r>
          </w:p>
          <w:p w14:paraId="2E9193DF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项目</w:t>
            </w:r>
          </w:p>
        </w:tc>
        <w:tc>
          <w:tcPr>
            <w:tcW w:w="8351" w:type="dxa"/>
            <w:noWrap w:val="0"/>
            <w:vAlign w:val="center"/>
          </w:tcPr>
          <w:p w14:paraId="127DDDFE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服务内容及标准</w:t>
            </w:r>
          </w:p>
        </w:tc>
      </w:tr>
      <w:tr w14:paraId="5F1F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4569CDD7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hAnsi="黑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  <w:t>小红书宣传服务</w:t>
            </w:r>
          </w:p>
        </w:tc>
        <w:tc>
          <w:tcPr>
            <w:tcW w:w="8351" w:type="dxa"/>
            <w:noWrap w:val="0"/>
            <w:vAlign w:val="top"/>
          </w:tcPr>
          <w:p w14:paraId="4FAD7C13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一、</w:t>
            </w:r>
            <w:bookmarkStart w:id="1" w:name="OLE_LINK6"/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内容创作与发布</w:t>
            </w:r>
            <w:bookmarkEnd w:id="1"/>
          </w:p>
          <w:p w14:paraId="12521022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内容策划：制定符合我校特色的内容策划方案，围绕校园生活、专业介绍、招生政策、常见问题等方向撰写图文笔记，确保内容具有吸引力和传播力；服务期间，发布不少于20篇图文笔记，覆盖校园生活、专业解读、招生政策等核心话题。</w:t>
            </w:r>
          </w:p>
          <w:p w14:paraId="0C497ED6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2.内容制作：提供专业的摄影、摄像及后期制作服务，确保发布的图文清晰美观、视频画面流畅、剪辑精良，符合小红书平台的风格和用户喜好。</w:t>
            </w:r>
          </w:p>
          <w:p w14:paraId="5558785D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3.内容审核：建立严格的内容审核机制，确保发布内容符合国家法律法规、小红书平台规则及学校形象，避免出现任何违规或不当内容，图文笔记发布前需要提前经采购人审核并同意。</w:t>
            </w:r>
          </w:p>
          <w:p w14:paraId="43381EF3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4.图文质量：图文笔记输出图片为1080*1920px,文字内容无错别字、语病，排版整齐美观，符合小红书平台的视觉规范。</w:t>
            </w:r>
          </w:p>
          <w:p w14:paraId="353675B7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5.视频质量：视频笔记输出分辨率不低于25帧，1080*1920px，声音清晰无杂音，视频时长控制在2分钟以内（具体以采购方要求为准）。</w:t>
            </w:r>
          </w:p>
          <w:p w14:paraId="54C25874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二、</w:t>
            </w:r>
            <w:bookmarkStart w:id="2" w:name="OLE_LINK7"/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账号运营与推广</w:t>
            </w:r>
            <w:bookmarkEnd w:id="2"/>
          </w:p>
          <w:p w14:paraId="0E80DF22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1.账号新建：辅助学校完成小红书平台账号新建、账号认证等工作。</w:t>
            </w:r>
          </w:p>
          <w:p w14:paraId="54C533D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账号基础运营：定期进行内容发布与话题运营，结合节日节点和高考时间精准推送。负责账号的日常管理，包括但不限于账号信息完善、头像和简介优化、笔记分类整理、内容编辑、封面设计、标签优化与搜索关键词布局等，提升账号的专业度和辨识度。</w:t>
            </w:r>
          </w:p>
          <w:p w14:paraId="789BA1B1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3.粉丝增长与互动：通过优质内容吸引粉丝关注，中标供应商支持7×24小时私信管理与留言互动，提升用户粘性与咨询转化，以及粉丝活跃度和忠诚度。</w:t>
            </w:r>
          </w:p>
          <w:p w14:paraId="691ABC8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4.算法推荐匹配：通过优化内容标签、关键词等，确保账号发布的内容能够精准触达目标用户群体。</w:t>
            </w:r>
          </w:p>
          <w:p w14:paraId="31F2B1CF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5.关键词覆盖：针对学校相关的热门关键词，如“山东城市服务职业学院 ”“山东城市服务职业学院校园生活”等，进行优化布局，确保账号在小红书搜索结果中的排名逐步提升。</w:t>
            </w:r>
          </w:p>
          <w:p w14:paraId="0E1DDFA1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三、数据监测与评估</w:t>
            </w:r>
          </w:p>
          <w:p w14:paraId="7B73105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1.中标供应商实时监测账号的各项数据，提供月度运营分析报告给采购方，报告应包含基础数据表现（粉丝增长、内容发布、互动数据等）、内容质量分析、效果评估等方面；</w:t>
            </w:r>
          </w:p>
          <w:p w14:paraId="34D47F41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服务期间实现季度涨粉量1000+、笔记阅读量1000+/每篇、收藏量20+/每篇、爱心30+/每篇。根据数据分析结果，评估内容发布效果和账号运营状况，及时调整运营策略，优化内容方向和发布时间，确保账号运营效果不断提升。</w:t>
            </w:r>
          </w:p>
        </w:tc>
      </w:tr>
      <w:tr w14:paraId="1436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noWrap w:val="0"/>
            <w:vAlign w:val="center"/>
          </w:tcPr>
          <w:p w14:paraId="5B46819A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hAnsi="黑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  <w:t>短视频宣传服务</w:t>
            </w:r>
          </w:p>
        </w:tc>
        <w:tc>
          <w:tcPr>
            <w:tcW w:w="8351" w:type="dxa"/>
            <w:noWrap w:val="0"/>
            <w:vAlign w:val="top"/>
          </w:tcPr>
          <w:p w14:paraId="062FFAC3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一、宣传视频内容制作</w:t>
            </w:r>
          </w:p>
          <w:p w14:paraId="58DC7D5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内容策划：结合采购方提供的相关资料，通过精准定位，针对05后学生、家长及教育从业者等目标用户群体制作短视频，为学校后续发展奠定基础。以“抖音化”的视频呈现形式，制作符合学校特色的短视频，时长在40-60s之间，卡顿、掉帧、噪点，色彩一致性，音频人声清晰，具有信息密集、画面紧凑的特点。</w:t>
            </w:r>
          </w:p>
          <w:p w14:paraId="0BE89C67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宣传推广：供应商需具备丰富的高校招生宣传短视频制作经验和线上推广经验：供应商需在当下主要流量平台对所完成视频进行全网分发，包括但不限于：微博、B站、抖音、微信公众号等。利用各大平台后台数据分析用户群体及行为，精准把握兴趣点，持续优化推送内容，有效保证学校品牌线上宣传。</w:t>
            </w:r>
          </w:p>
          <w:p w14:paraId="16334F3B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二、拍摄技术要求</w:t>
            </w:r>
          </w:p>
          <w:p w14:paraId="6781EE4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分辨率不低于3840*2160，采用H.264编码方式，动态码流最高不高于2500Kbps，最低不低于1024Kbps，帧率为30fps。</w:t>
            </w:r>
          </w:p>
          <w:p w14:paraId="6CFCC49F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三、版权与授权</w:t>
            </w:r>
          </w:p>
          <w:p w14:paraId="23F73D2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Courier New" w:hAnsi="Courier New" w:eastAsia="仿宋_GB2312" w:cs="Courier New"/>
                <w:color w:val="auto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素材版权：中标供应商需提供设备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/音乐/字体商用授权证明。</w:t>
            </w:r>
          </w:p>
          <w:p w14:paraId="10442EB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Courier New" w:hAnsi="Courier New" w:eastAsia="仿宋_GB2312" w:cs="Courier New"/>
                <w:color w:val="auto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成片版权：采购方拥有完整著作权，制作方保留署名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权。</w:t>
            </w:r>
          </w:p>
        </w:tc>
      </w:tr>
      <w:bookmarkEnd w:id="0"/>
    </w:tbl>
    <w:p w14:paraId="4F7E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附件2：报价文件格式</w:t>
      </w:r>
    </w:p>
    <w:p w14:paraId="1483E92E">
      <w:pPr>
        <w:pStyle w:val="10"/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kern w:val="44"/>
          <w:sz w:val="28"/>
          <w:szCs w:val="28"/>
          <w:highlight w:val="none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eastAsia="黑体"/>
          <w:color w:val="auto"/>
          <w:sz w:val="44"/>
          <w:szCs w:val="44"/>
          <w:highlight w:val="none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新媒体招生宣传服务项目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中的报价为人民币___________元，大写__________元。</w:t>
      </w:r>
    </w:p>
    <w:p w14:paraId="6B6D67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完全响应询价公告内容。</w:t>
      </w:r>
    </w:p>
    <w:p w14:paraId="60A2D448">
      <w:pPr>
        <w:pStyle w:val="6"/>
        <w:adjustRightInd w:val="0"/>
        <w:snapToGrid w:val="0"/>
        <w:spacing w:after="0" w:line="579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446003C2">
      <w:pPr>
        <w:pStyle w:val="6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7199C36C">
      <w:pPr>
        <w:pStyle w:val="3"/>
        <w:adjustRightInd w:val="0"/>
        <w:snapToGrid w:val="0"/>
        <w:spacing w:line="579" w:lineRule="exact"/>
        <w:ind w:firstLine="643"/>
        <w:jc w:val="both"/>
        <w:rPr>
          <w:color w:val="auto"/>
          <w:sz w:val="32"/>
          <w:highlight w:val="none"/>
        </w:rPr>
      </w:pPr>
    </w:p>
    <w:p w14:paraId="0ECA7F14">
      <w:pPr>
        <w:adjustRightInd w:val="0"/>
        <w:snapToGrid w:val="0"/>
        <w:spacing w:line="579" w:lineRule="exact"/>
        <w:ind w:firstLine="420"/>
        <w:rPr>
          <w:color w:val="auto"/>
          <w:highlight w:val="none"/>
        </w:rPr>
      </w:pPr>
    </w:p>
    <w:p w14:paraId="5F433712">
      <w:pPr>
        <w:pStyle w:val="6"/>
        <w:adjustRightInd w:val="0"/>
        <w:snapToGrid w:val="0"/>
        <w:spacing w:after="0" w:line="579" w:lineRule="exact"/>
        <w:ind w:firstLine="640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报价单位（章）：</w:t>
      </w:r>
    </w:p>
    <w:p w14:paraId="32D4F70C">
      <w:pPr>
        <w:pStyle w:val="6"/>
        <w:adjustRightInd w:val="0"/>
        <w:snapToGrid w:val="0"/>
        <w:spacing w:after="0" w:line="579" w:lineRule="exact"/>
        <w:ind w:firstLine="640"/>
        <w:jc w:val="center"/>
        <w:rPr>
          <w:color w:val="auto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  <w:rPr>
          <w:color w:val="auto"/>
          <w:highlight w:val="none"/>
        </w:rPr>
      </w:pPr>
    </w:p>
    <w:p w14:paraId="131E19FA">
      <w:pPr>
        <w:pStyle w:val="10"/>
        <w:adjustRightInd w:val="0"/>
        <w:snapToGrid w:val="0"/>
        <w:spacing w:line="579" w:lineRule="exact"/>
        <w:ind w:firstLine="422"/>
        <w:jc w:val="left"/>
        <w:rPr>
          <w:b/>
          <w:bCs/>
          <w:color w:val="auto"/>
          <w:highlight w:val="none"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color w:val="auto"/>
          <w:sz w:val="30"/>
          <w:highlight w:val="none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兹证明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tbl>
      <w:tblPr>
        <w:tblStyle w:val="15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3F51DD1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授权我单位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（授权代表姓名、身份证号码）为授权代表，参加贵单位组织的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  日期：   年   月    日</w:t>
      </w:r>
    </w:p>
    <w:p w14:paraId="3F364D34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tbl>
      <w:tblPr>
        <w:tblStyle w:val="15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2220295B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9F05846">
      <w:pPr>
        <w:adjustRightInd w:val="0"/>
        <w:snapToGrid w:val="0"/>
        <w:spacing w:line="312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5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5A666B-E8F1-4C35-B071-7FA4FE81B6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0C2A4CF-5644-4F78-B152-F2FE585F1479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FD3B01-7350-49D3-B6B8-3280DEFFDB5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A6185F-54F9-4CCF-BC16-91CCEFFFF8E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41A855F-B416-4A4D-8B34-37143FD347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EEFF1D1-3D18-4032-AAB4-EACB838472E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8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581381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B2E72"/>
    <w:rsid w:val="009B3C32"/>
    <w:rsid w:val="00A673B4"/>
    <w:rsid w:val="00B03788"/>
    <w:rsid w:val="00B23A33"/>
    <w:rsid w:val="00B8598A"/>
    <w:rsid w:val="00BB7C0B"/>
    <w:rsid w:val="00C16EE6"/>
    <w:rsid w:val="00C465CC"/>
    <w:rsid w:val="00CA7AE2"/>
    <w:rsid w:val="00D008C1"/>
    <w:rsid w:val="00DA02AB"/>
    <w:rsid w:val="00DD1924"/>
    <w:rsid w:val="00F02458"/>
    <w:rsid w:val="00F03CD8"/>
    <w:rsid w:val="00F719FA"/>
    <w:rsid w:val="00F83E1B"/>
    <w:rsid w:val="01166FE6"/>
    <w:rsid w:val="014C6B51"/>
    <w:rsid w:val="01D42461"/>
    <w:rsid w:val="022D6DD9"/>
    <w:rsid w:val="046F4587"/>
    <w:rsid w:val="05D7579C"/>
    <w:rsid w:val="06D0507E"/>
    <w:rsid w:val="06FD2896"/>
    <w:rsid w:val="08CC3E0A"/>
    <w:rsid w:val="090B039D"/>
    <w:rsid w:val="09ED4C49"/>
    <w:rsid w:val="0ADD26D5"/>
    <w:rsid w:val="0C127D8D"/>
    <w:rsid w:val="0CB60CAE"/>
    <w:rsid w:val="0D060633"/>
    <w:rsid w:val="0D304EE6"/>
    <w:rsid w:val="0D6202AC"/>
    <w:rsid w:val="0D815DD4"/>
    <w:rsid w:val="0DAD6BC9"/>
    <w:rsid w:val="0E044259"/>
    <w:rsid w:val="0E06452B"/>
    <w:rsid w:val="0E10719C"/>
    <w:rsid w:val="0EF56A4D"/>
    <w:rsid w:val="10094278"/>
    <w:rsid w:val="10CD1887"/>
    <w:rsid w:val="10E353BE"/>
    <w:rsid w:val="11281176"/>
    <w:rsid w:val="11692E07"/>
    <w:rsid w:val="147B70C9"/>
    <w:rsid w:val="14935FC6"/>
    <w:rsid w:val="14DD1AB6"/>
    <w:rsid w:val="15032F06"/>
    <w:rsid w:val="16027CCE"/>
    <w:rsid w:val="16191BEC"/>
    <w:rsid w:val="1641116F"/>
    <w:rsid w:val="18391B2C"/>
    <w:rsid w:val="189605A6"/>
    <w:rsid w:val="197B3811"/>
    <w:rsid w:val="1AA90718"/>
    <w:rsid w:val="1B0911B7"/>
    <w:rsid w:val="1B4B48F2"/>
    <w:rsid w:val="1C4C138A"/>
    <w:rsid w:val="1D5E7905"/>
    <w:rsid w:val="1D8F4C97"/>
    <w:rsid w:val="1DFB34B4"/>
    <w:rsid w:val="1EA41923"/>
    <w:rsid w:val="1EA72C3C"/>
    <w:rsid w:val="1EF614DB"/>
    <w:rsid w:val="1F2F2768"/>
    <w:rsid w:val="1F455F0E"/>
    <w:rsid w:val="20153FDC"/>
    <w:rsid w:val="207F6563"/>
    <w:rsid w:val="208465D8"/>
    <w:rsid w:val="20C3321F"/>
    <w:rsid w:val="20D364EF"/>
    <w:rsid w:val="21B80854"/>
    <w:rsid w:val="21B90E78"/>
    <w:rsid w:val="222F59A7"/>
    <w:rsid w:val="22C30BE6"/>
    <w:rsid w:val="23BE2A01"/>
    <w:rsid w:val="23F40BB9"/>
    <w:rsid w:val="24283596"/>
    <w:rsid w:val="2443573A"/>
    <w:rsid w:val="27B20949"/>
    <w:rsid w:val="27FB62BC"/>
    <w:rsid w:val="28DD2273"/>
    <w:rsid w:val="29342F34"/>
    <w:rsid w:val="298412AF"/>
    <w:rsid w:val="2A7D244B"/>
    <w:rsid w:val="2AF913FB"/>
    <w:rsid w:val="2CC441CC"/>
    <w:rsid w:val="2DDC694B"/>
    <w:rsid w:val="2E085B9E"/>
    <w:rsid w:val="2E2446A0"/>
    <w:rsid w:val="2F0239FE"/>
    <w:rsid w:val="2F9257C7"/>
    <w:rsid w:val="302B221E"/>
    <w:rsid w:val="30B51928"/>
    <w:rsid w:val="316E6365"/>
    <w:rsid w:val="32021299"/>
    <w:rsid w:val="335C6885"/>
    <w:rsid w:val="33C4261F"/>
    <w:rsid w:val="352F6B4C"/>
    <w:rsid w:val="356D36EE"/>
    <w:rsid w:val="366D52F7"/>
    <w:rsid w:val="369D1ECB"/>
    <w:rsid w:val="36F15A6F"/>
    <w:rsid w:val="37357CCA"/>
    <w:rsid w:val="37C964C5"/>
    <w:rsid w:val="39035A7D"/>
    <w:rsid w:val="397A17A6"/>
    <w:rsid w:val="3A2C797D"/>
    <w:rsid w:val="3B5F0DA3"/>
    <w:rsid w:val="3CD85F7F"/>
    <w:rsid w:val="3E47606A"/>
    <w:rsid w:val="3F0142EA"/>
    <w:rsid w:val="3F2662DB"/>
    <w:rsid w:val="3F5D0E4D"/>
    <w:rsid w:val="3FE7577B"/>
    <w:rsid w:val="3FF37812"/>
    <w:rsid w:val="415011C2"/>
    <w:rsid w:val="41C55C07"/>
    <w:rsid w:val="421B3366"/>
    <w:rsid w:val="42C42CE4"/>
    <w:rsid w:val="434D1CD9"/>
    <w:rsid w:val="43663A50"/>
    <w:rsid w:val="448D0BF1"/>
    <w:rsid w:val="44B92072"/>
    <w:rsid w:val="45C44F68"/>
    <w:rsid w:val="478046DF"/>
    <w:rsid w:val="483A3088"/>
    <w:rsid w:val="48B03D81"/>
    <w:rsid w:val="48FF25D1"/>
    <w:rsid w:val="48FF5824"/>
    <w:rsid w:val="497D499A"/>
    <w:rsid w:val="4B3A18E6"/>
    <w:rsid w:val="4B5F18B4"/>
    <w:rsid w:val="4BDA60D4"/>
    <w:rsid w:val="4BDE4EA5"/>
    <w:rsid w:val="4BFB17A1"/>
    <w:rsid w:val="4D0347BD"/>
    <w:rsid w:val="4FB97F09"/>
    <w:rsid w:val="5003644E"/>
    <w:rsid w:val="532A086D"/>
    <w:rsid w:val="5381780D"/>
    <w:rsid w:val="53CC27A6"/>
    <w:rsid w:val="54AB08FC"/>
    <w:rsid w:val="54CB0E8F"/>
    <w:rsid w:val="55EB1D4E"/>
    <w:rsid w:val="567857B9"/>
    <w:rsid w:val="56CB3A71"/>
    <w:rsid w:val="573E3592"/>
    <w:rsid w:val="57CE1F95"/>
    <w:rsid w:val="599E7D41"/>
    <w:rsid w:val="5A1C60DC"/>
    <w:rsid w:val="5A225629"/>
    <w:rsid w:val="5A345068"/>
    <w:rsid w:val="5A6B0796"/>
    <w:rsid w:val="5B3D26BF"/>
    <w:rsid w:val="5B587C31"/>
    <w:rsid w:val="5BCC6A5E"/>
    <w:rsid w:val="5BDC37A3"/>
    <w:rsid w:val="5C1075E8"/>
    <w:rsid w:val="5CFF1951"/>
    <w:rsid w:val="5DA1087A"/>
    <w:rsid w:val="5DFF1020"/>
    <w:rsid w:val="5FF26AEF"/>
    <w:rsid w:val="622E5C0C"/>
    <w:rsid w:val="63774944"/>
    <w:rsid w:val="644F2874"/>
    <w:rsid w:val="64FD3F4F"/>
    <w:rsid w:val="6597408E"/>
    <w:rsid w:val="65AA11A0"/>
    <w:rsid w:val="65E5371C"/>
    <w:rsid w:val="676872EC"/>
    <w:rsid w:val="68182006"/>
    <w:rsid w:val="685272C6"/>
    <w:rsid w:val="69076303"/>
    <w:rsid w:val="6912064D"/>
    <w:rsid w:val="691B0392"/>
    <w:rsid w:val="69B61AD7"/>
    <w:rsid w:val="6D072840"/>
    <w:rsid w:val="6D63206E"/>
    <w:rsid w:val="6D994E55"/>
    <w:rsid w:val="6E522D39"/>
    <w:rsid w:val="6EB406DC"/>
    <w:rsid w:val="6F526BC2"/>
    <w:rsid w:val="6F7A7103"/>
    <w:rsid w:val="6F8A4EC4"/>
    <w:rsid w:val="7017647D"/>
    <w:rsid w:val="70B75FBE"/>
    <w:rsid w:val="70D80CE1"/>
    <w:rsid w:val="717573DC"/>
    <w:rsid w:val="72804262"/>
    <w:rsid w:val="72B25EF2"/>
    <w:rsid w:val="72B4110E"/>
    <w:rsid w:val="72D124F2"/>
    <w:rsid w:val="731C46BC"/>
    <w:rsid w:val="743B061C"/>
    <w:rsid w:val="74503B27"/>
    <w:rsid w:val="749063A1"/>
    <w:rsid w:val="75EB2B08"/>
    <w:rsid w:val="76226A73"/>
    <w:rsid w:val="76556372"/>
    <w:rsid w:val="772C7A34"/>
    <w:rsid w:val="779A60BA"/>
    <w:rsid w:val="77AB69F3"/>
    <w:rsid w:val="787362B9"/>
    <w:rsid w:val="789D25DD"/>
    <w:rsid w:val="79813654"/>
    <w:rsid w:val="79976771"/>
    <w:rsid w:val="7A49604F"/>
    <w:rsid w:val="7B6C2C49"/>
    <w:rsid w:val="7BAB01C1"/>
    <w:rsid w:val="7EFB47A9"/>
    <w:rsid w:val="7FBE3560"/>
    <w:rsid w:val="7FD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1">
    <w:name w:val="Body Text 2"/>
    <w:basedOn w:val="1"/>
    <w:next w:val="1"/>
    <w:autoRedefine/>
    <w:qFormat/>
    <w:uiPriority w:val="0"/>
    <w:rPr>
      <w:sz w:val="28"/>
    </w:rPr>
  </w:style>
  <w:style w:type="paragraph" w:styleId="12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6"/>
    <w:qFormat/>
    <w:uiPriority w:val="0"/>
    <w:pPr>
      <w:ind w:firstLine="200" w:firstLineChars="200"/>
    </w:pPr>
    <w:rPr>
      <w:rFonts w:ascii="宋体" w:hAnsi="宋体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标4"/>
    <w:basedOn w:val="19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19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0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3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3475</Words>
  <Characters>3634</Characters>
  <Lines>193</Lines>
  <Paragraphs>177</Paragraphs>
  <TotalTime>16</TotalTime>
  <ScaleCrop>false</ScaleCrop>
  <LinksUpToDate>false</LinksUpToDate>
  <CharactersWithSpaces>4034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2022-08-02T02:27:00Z</dcterms:created>
  <dc:creator>Administrator</dc:creator>
  <cp:lastModifiedBy>Jennifer</cp:lastModifiedBy>
  <dcterms:modified xsi:type="dcterms:W3CDTF">2025-10-13T02:48:13Z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89DC941CB7FF46F09878411895D1F0A7_13</vt:lpwstr>
  </property>
  <property fmtid="{D5CDD505-2E9C-101B-9397-08002B2CF9AE}" pid="4" name="KSOTemplateDocerSaveRecord">
    <vt:lpwstr>eyJoZGlkIjoiZmZkMzdhMTlmYTZiMjdjNzFlOTdjZjE5MDgwNGQ5NjciLCJ1c2VySWQiOiI0NTQ3ODAzMzEifQ==</vt:lpwstr>
  </property>
</Properties>
</file>