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
        <w:rPr>
          <w:rFonts w:ascii="仿宋" w:eastAsia="仿宋" w:hAnsi="仿宋" w:hint="eastAsia"/>
        </w:rPr>
      </w:pPr>
    </w:p>
    <w:p w14:paraId="263036A2" w14:textId="77777777" w:rsidR="00997104" w:rsidRPr="00D37E9A" w:rsidRDefault="00997104">
      <w:pPr>
        <w:pStyle w:val="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1BE9B9F6" w:rsidR="00997104" w:rsidRPr="00D37E9A" w:rsidRDefault="00000000">
      <w:pPr>
        <w:pStyle w:val="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E2756D">
        <w:rPr>
          <w:rFonts w:ascii="仿宋" w:eastAsia="仿宋" w:hAnsi="仿宋" w:cs="仿宋_GB2312" w:hint="eastAsia"/>
          <w:color w:val="000000"/>
          <w:sz w:val="32"/>
          <w:lang w:eastAsia="zh-Hans"/>
        </w:rPr>
        <w:t>调饮类物料采购项目</w:t>
      </w:r>
    </w:p>
    <w:p w14:paraId="7B1A9E3C" w14:textId="79B29C44"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w:t>
      </w:r>
      <w:r w:rsidR="001234B3">
        <w:rPr>
          <w:rFonts w:ascii="仿宋" w:eastAsia="仿宋" w:hAnsi="仿宋" w:cs="仿宋_GB2312" w:hint="eastAsia"/>
          <w:color w:val="000000"/>
          <w:sz w:val="32"/>
        </w:rPr>
        <w:t>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年</w:t>
      </w:r>
      <w:r w:rsidR="00E2756D">
        <w:rPr>
          <w:rFonts w:ascii="仿宋" w:eastAsia="仿宋" w:hAnsi="仿宋" w:cs="仿宋_GB2312" w:hint="eastAsia"/>
          <w:color w:val="000000"/>
          <w:sz w:val="32"/>
        </w:rPr>
        <w:t>9</w:t>
      </w:r>
      <w:r w:rsidRPr="00D37E9A">
        <w:rPr>
          <w:rFonts w:ascii="仿宋" w:eastAsia="仿宋" w:hAnsi="仿宋" w:cs="仿宋_GB2312" w:hint="eastAsia"/>
          <w:color w:val="000000"/>
          <w:sz w:val="32"/>
          <w:lang w:eastAsia="zh-Hans"/>
        </w:rPr>
        <w:t>月</w:t>
      </w:r>
      <w:r w:rsidR="00E2756D">
        <w:rPr>
          <w:rFonts w:ascii="仿宋" w:eastAsia="仿宋" w:hAnsi="仿宋" w:cs="仿宋_GB2312" w:hint="eastAsia"/>
          <w:color w:val="000000"/>
          <w:sz w:val="32"/>
        </w:rPr>
        <w:t>4</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5A68B5D1" w:rsidR="00997104" w:rsidRPr="00D37E9A" w:rsidRDefault="00000000"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E2756D">
        <w:rPr>
          <w:rFonts w:ascii="仿宋" w:eastAsia="仿宋" w:hAnsi="仿宋" w:cs="仿宋_GB2312" w:hint="eastAsia"/>
          <w:color w:val="000000"/>
          <w:spacing w:val="-4"/>
          <w:sz w:val="32"/>
          <w:lang w:eastAsia="zh-Hans"/>
        </w:rPr>
        <w:t>调饮类物料采购项目</w:t>
      </w:r>
      <w:r w:rsidRPr="00D37E9A">
        <w:rPr>
          <w:rFonts w:ascii="仿宋" w:eastAsia="仿宋" w:hAnsi="仿宋" w:cs="仿宋_GB2312" w:hint="eastAsia"/>
          <w:color w:val="000000"/>
          <w:spacing w:val="-4"/>
          <w:sz w:val="32"/>
          <w:lang w:eastAsia="zh-Hans"/>
        </w:rPr>
        <w:t>。</w:t>
      </w:r>
    </w:p>
    <w:p w14:paraId="0F6C2E82" w14:textId="36470F11" w:rsidR="00997104" w:rsidRPr="00D37E9A" w:rsidRDefault="00000000" w:rsidP="00E2756D">
      <w:pPr>
        <w:pStyle w:val="1"/>
        <w:wordWrap w:val="0"/>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E2756D">
        <w:rPr>
          <w:rFonts w:ascii="仿宋" w:eastAsia="仿宋" w:hAnsi="仿宋" w:cs="楷体" w:hint="eastAsia"/>
          <w:color w:val="000000"/>
          <w:sz w:val="32"/>
        </w:rPr>
        <w:t>贰拾陆万元整</w:t>
      </w:r>
      <w:r w:rsidR="003025AF" w:rsidRPr="003025AF">
        <w:rPr>
          <w:rFonts w:ascii="仿宋" w:eastAsia="仿宋" w:hAnsi="仿宋" w:cs="楷体" w:hint="eastAsia"/>
          <w:color w:val="000000"/>
          <w:sz w:val="32"/>
          <w:lang w:eastAsia="zh-Hans"/>
        </w:rPr>
        <w:t>（</w:t>
      </w:r>
      <w:r w:rsidR="003025AF" w:rsidRPr="003025AF">
        <w:rPr>
          <w:rFonts w:ascii="Calibri" w:eastAsia="仿宋" w:hAnsi="Calibri" w:cs="Calibri"/>
          <w:color w:val="000000"/>
          <w:sz w:val="32"/>
          <w:lang w:eastAsia="zh-Hans"/>
        </w:rPr>
        <w:t>¥</w:t>
      </w:r>
      <w:r w:rsidR="00E2756D">
        <w:rPr>
          <w:rFonts w:ascii="仿宋" w:eastAsia="仿宋" w:hAnsi="仿宋" w:cs="楷体" w:hint="eastAsia"/>
          <w:color w:val="000000"/>
          <w:sz w:val="32"/>
        </w:rPr>
        <w:t>260000.00</w:t>
      </w:r>
      <w:r w:rsidR="003025AF" w:rsidRPr="003025AF">
        <w:rPr>
          <w:rFonts w:ascii="仿宋" w:eastAsia="仿宋" w:hAnsi="仿宋" w:cs="楷体" w:hint="eastAsia"/>
          <w:color w:val="000000"/>
          <w:sz w:val="32"/>
          <w:lang w:eastAsia="zh-Hans"/>
        </w:rPr>
        <w:t>）</w:t>
      </w:r>
      <w:r w:rsidRPr="00D37E9A">
        <w:rPr>
          <w:rFonts w:ascii="仿宋" w:eastAsia="仿宋" w:hAnsi="仿宋" w:cs="仿宋_GB2312" w:hint="eastAsia"/>
          <w:color w:val="000000"/>
          <w:spacing w:val="-4"/>
          <w:sz w:val="32"/>
          <w:lang w:eastAsia="zh-Hans"/>
        </w:rPr>
        <w:t>。</w:t>
      </w:r>
    </w:p>
    <w:p w14:paraId="4440E8C0" w14:textId="77777777" w:rsidR="00997104" w:rsidRPr="00E2756D" w:rsidRDefault="00000000"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E2756D">
        <w:rPr>
          <w:rFonts w:ascii="仿宋" w:eastAsia="仿宋" w:hAnsi="仿宋" w:cs="仿宋_GB2312" w:hint="eastAsia"/>
          <w:color w:val="000000"/>
          <w:spacing w:val="-4"/>
          <w:sz w:val="32"/>
          <w:lang w:eastAsia="zh-Hans"/>
        </w:rPr>
        <w:t>二、采购标的具体情况</w:t>
      </w:r>
    </w:p>
    <w:p w14:paraId="710B2A4E" w14:textId="7368BAE9"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项目概况：</w:t>
      </w:r>
    </w:p>
    <w:p w14:paraId="5462F04A"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本项目为山东城市服务职业学院调饮类物料采购项目，共分为一个包。供应商须对所投包内容全部响应，报价若有遗漏则视为对采购人让利，供应商均应免费提供。</w:t>
      </w:r>
    </w:p>
    <w:p w14:paraId="72A92DC2" w14:textId="4DEB966C"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采购内容</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1706"/>
        <w:gridCol w:w="5145"/>
        <w:gridCol w:w="947"/>
        <w:gridCol w:w="1262"/>
      </w:tblGrid>
      <w:tr w:rsidR="00E2756D" w:rsidRPr="00E2756D" w14:paraId="5D252530" w14:textId="77777777" w:rsidTr="0009118F">
        <w:trPr>
          <w:trHeight w:val="419"/>
        </w:trPr>
        <w:tc>
          <w:tcPr>
            <w:tcW w:w="485" w:type="pct"/>
            <w:vAlign w:val="center"/>
          </w:tcPr>
          <w:p w14:paraId="5F4D5460" w14:textId="77777777" w:rsidR="00E2756D" w:rsidRPr="00E2756D" w:rsidRDefault="00E2756D" w:rsidP="00E2756D">
            <w:pPr>
              <w:widowControl w:val="0"/>
              <w:spacing w:before="0" w:after="0"/>
              <w:jc w:val="center"/>
              <w:rPr>
                <w:rFonts w:ascii="宋体" w:eastAsia="宋体" w:hAnsi="宋体" w:cs="仿宋" w:hint="eastAsia"/>
                <w:b/>
                <w:color w:val="000000"/>
                <w:kern w:val="2"/>
                <w:sz w:val="24"/>
                <w:szCs w:val="24"/>
                <w:lang w:eastAsia="zh-CN"/>
              </w:rPr>
            </w:pPr>
            <w:r w:rsidRPr="00E2756D">
              <w:rPr>
                <w:rFonts w:ascii="宋体" w:eastAsia="宋体" w:hAnsi="宋体" w:cs="仿宋" w:hint="eastAsia"/>
                <w:b/>
                <w:color w:val="000000"/>
                <w:kern w:val="2"/>
                <w:sz w:val="24"/>
                <w:szCs w:val="24"/>
                <w:lang w:eastAsia="zh-CN"/>
              </w:rPr>
              <w:t>序号</w:t>
            </w:r>
          </w:p>
        </w:tc>
        <w:tc>
          <w:tcPr>
            <w:tcW w:w="850" w:type="pct"/>
            <w:vAlign w:val="center"/>
          </w:tcPr>
          <w:p w14:paraId="34AACC1B" w14:textId="77777777" w:rsidR="00E2756D" w:rsidRPr="00E2756D" w:rsidRDefault="00E2756D" w:rsidP="00E2756D">
            <w:pPr>
              <w:widowControl w:val="0"/>
              <w:spacing w:before="0" w:after="0"/>
              <w:jc w:val="center"/>
              <w:rPr>
                <w:rFonts w:ascii="宋体" w:eastAsia="宋体" w:hAnsi="宋体" w:cs="仿宋" w:hint="eastAsia"/>
                <w:b/>
                <w:color w:val="000000"/>
                <w:kern w:val="2"/>
                <w:sz w:val="24"/>
                <w:szCs w:val="24"/>
                <w:lang w:eastAsia="zh-CN"/>
              </w:rPr>
            </w:pPr>
            <w:r w:rsidRPr="00E2756D">
              <w:rPr>
                <w:rFonts w:ascii="宋体" w:eastAsia="宋体" w:hAnsi="宋体" w:cs="仿宋" w:hint="eastAsia"/>
                <w:b/>
                <w:color w:val="000000"/>
                <w:kern w:val="2"/>
                <w:sz w:val="24"/>
                <w:szCs w:val="24"/>
                <w:lang w:eastAsia="zh-CN"/>
              </w:rPr>
              <w:t>产品名称</w:t>
            </w:r>
          </w:p>
        </w:tc>
        <w:tc>
          <w:tcPr>
            <w:tcW w:w="2564" w:type="pct"/>
            <w:vAlign w:val="center"/>
          </w:tcPr>
          <w:p w14:paraId="1764EA7F" w14:textId="77777777" w:rsidR="00E2756D" w:rsidRPr="00E2756D" w:rsidRDefault="00E2756D" w:rsidP="00E2756D">
            <w:pPr>
              <w:widowControl w:val="0"/>
              <w:spacing w:before="0" w:after="0"/>
              <w:jc w:val="center"/>
              <w:rPr>
                <w:rFonts w:ascii="宋体" w:eastAsia="宋体" w:hAnsi="宋体" w:cs="仿宋" w:hint="eastAsia"/>
                <w:b/>
                <w:color w:val="000000"/>
                <w:kern w:val="2"/>
                <w:sz w:val="24"/>
                <w:szCs w:val="24"/>
                <w:lang w:eastAsia="zh-CN"/>
              </w:rPr>
            </w:pPr>
            <w:r w:rsidRPr="00E2756D">
              <w:rPr>
                <w:rFonts w:ascii="宋体" w:eastAsia="宋体" w:hAnsi="宋体" w:cs="仿宋" w:hint="eastAsia"/>
                <w:b/>
                <w:color w:val="000000"/>
                <w:kern w:val="2"/>
                <w:sz w:val="24"/>
                <w:szCs w:val="24"/>
                <w:lang w:eastAsia="zh-CN"/>
              </w:rPr>
              <w:t>参数要求</w:t>
            </w:r>
          </w:p>
        </w:tc>
        <w:tc>
          <w:tcPr>
            <w:tcW w:w="472" w:type="pct"/>
            <w:vAlign w:val="center"/>
          </w:tcPr>
          <w:p w14:paraId="1584D6F1" w14:textId="77777777" w:rsidR="00E2756D" w:rsidRPr="00E2756D" w:rsidRDefault="00E2756D" w:rsidP="00E2756D">
            <w:pPr>
              <w:widowControl w:val="0"/>
              <w:spacing w:before="0" w:after="0"/>
              <w:jc w:val="center"/>
              <w:rPr>
                <w:rFonts w:ascii="宋体" w:eastAsia="宋体" w:hAnsi="宋体" w:cs="仿宋" w:hint="eastAsia"/>
                <w:b/>
                <w:color w:val="000000"/>
                <w:kern w:val="2"/>
                <w:sz w:val="24"/>
                <w:szCs w:val="24"/>
                <w:lang w:eastAsia="zh-CN"/>
              </w:rPr>
            </w:pPr>
            <w:r w:rsidRPr="00E2756D">
              <w:rPr>
                <w:rFonts w:ascii="宋体" w:eastAsia="宋体" w:hAnsi="宋体" w:cs="仿宋" w:hint="eastAsia"/>
                <w:b/>
                <w:color w:val="000000"/>
                <w:kern w:val="2"/>
                <w:sz w:val="24"/>
                <w:szCs w:val="24"/>
                <w:lang w:eastAsia="zh-CN"/>
              </w:rPr>
              <w:t>单位</w:t>
            </w:r>
          </w:p>
        </w:tc>
        <w:tc>
          <w:tcPr>
            <w:tcW w:w="629" w:type="pct"/>
            <w:vAlign w:val="center"/>
          </w:tcPr>
          <w:p w14:paraId="243695FF" w14:textId="77777777" w:rsidR="00E2756D" w:rsidRPr="00E2756D" w:rsidRDefault="00E2756D" w:rsidP="00E2756D">
            <w:pPr>
              <w:widowControl w:val="0"/>
              <w:spacing w:before="0" w:after="0"/>
              <w:jc w:val="center"/>
              <w:rPr>
                <w:rFonts w:ascii="宋体" w:eastAsia="宋体" w:hAnsi="宋体" w:cs="仿宋" w:hint="eastAsia"/>
                <w:b/>
                <w:color w:val="000000"/>
                <w:kern w:val="2"/>
                <w:sz w:val="24"/>
                <w:szCs w:val="24"/>
                <w:lang w:eastAsia="zh-CN"/>
              </w:rPr>
            </w:pPr>
            <w:r w:rsidRPr="00E2756D">
              <w:rPr>
                <w:rFonts w:ascii="宋体" w:eastAsia="宋体" w:hAnsi="宋体" w:cs="仿宋" w:hint="eastAsia"/>
                <w:b/>
                <w:color w:val="000000"/>
                <w:kern w:val="2"/>
                <w:sz w:val="24"/>
                <w:szCs w:val="24"/>
                <w:lang w:eastAsia="zh-CN"/>
              </w:rPr>
              <w:t>数量</w:t>
            </w:r>
          </w:p>
        </w:tc>
      </w:tr>
      <w:tr w:rsidR="00E2756D" w:rsidRPr="00E2756D" w14:paraId="130B3409" w14:textId="77777777" w:rsidTr="0009118F">
        <w:trPr>
          <w:trHeight w:val="1433"/>
        </w:trPr>
        <w:tc>
          <w:tcPr>
            <w:tcW w:w="485" w:type="pct"/>
            <w:vAlign w:val="center"/>
          </w:tcPr>
          <w:p w14:paraId="75107C33" w14:textId="77777777" w:rsidR="00E2756D" w:rsidRPr="00E2756D" w:rsidRDefault="00E2756D" w:rsidP="00E2756D">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E2756D">
              <w:rPr>
                <w:rFonts w:ascii="宋体" w:eastAsia="宋体" w:hAnsi="宋体" w:cs="仿宋" w:hint="eastAsia"/>
                <w:bCs/>
                <w:color w:val="000000"/>
                <w:kern w:val="2"/>
                <w:sz w:val="24"/>
                <w:szCs w:val="24"/>
                <w:lang w:eastAsia="zh-CN"/>
              </w:rPr>
              <w:t>1</w:t>
            </w:r>
          </w:p>
        </w:tc>
        <w:tc>
          <w:tcPr>
            <w:tcW w:w="850" w:type="pct"/>
            <w:vAlign w:val="center"/>
          </w:tcPr>
          <w:p w14:paraId="1479A199" w14:textId="77777777" w:rsidR="00E2756D" w:rsidRPr="00E2756D" w:rsidRDefault="00E2756D" w:rsidP="00E2756D">
            <w:pPr>
              <w:widowControl w:val="0"/>
              <w:spacing w:before="0" w:after="0"/>
              <w:jc w:val="center"/>
              <w:rPr>
                <w:rFonts w:ascii="宋体" w:eastAsia="宋体" w:hAnsi="宋体" w:cs="仿宋" w:hint="eastAsia"/>
                <w:bCs/>
                <w:color w:val="000000"/>
                <w:kern w:val="2"/>
                <w:sz w:val="24"/>
                <w:szCs w:val="24"/>
                <w:lang w:eastAsia="zh-CN"/>
              </w:rPr>
            </w:pPr>
            <w:r w:rsidRPr="00E2756D">
              <w:rPr>
                <w:rFonts w:ascii="宋体" w:eastAsia="宋体" w:hAnsi="宋体" w:cs="宋体" w:hint="eastAsia"/>
                <w:color w:val="000000"/>
                <w:kern w:val="2"/>
                <w:sz w:val="24"/>
                <w:szCs w:val="24"/>
                <w:lang w:eastAsia="zh-CN"/>
              </w:rPr>
              <w:t>调饮类物料采购项目</w:t>
            </w:r>
          </w:p>
        </w:tc>
        <w:tc>
          <w:tcPr>
            <w:tcW w:w="2564" w:type="pct"/>
            <w:vAlign w:val="center"/>
          </w:tcPr>
          <w:p w14:paraId="193921CF" w14:textId="77777777" w:rsidR="00E2756D" w:rsidRPr="00E2756D" w:rsidRDefault="00E2756D" w:rsidP="00E2756D">
            <w:pPr>
              <w:widowControl w:val="0"/>
              <w:spacing w:before="0" w:after="0"/>
              <w:jc w:val="left"/>
              <w:rPr>
                <w:rFonts w:ascii="宋体" w:eastAsia="宋体" w:hAnsi="宋体" w:cs="仿宋" w:hint="eastAsia"/>
                <w:bCs/>
                <w:color w:val="000000"/>
                <w:kern w:val="2"/>
                <w:sz w:val="24"/>
                <w:szCs w:val="24"/>
                <w:lang w:eastAsia="zh-CN"/>
              </w:rPr>
            </w:pPr>
            <w:r w:rsidRPr="00E2756D">
              <w:rPr>
                <w:rFonts w:ascii="宋体" w:eastAsia="宋体" w:hAnsi="宋体" w:cs="仿宋" w:hint="eastAsia"/>
                <w:bCs/>
                <w:color w:val="000000"/>
                <w:kern w:val="2"/>
                <w:sz w:val="24"/>
                <w:szCs w:val="24"/>
                <w:lang w:eastAsia="zh-CN"/>
              </w:rPr>
              <w:t>葡萄酒（红葡萄酒、白葡萄酒、干白葡萄酒等）、大香槟酒、咖啡力娇酒、朗姆酒、伏特加酒、朗姆酒、白兰地、威士忌、薄荷酒、橙皮酒、紫罗兰酒、蜜桃酒、咖啡蜜、石榴酒、啤酒、进口基酒、茶叶（白茶、红茶、绿茶、黄茶、黑茶等）、苏打水、橙汁、苹果汁、蔓越莓汁、芒果汁、梨汁、冰糖浆、椰子水、椰奶、小麦草茶、姜黄茶、木姜子茶、冻干泰式手标红茶粉、冻干茉莉花茶粉、芒果浆、草莓浆、柠檬浆、蜜桃复合果浆、酸奶、淡奶油、纯牛奶、葡萄罐头、椰果、西米、芒果粒、西柚粒、NFC 果汁（非浓缩还原）、赤藓糖醇、罗汉果甜苷、菊粉、黄原胶（增稠）、咖啡等调饮原料</w:t>
            </w:r>
          </w:p>
        </w:tc>
        <w:tc>
          <w:tcPr>
            <w:tcW w:w="472" w:type="pct"/>
            <w:vAlign w:val="center"/>
          </w:tcPr>
          <w:p w14:paraId="3FD2B0A8" w14:textId="77777777" w:rsidR="00E2756D" w:rsidRPr="00E2756D" w:rsidRDefault="00E2756D" w:rsidP="00E2756D">
            <w:pPr>
              <w:widowControl w:val="0"/>
              <w:spacing w:before="0" w:after="0"/>
              <w:jc w:val="center"/>
              <w:rPr>
                <w:rFonts w:ascii="宋体" w:eastAsia="宋体" w:hAnsi="宋体" w:cs="仿宋" w:hint="eastAsia"/>
                <w:bCs/>
                <w:color w:val="000000"/>
                <w:kern w:val="2"/>
                <w:sz w:val="24"/>
                <w:szCs w:val="24"/>
                <w:lang w:eastAsia="zh-CN"/>
              </w:rPr>
            </w:pPr>
            <w:r w:rsidRPr="00E2756D">
              <w:rPr>
                <w:rFonts w:ascii="宋体" w:eastAsia="宋体" w:hAnsi="宋体" w:cs="仿宋" w:hint="eastAsia"/>
                <w:bCs/>
                <w:color w:val="000000"/>
                <w:kern w:val="2"/>
                <w:sz w:val="24"/>
                <w:szCs w:val="24"/>
                <w:lang w:eastAsia="zh-CN"/>
              </w:rPr>
              <w:t>宗</w:t>
            </w:r>
          </w:p>
        </w:tc>
        <w:tc>
          <w:tcPr>
            <w:tcW w:w="629" w:type="pct"/>
            <w:vAlign w:val="center"/>
          </w:tcPr>
          <w:p w14:paraId="10CFE830" w14:textId="77777777" w:rsidR="00E2756D" w:rsidRPr="00E2756D" w:rsidRDefault="00E2756D" w:rsidP="00E2756D">
            <w:pPr>
              <w:widowControl w:val="0"/>
              <w:spacing w:before="0" w:after="0"/>
              <w:jc w:val="center"/>
              <w:rPr>
                <w:rFonts w:ascii="宋体" w:eastAsia="宋体" w:hAnsi="宋体" w:cs="仿宋" w:hint="eastAsia"/>
                <w:bCs/>
                <w:color w:val="000000"/>
                <w:kern w:val="2"/>
                <w:sz w:val="24"/>
                <w:szCs w:val="24"/>
                <w:lang w:eastAsia="zh-CN"/>
              </w:rPr>
            </w:pPr>
            <w:r w:rsidRPr="00E2756D">
              <w:rPr>
                <w:rFonts w:ascii="宋体" w:eastAsia="宋体" w:hAnsi="宋体" w:cs="仿宋" w:hint="eastAsia"/>
                <w:bCs/>
                <w:color w:val="000000"/>
                <w:kern w:val="2"/>
                <w:sz w:val="24"/>
                <w:szCs w:val="24"/>
                <w:lang w:eastAsia="zh-CN"/>
              </w:rPr>
              <w:t>1</w:t>
            </w:r>
          </w:p>
        </w:tc>
      </w:tr>
    </w:tbl>
    <w:p w14:paraId="2FD7F265" w14:textId="3D53D5D1" w:rsidR="00E2756D" w:rsidRPr="00E2756D" w:rsidRDefault="00E2756D"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E2756D">
        <w:rPr>
          <w:rFonts w:ascii="仿宋" w:eastAsia="仿宋" w:hAnsi="仿宋" w:cs="仿宋_GB2312" w:hint="eastAsia"/>
          <w:color w:val="000000"/>
          <w:spacing w:val="-4"/>
          <w:sz w:val="32"/>
          <w:lang w:eastAsia="zh-Hans"/>
        </w:rPr>
        <w:t>其他需说明情况:</w:t>
      </w:r>
    </w:p>
    <w:p w14:paraId="0A7ADE38"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1.以烟台市相关批发市场同等规格产品的最低价确定为市场基准价，在市场基准价基础上进行价格下浮，价格下浮率不</w:t>
      </w:r>
      <w:r w:rsidRPr="00E2756D">
        <w:rPr>
          <w:rFonts w:ascii="仿宋" w:eastAsia="仿宋" w:hAnsi="仿宋" w:cs="仿宋_GB2312" w:hint="eastAsia"/>
          <w:color w:val="000000"/>
          <w:spacing w:val="-4"/>
          <w:sz w:val="32"/>
          <w:lang w:eastAsia="zh-Hans"/>
        </w:rPr>
        <w:lastRenderedPageBreak/>
        <w:t>得低于2%，具体下浮率由供应商在投标时提报。烟台市相关批发市场确定如下：新桥东路市场、南大街阳光市场。</w:t>
      </w:r>
    </w:p>
    <w:p w14:paraId="26ABAF6F"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由成交供应商负责提供每次的供货比价资料，以备采购人履约验收；采购人不定期对成交供应商提供的货物价格进行调研比价。若发现成交供应商无法提供比价资料或供货价格、品质等不符合双方约定的，第一次采购人向成交供应商进行警示告知；第二次采购人向成交供应商发出整改通知书，并要求支付违约金1000元；第三次采购人通知成交供应商解除合同。</w:t>
      </w:r>
    </w:p>
    <w:p w14:paraId="23760BCB" w14:textId="77777777" w:rsidR="00E2756D" w:rsidRPr="00E2756D" w:rsidRDefault="00E2756D" w:rsidP="00E2756D">
      <w:pPr>
        <w:pStyle w:val="1"/>
        <w:wordWrap w:val="0"/>
        <w:spacing w:line="560" w:lineRule="exact"/>
        <w:ind w:firstLineChars="200" w:firstLine="632"/>
        <w:rPr>
          <w:rFonts w:ascii="仿宋" w:eastAsia="仿宋" w:hAnsi="仿宋" w:cs="仿宋_GB2312" w:hint="eastAsia"/>
          <w:color w:val="000000"/>
          <w:spacing w:val="-4"/>
          <w:sz w:val="32"/>
          <w:lang w:eastAsia="zh-Hans"/>
        </w:rPr>
      </w:pPr>
      <w:r w:rsidRPr="00E2756D">
        <w:rPr>
          <w:rFonts w:ascii="仿宋" w:eastAsia="仿宋" w:hAnsi="仿宋" w:cs="仿宋_GB2312" w:hint="eastAsia"/>
          <w:color w:val="000000"/>
          <w:spacing w:val="-4"/>
          <w:sz w:val="32"/>
          <w:lang w:eastAsia="zh-Hans"/>
        </w:rPr>
        <w:t>2.所供产品的质量应符合相应的国家标准（无国家标准的按部标或行业标准，上述各类标准必须是国家相关行业监督管理部门最新发布的现行标准版本。）本项目供应商为经销商的须具有《食品经营许可证》；供应商为生产商的须具有《食品经营许可证》及《食品生产许可证》。采购人将严格按磋商文件、响应文件、成交供应商的有关承诺等要求进行验收，验收不合格的，成交供应商应无条件调换，若再次调换仍不合格，采购人有权单方面解除本项目合同，因此造成的一切损失由成交供应商自行承担。</w:t>
      </w:r>
    </w:p>
    <w:p w14:paraId="02AF35C1"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3.本项目推行质量责任终身制，成交供应商所供产品如发生质量事故，除承担采购人相应直接经济损失外，还须承担采购人由此造成的合理间接经济损失。</w:t>
      </w:r>
    </w:p>
    <w:p w14:paraId="16ADD9C6"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4.成交供应商供货运输过程中造成的自身或他人人身伤亡、财产损失的，均由成交供应商自行承担并处理。</w:t>
      </w:r>
    </w:p>
    <w:p w14:paraId="26883E4D"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lastRenderedPageBreak/>
        <w:t>5.成交供应商应在价格、质量、配送效率、服务态度等方面不断提升服务水平。</w:t>
      </w:r>
    </w:p>
    <w:p w14:paraId="53CAD162"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6.供货期内，采购人将不定期对成交供应商所供产品送至市场行业主管部门进行质量抽样检测，抽检费用由成交供应商承担。若检测结果不符合国家（省、地方）相关标准及磋商文件的相关要求，采购人有权按照合同相关规定追究其成交供应商违约责任，采购人有权单方面终止采购合同。</w:t>
      </w:r>
    </w:p>
    <w:p w14:paraId="26CF8C65"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7.成交供应商供货不及时、出现不能按需供货，报价虚高的成交供应商，应按照合同相关规定追究其违约责任，出现以上情况成交供应商拒不改正的，采购人有权单方面终止采购合同。</w:t>
      </w:r>
    </w:p>
    <w:p w14:paraId="0349D8D6"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8.采购人所定货物无货或到货时间有变化时，成交供应商应在接到定货通知后1个工作日内以书面形式（具体以采购人实际要求为准）报告采购人，并主动告知货物的到货时间，以便成交供应商及时更换货物。</w:t>
      </w:r>
    </w:p>
    <w:p w14:paraId="43102A90"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t>9.采购人每批次采购前可对各成交供应商进行询价,各包成交供应商报价不得高于在烟台市市场批发同期、同种、同品牌（或同质）食材的平均价，在此价基础上按本次中标折扣比例折算后的价格供货，如遇市场价格上浮，成交供应商须以书面形式向采购人提出申请，采购人在5个工作日内核准后再调整价格。在此期间，成交供应商不得以任何理由拒绝供应货物；如遇市场价格下降，成交供应商要在第一时间内下调价格。</w:t>
      </w:r>
    </w:p>
    <w:p w14:paraId="5E3D9F38" w14:textId="77777777" w:rsidR="00E2756D" w:rsidRPr="00E2756D" w:rsidRDefault="00E2756D" w:rsidP="00E2756D">
      <w:pPr>
        <w:pStyle w:val="1"/>
        <w:wordWrap w:val="0"/>
        <w:spacing w:line="560" w:lineRule="exact"/>
        <w:ind w:firstLineChars="200" w:firstLine="632"/>
        <w:rPr>
          <w:rFonts w:ascii="仿宋" w:eastAsia="仿宋" w:hAnsi="仿宋" w:cs="仿宋_GB2312"/>
          <w:color w:val="000000"/>
          <w:spacing w:val="-4"/>
          <w:sz w:val="32"/>
          <w:lang w:eastAsia="zh-Hans"/>
        </w:rPr>
      </w:pPr>
      <w:r w:rsidRPr="00E2756D">
        <w:rPr>
          <w:rFonts w:ascii="仿宋" w:eastAsia="仿宋" w:hAnsi="仿宋" w:cs="仿宋_GB2312" w:hint="eastAsia"/>
          <w:color w:val="000000"/>
          <w:spacing w:val="-4"/>
          <w:sz w:val="32"/>
          <w:lang w:eastAsia="zh-Hans"/>
        </w:rPr>
        <w:lastRenderedPageBreak/>
        <w:t>10.供应商必须具有固定的经营场所和仓库（需提供营业场所或仓库的房产证明或租赁合同，若提供租赁合同则需提供出租方的产权证明），场所须环境整洁，并与有毒、有害场所以及其他污染源保持规定的距离；具有与经营的产品品种、数量相适应的经营设备、设施、人员和配送车辆，接到采购人通知后，在规定时间内免费送货上门。</w:t>
      </w:r>
    </w:p>
    <w:p w14:paraId="6CD36EBE" w14:textId="77777777" w:rsidR="00E2756D" w:rsidRDefault="00E2756D" w:rsidP="00E2756D">
      <w:pPr>
        <w:pStyle w:val="1"/>
        <w:wordWrap w:val="0"/>
        <w:spacing w:line="560" w:lineRule="exact"/>
        <w:ind w:firstLineChars="200" w:firstLine="632"/>
        <w:rPr>
          <w:rFonts w:ascii="仿宋" w:eastAsia="仿宋" w:hAnsi="仿宋" w:cs="仿宋_GB2312"/>
          <w:color w:val="000000"/>
          <w:spacing w:val="-4"/>
          <w:sz w:val="32"/>
        </w:rPr>
      </w:pPr>
      <w:r w:rsidRPr="00E2756D">
        <w:rPr>
          <w:rFonts w:ascii="仿宋" w:eastAsia="仿宋" w:hAnsi="仿宋" w:cs="仿宋_GB2312" w:hint="eastAsia"/>
          <w:color w:val="000000"/>
          <w:spacing w:val="-4"/>
          <w:sz w:val="32"/>
          <w:lang w:eastAsia="zh-Hans"/>
        </w:rPr>
        <w:t>11.成交供应商需为本项目成立专门的服务团队。团队中至少应包含1名总负责人，1名供货联系人，4名货物配送工作人员，1名售后服务保障人员。（需提供服务团队人员身份证复印件）</w:t>
      </w:r>
    </w:p>
    <w:p w14:paraId="49BCC0FB" w14:textId="425C5FC9" w:rsidR="00997104" w:rsidRPr="00D37E9A" w:rsidRDefault="00000000" w:rsidP="00E2756D">
      <w:pPr>
        <w:pStyle w:val="1"/>
        <w:wordWrap w:val="0"/>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t>三</w:t>
      </w:r>
      <w:r w:rsidRPr="00D37E9A">
        <w:rPr>
          <w:rFonts w:ascii="仿宋" w:eastAsia="仿宋" w:hAnsi="仿宋" w:cs="楷体" w:hint="eastAsia"/>
          <w:color w:val="000000"/>
          <w:sz w:val="32"/>
        </w:rPr>
        <w:t>、公示时间</w:t>
      </w:r>
    </w:p>
    <w:p w14:paraId="69442842" w14:textId="2DABD9D1"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6</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8</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四、意见反馈方式</w:t>
      </w:r>
    </w:p>
    <w:p w14:paraId="75B80859" w14:textId="77777777"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2DDA5D12"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年</w:t>
      </w:r>
      <w:r w:rsidR="00E2756D">
        <w:rPr>
          <w:rFonts w:ascii="仿宋" w:eastAsia="仿宋" w:hAnsi="仿宋" w:cs="仿宋_GB2312" w:hint="eastAsia"/>
          <w:color w:val="000000"/>
          <w:sz w:val="32"/>
        </w:rPr>
        <w:t>9</w:t>
      </w:r>
      <w:r w:rsidR="00D37E9A" w:rsidRPr="00D37E9A">
        <w:rPr>
          <w:rFonts w:ascii="仿宋" w:eastAsia="仿宋" w:hAnsi="仿宋" w:cs="仿宋_GB2312" w:hint="eastAsia"/>
          <w:color w:val="000000"/>
          <w:sz w:val="32"/>
        </w:rPr>
        <w:t>月</w:t>
      </w:r>
      <w:r w:rsidR="00E2756D">
        <w:rPr>
          <w:rFonts w:ascii="仿宋" w:eastAsia="仿宋" w:hAnsi="仿宋" w:cs="仿宋_GB2312" w:hint="eastAsia"/>
          <w:color w:val="000000"/>
          <w:sz w:val="32"/>
        </w:rPr>
        <w:t>7</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采购人或者采购代理机构未在规定时间内处理或者对处理意见不满意的，异议供应商可就有关问题通过采购文件向采购</w:t>
      </w:r>
      <w:r w:rsidRPr="00D37E9A">
        <w:rPr>
          <w:rFonts w:ascii="仿宋" w:eastAsia="仿宋" w:hAnsi="仿宋" w:cs="仿宋_GB2312" w:hint="eastAsia"/>
          <w:color w:val="000000"/>
          <w:sz w:val="32"/>
        </w:rPr>
        <w:lastRenderedPageBreak/>
        <w:t>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352D5A1F"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6B41E1" w:rsidRPr="006B41E1">
        <w:rPr>
          <w:rFonts w:ascii="仿宋" w:eastAsia="仿宋" w:hAnsi="仿宋" w:cs="仿宋_GB2312" w:hint="eastAsia"/>
          <w:color w:val="000000"/>
          <w:sz w:val="32"/>
        </w:rPr>
        <w:t>烟台市高新区科创西路60号</w:t>
      </w:r>
    </w:p>
    <w:p w14:paraId="07576968"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联系方式：0535-2246687</w:t>
      </w:r>
    </w:p>
    <w:p w14:paraId="4BF79906" w14:textId="6F15B88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685F9" w14:textId="77777777" w:rsidR="00D03ACF" w:rsidRDefault="00D03ACF">
      <w:pPr>
        <w:spacing w:before="0" w:after="0"/>
      </w:pPr>
      <w:r>
        <w:separator/>
      </w:r>
    </w:p>
  </w:endnote>
  <w:endnote w:type="continuationSeparator" w:id="0">
    <w:p w14:paraId="35843885" w14:textId="77777777" w:rsidR="00D03ACF" w:rsidRDefault="00D03A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422EE20-B4B8-4332-A848-EA81EFA99FBE}"/>
  </w:font>
  <w:font w:name="宋体">
    <w:altName w:val="SimSun"/>
    <w:panose1 w:val="02010600030101010101"/>
    <w:charset w:val="86"/>
    <w:family w:val="auto"/>
    <w:pitch w:val="variable"/>
    <w:sig w:usb0="00000203" w:usb1="288F0000" w:usb2="00000016" w:usb3="00000000" w:csb0="00040001" w:csb1="00000000"/>
    <w:embedRegular r:id="rId2" w:subsetted="1" w:fontKey="{6A9400FF-0601-4D4D-A17F-C9878F7432F5}"/>
    <w:embedBold r:id="rId3" w:subsetted="1" w:fontKey="{8A858667-4951-46DC-97C0-4D02E183E9F3}"/>
  </w:font>
  <w:font w:name="Times New Roman">
    <w:panose1 w:val="02020603050405020304"/>
    <w:charset w:val="00"/>
    <w:family w:val="roman"/>
    <w:pitch w:val="variable"/>
    <w:sig w:usb0="E0002EFF" w:usb1="C000785B" w:usb2="00000009" w:usb3="00000000" w:csb0="000001FF" w:csb1="00000000"/>
    <w:embedRegular r:id="rId4" w:fontKey="{43793FA4-76C5-433A-9312-46AC3FBF26F5}"/>
    <w:embedBold r:id="rId5" w:fontKey="{1F2676D3-DD14-4F04-BE4A-8684A6264E72}"/>
  </w:font>
  <w:font w:name="Arial">
    <w:panose1 w:val="020B0604020202020204"/>
    <w:charset w:val="00"/>
    <w:family w:val="swiss"/>
    <w:pitch w:val="variable"/>
    <w:sig w:usb0="E0002EFF" w:usb1="C000785B" w:usb2="00000009" w:usb3="00000000" w:csb0="000001FF" w:csb1="00000000"/>
    <w:embedBold r:id="rId6" w:fontKey="{A175D782-0BF5-429E-A786-182EAEC5246C}"/>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7" w:subsetted="1" w:fontKey="{9F7EB0D8-C644-4F67-8157-E762E7068904}"/>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8" w:fontKey="{2D96441B-DAF3-4B1B-AF27-9FE1C79325CC}"/>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907FFDA0-48D3-4231-8575-F50D168CB0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2BAD2" w14:textId="77777777" w:rsidR="00D03ACF" w:rsidRDefault="00D03ACF">
      <w:pPr>
        <w:pStyle w:val="1"/>
      </w:pPr>
      <w:r>
        <w:separator/>
      </w:r>
    </w:p>
  </w:footnote>
  <w:footnote w:type="continuationSeparator" w:id="0">
    <w:p w14:paraId="3267CD84" w14:textId="77777777" w:rsidR="00D03ACF" w:rsidRDefault="00D03ACF">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2239C1"/>
    <w:rsid w:val="00273C4A"/>
    <w:rsid w:val="002941E2"/>
    <w:rsid w:val="003025AF"/>
    <w:rsid w:val="00394A9E"/>
    <w:rsid w:val="004174DC"/>
    <w:rsid w:val="00454FDA"/>
    <w:rsid w:val="00511D9F"/>
    <w:rsid w:val="005420EB"/>
    <w:rsid w:val="00566C1E"/>
    <w:rsid w:val="005C4867"/>
    <w:rsid w:val="005D1AE1"/>
    <w:rsid w:val="00600EA9"/>
    <w:rsid w:val="00634C97"/>
    <w:rsid w:val="006B41E1"/>
    <w:rsid w:val="006D624D"/>
    <w:rsid w:val="006F6411"/>
    <w:rsid w:val="00707C7B"/>
    <w:rsid w:val="00751C43"/>
    <w:rsid w:val="007726C4"/>
    <w:rsid w:val="00781876"/>
    <w:rsid w:val="007D70C2"/>
    <w:rsid w:val="008200AC"/>
    <w:rsid w:val="00832523"/>
    <w:rsid w:val="0089144F"/>
    <w:rsid w:val="00896717"/>
    <w:rsid w:val="00997104"/>
    <w:rsid w:val="009A1FFE"/>
    <w:rsid w:val="00A9315A"/>
    <w:rsid w:val="00AF625C"/>
    <w:rsid w:val="00B06B85"/>
    <w:rsid w:val="00B43863"/>
    <w:rsid w:val="00BA5B2D"/>
    <w:rsid w:val="00BC3466"/>
    <w:rsid w:val="00BD0159"/>
    <w:rsid w:val="00BF39AE"/>
    <w:rsid w:val="00CD7531"/>
    <w:rsid w:val="00D03ACF"/>
    <w:rsid w:val="00D37E9A"/>
    <w:rsid w:val="00D572DB"/>
    <w:rsid w:val="00D959DD"/>
    <w:rsid w:val="00DD5A99"/>
    <w:rsid w:val="00DE4628"/>
    <w:rsid w:val="00E2756D"/>
    <w:rsid w:val="00E67809"/>
    <w:rsid w:val="00ED3BB5"/>
    <w:rsid w:val="00F2548F"/>
    <w:rsid w:val="00F574A4"/>
    <w:rsid w:val="00F75CE1"/>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Default Paragraph Font" w:semiHidden="1" w:qFormat="1"/>
    <w:lsdException w:name="Body Text" w:uiPriority="99"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paragraph" w:styleId="4">
    <w:name w:val="heading 4"/>
    <w:basedOn w:val="a"/>
    <w:next w:val="a"/>
    <w:link w:val="40"/>
    <w:qFormat/>
    <w:rsid w:val="00E2756D"/>
    <w:pPr>
      <w:keepNext/>
      <w:keepLines/>
      <w:widowControl w:val="0"/>
      <w:spacing w:before="280" w:after="290" w:line="376" w:lineRule="auto"/>
      <w:outlineLvl w:val="3"/>
    </w:pPr>
    <w:rPr>
      <w:rFonts w:ascii="Arial" w:eastAsia="黑体" w:hAnsi="Arial" w:cs="Times New Roman"/>
      <w:b/>
      <w:bCs/>
      <w:kern w:val="2"/>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link w:val="a4"/>
    <w:uiPriority w:val="99"/>
    <w:qFormat/>
    <w:pPr>
      <w:spacing w:after="120"/>
    </w:pPr>
  </w:style>
  <w:style w:type="paragraph" w:styleId="a5">
    <w:name w:val="Body Text Indent"/>
    <w:basedOn w:val="a"/>
    <w:qFormat/>
    <w:pPr>
      <w:spacing w:after="120"/>
      <w:ind w:leftChars="200" w:left="420"/>
    </w:pPr>
  </w:style>
  <w:style w:type="paragraph" w:styleId="2">
    <w:name w:val="Body Text First Indent 2"/>
    <w:basedOn w:val="a5"/>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6">
    <w:name w:val="楷体 (中文) 楷体"/>
    <w:qFormat/>
    <w:rPr>
      <w:rFonts w:ascii="等线" w:eastAsia="等线" w:hAnsi="等线"/>
      <w:kern w:val="1"/>
      <w:sz w:val="28"/>
    </w:rPr>
  </w:style>
  <w:style w:type="paragraph" w:styleId="a7">
    <w:name w:val="header"/>
    <w:basedOn w:val="a"/>
    <w:link w:val="a8"/>
    <w:rsid w:val="006F6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6F6411"/>
    <w:rPr>
      <w:sz w:val="18"/>
      <w:szCs w:val="18"/>
      <w:lang w:eastAsia="en-US"/>
    </w:rPr>
  </w:style>
  <w:style w:type="paragraph" w:styleId="a9">
    <w:name w:val="footer"/>
    <w:basedOn w:val="a"/>
    <w:link w:val="aa"/>
    <w:rsid w:val="006F6411"/>
    <w:pPr>
      <w:tabs>
        <w:tab w:val="center" w:pos="4153"/>
        <w:tab w:val="right" w:pos="8306"/>
      </w:tabs>
      <w:snapToGrid w:val="0"/>
      <w:jc w:val="left"/>
    </w:pPr>
    <w:rPr>
      <w:sz w:val="18"/>
      <w:szCs w:val="18"/>
    </w:rPr>
  </w:style>
  <w:style w:type="character" w:customStyle="1" w:styleId="aa">
    <w:name w:val="页脚 字符"/>
    <w:basedOn w:val="a1"/>
    <w:link w:val="a9"/>
    <w:rsid w:val="006F6411"/>
    <w:rPr>
      <w:sz w:val="18"/>
      <w:szCs w:val="18"/>
      <w:lang w:eastAsia="en-US"/>
    </w:rPr>
  </w:style>
  <w:style w:type="character" w:customStyle="1" w:styleId="a4">
    <w:name w:val="正文文本 字符"/>
    <w:basedOn w:val="a1"/>
    <w:link w:val="a0"/>
    <w:uiPriority w:val="99"/>
    <w:qFormat/>
    <w:rsid w:val="00511D9F"/>
    <w:rPr>
      <w:sz w:val="22"/>
      <w:szCs w:val="22"/>
      <w:lang w:eastAsia="en-US"/>
    </w:rPr>
  </w:style>
  <w:style w:type="paragraph" w:styleId="ab">
    <w:name w:val="Body Text First Indent"/>
    <w:basedOn w:val="a0"/>
    <w:link w:val="ac"/>
    <w:rsid w:val="00112E36"/>
    <w:pPr>
      <w:ind w:firstLineChars="100" w:firstLine="420"/>
    </w:pPr>
  </w:style>
  <w:style w:type="character" w:customStyle="1" w:styleId="ac">
    <w:name w:val="正文文本首行缩进 字符"/>
    <w:basedOn w:val="a4"/>
    <w:link w:val="ab"/>
    <w:rsid w:val="00112E36"/>
    <w:rPr>
      <w:sz w:val="22"/>
      <w:szCs w:val="22"/>
      <w:lang w:eastAsia="en-US"/>
    </w:rPr>
  </w:style>
  <w:style w:type="character" w:customStyle="1" w:styleId="40">
    <w:name w:val="标题 4 字符"/>
    <w:basedOn w:val="a1"/>
    <w:link w:val="4"/>
    <w:rsid w:val="00E2756D"/>
    <w:rPr>
      <w:rFonts w:ascii="Arial" w:eastAsia="黑体" w:hAnsi="Arial"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357</Words>
  <Characters>2038</Characters>
  <Application>Microsoft Office Word</Application>
  <DocSecurity>0</DocSecurity>
  <Lines>16</Lines>
  <Paragraphs>4</Paragraphs>
  <ScaleCrop>false</ScaleCrop>
  <Company>Aspose</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23</cp:revision>
  <dcterms:created xsi:type="dcterms:W3CDTF">2022-09-02T17:22:00Z</dcterms:created>
  <dcterms:modified xsi:type="dcterms:W3CDTF">2025-09-18T09:09:00Z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