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794651F4" w14:textId="77777777" w:rsidR="00997104" w:rsidRPr="00D37E9A" w:rsidRDefault="00000000">
      <w:pPr>
        <w:pStyle w:val="1"/>
        <w:spacing w:before="859" w:line="449" w:lineRule="exact"/>
        <w:jc w:val="center"/>
        <w:rPr>
          <w:rFonts w:ascii="仿宋" w:eastAsia="仿宋" w:hAnsi="仿宋" w:cs="方正小标宋_GBK" w:hint="eastAsia"/>
          <w:color w:val="000000"/>
          <w:sz w:val="48"/>
          <w:szCs w:val="24"/>
        </w:rPr>
      </w:pPr>
      <w:r w:rsidRPr="00D37E9A">
        <w:rPr>
          <w:rFonts w:ascii="仿宋" w:eastAsia="仿宋" w:hAnsi="仿宋" w:cs="方正小标宋_GBK" w:hint="eastAsia"/>
          <w:color w:val="000000"/>
          <w:sz w:val="48"/>
          <w:szCs w:val="24"/>
        </w:rPr>
        <w:t>采购项目需求方案</w:t>
      </w:r>
    </w:p>
    <w:p w14:paraId="19C2FBD3" w14:textId="77777777" w:rsidR="00997104" w:rsidRPr="00D37E9A" w:rsidRDefault="00997104">
      <w:pPr>
        <w:pStyle w:val="a0"/>
        <w:rPr>
          <w:rFonts w:ascii="仿宋" w:eastAsia="仿宋" w:hAnsi="仿宋" w:hint="eastAsia"/>
          <w:lang w:eastAsia="zh-CN"/>
        </w:rPr>
      </w:pPr>
    </w:p>
    <w:p w14:paraId="68437CA1" w14:textId="77777777" w:rsidR="00997104" w:rsidRPr="00D37E9A" w:rsidRDefault="00997104">
      <w:pPr>
        <w:pStyle w:val="1"/>
        <w:spacing w:line="560" w:lineRule="exact"/>
        <w:rPr>
          <w:rFonts w:ascii="仿宋" w:eastAsia="仿宋" w:hAnsi="仿宋" w:cs="WUNOIF+FangSong_GB2312" w:hint="eastAsia"/>
          <w:color w:val="000000"/>
          <w:sz w:val="32"/>
        </w:rPr>
      </w:pPr>
    </w:p>
    <w:p w14:paraId="0011286D" w14:textId="77777777" w:rsidR="00997104" w:rsidRPr="00D37E9A" w:rsidRDefault="00997104">
      <w:pPr>
        <w:pStyle w:val="1"/>
        <w:spacing w:line="560" w:lineRule="exact"/>
        <w:rPr>
          <w:rFonts w:ascii="仿宋" w:eastAsia="仿宋" w:hAnsi="仿宋" w:cs="WUNOIF+FangSong_GB2312" w:hint="eastAsia"/>
          <w:color w:val="000000"/>
          <w:sz w:val="32"/>
        </w:rPr>
      </w:pPr>
    </w:p>
    <w:p w14:paraId="2D487B58" w14:textId="77777777" w:rsidR="00997104" w:rsidRPr="00D37E9A" w:rsidRDefault="00997104">
      <w:pPr>
        <w:pStyle w:val="1"/>
        <w:spacing w:line="560" w:lineRule="exact"/>
        <w:rPr>
          <w:rFonts w:ascii="仿宋" w:eastAsia="仿宋" w:hAnsi="仿宋" w:cs="WUNOIF+FangSong_GB2312" w:hint="eastAsia"/>
          <w:color w:val="000000"/>
          <w:sz w:val="32"/>
        </w:rPr>
      </w:pPr>
    </w:p>
    <w:p w14:paraId="50B0BD14" w14:textId="77777777" w:rsidR="00997104" w:rsidRPr="00D37E9A" w:rsidRDefault="00997104">
      <w:pPr>
        <w:pStyle w:val="a0"/>
        <w:rPr>
          <w:rFonts w:ascii="仿宋" w:eastAsia="仿宋" w:hAnsi="仿宋" w:cs="WUNOIF+FangSong_GB2312" w:hint="eastAsia"/>
          <w:color w:val="000000"/>
          <w:sz w:val="32"/>
          <w:lang w:eastAsia="zh-CN"/>
        </w:rPr>
      </w:pPr>
    </w:p>
    <w:p w14:paraId="27529523" w14:textId="77777777" w:rsidR="00997104" w:rsidRPr="00D37E9A" w:rsidRDefault="00997104">
      <w:pPr>
        <w:pStyle w:val="1"/>
        <w:rPr>
          <w:rFonts w:ascii="仿宋" w:eastAsia="仿宋" w:hAnsi="仿宋" w:hint="eastAsia"/>
        </w:rPr>
      </w:pPr>
    </w:p>
    <w:p w14:paraId="263036A2" w14:textId="77777777" w:rsidR="00997104" w:rsidRPr="00D37E9A" w:rsidRDefault="00997104">
      <w:pPr>
        <w:pStyle w:val="1"/>
        <w:spacing w:line="560" w:lineRule="exact"/>
        <w:rPr>
          <w:rFonts w:ascii="仿宋" w:eastAsia="仿宋" w:hAnsi="仿宋" w:cs="WUNOIF+FangSong_GB2312" w:hint="eastAsia"/>
          <w:color w:val="000000"/>
          <w:sz w:val="32"/>
        </w:rPr>
      </w:pPr>
    </w:p>
    <w:p w14:paraId="22ACB34E" w14:textId="0BC30CE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采购部门：</w:t>
      </w:r>
      <w:r w:rsidR="001C2F6B">
        <w:rPr>
          <w:rFonts w:ascii="仿宋" w:eastAsia="仿宋" w:hAnsi="仿宋" w:cs="仿宋_GB2312" w:hint="eastAsia"/>
          <w:color w:val="000000"/>
          <w:sz w:val="32"/>
          <w:lang w:eastAsia="zh-Hans"/>
        </w:rPr>
        <w:t>山东城市服务职业学院</w:t>
      </w:r>
    </w:p>
    <w:p w14:paraId="566771A1" w14:textId="2D06DA03"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597F1377" w14:textId="517301ED" w:rsidR="00997104" w:rsidRPr="00D37E9A" w:rsidRDefault="00000000">
      <w:pPr>
        <w:pStyle w:val="1"/>
        <w:spacing w:line="560" w:lineRule="exact"/>
        <w:ind w:leftChars="290" w:left="2238" w:hangingChars="500" w:hanging="1600"/>
        <w:rPr>
          <w:rFonts w:ascii="仿宋" w:eastAsia="仿宋" w:hAnsi="仿宋" w:cs="仿宋_GB2312" w:hint="eastAsia"/>
          <w:color w:val="000000"/>
          <w:sz w:val="32"/>
        </w:rPr>
      </w:pPr>
      <w:r w:rsidRPr="00D37E9A">
        <w:rPr>
          <w:rFonts w:ascii="仿宋" w:eastAsia="仿宋" w:hAnsi="仿宋" w:cs="仿宋_GB2312" w:hint="eastAsia"/>
          <w:color w:val="000000"/>
          <w:sz w:val="32"/>
        </w:rPr>
        <w:t>项目名称：</w:t>
      </w:r>
      <w:r w:rsidR="00F574A4">
        <w:rPr>
          <w:rFonts w:ascii="仿宋" w:eastAsia="仿宋" w:hAnsi="仿宋" w:cs="仿宋_GB2312" w:hint="eastAsia"/>
          <w:color w:val="000000"/>
          <w:sz w:val="32"/>
          <w:lang w:eastAsia="zh-Hans"/>
        </w:rPr>
        <w:t>公共机房配套采购项目</w:t>
      </w:r>
    </w:p>
    <w:p w14:paraId="7B1A9E3C" w14:textId="478E2074"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编制时间：20</w:t>
      </w:r>
      <w:r w:rsidR="001234B3">
        <w:rPr>
          <w:rFonts w:ascii="仿宋" w:eastAsia="仿宋" w:hAnsi="仿宋" w:cs="仿宋_GB2312" w:hint="eastAsia"/>
          <w:color w:val="000000"/>
          <w:sz w:val="32"/>
        </w:rPr>
        <w:t>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lang w:eastAsia="zh-Hans"/>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lang w:eastAsia="zh-Hans"/>
        </w:rPr>
        <w:t>月</w:t>
      </w:r>
      <w:r w:rsidR="00F574A4">
        <w:rPr>
          <w:rFonts w:ascii="仿宋" w:eastAsia="仿宋" w:hAnsi="仿宋" w:cs="仿宋_GB2312" w:hint="eastAsia"/>
          <w:color w:val="000000"/>
          <w:sz w:val="32"/>
        </w:rPr>
        <w:t>5</w:t>
      </w:r>
      <w:r w:rsidRPr="00D37E9A">
        <w:rPr>
          <w:rFonts w:ascii="仿宋" w:eastAsia="仿宋" w:hAnsi="仿宋" w:cs="仿宋_GB2312" w:hint="eastAsia"/>
          <w:color w:val="000000"/>
          <w:sz w:val="32"/>
          <w:lang w:eastAsia="zh-Hans"/>
        </w:rPr>
        <w:t>日</w:t>
      </w:r>
    </w:p>
    <w:p w14:paraId="4735541D" w14:textId="77777777" w:rsidR="00997104" w:rsidRPr="00D37E9A" w:rsidRDefault="00000000">
      <w:pPr>
        <w:pStyle w:val="1"/>
        <w:spacing w:line="560" w:lineRule="exact"/>
        <w:ind w:firstLineChars="200" w:firstLine="640"/>
        <w:rPr>
          <w:rFonts w:ascii="仿宋" w:eastAsia="仿宋" w:hAnsi="仿宋" w:cs="黑体" w:hint="eastAsia"/>
          <w:color w:val="000000"/>
          <w:sz w:val="32"/>
        </w:rPr>
      </w:pPr>
      <w:r w:rsidRPr="00D37E9A">
        <w:rPr>
          <w:rFonts w:ascii="仿宋" w:eastAsia="仿宋" w:hAnsi="仿宋" w:cs="黑体"/>
          <w:color w:val="000000"/>
          <w:sz w:val="32"/>
        </w:rPr>
        <w:br w:type="page"/>
      </w:r>
    </w:p>
    <w:p w14:paraId="63E8C129"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lastRenderedPageBreak/>
        <w:t>一、项目概况及预算情况</w:t>
      </w:r>
    </w:p>
    <w:p w14:paraId="73473FEC" w14:textId="466DBA45" w:rsidR="00997104" w:rsidRPr="00D37E9A" w:rsidRDefault="00000000">
      <w:pPr>
        <w:pStyle w:val="1"/>
        <w:spacing w:line="560" w:lineRule="exact"/>
        <w:ind w:firstLineChars="200" w:firstLine="632"/>
        <w:rPr>
          <w:rFonts w:ascii="仿宋" w:eastAsia="仿宋" w:hAnsi="仿宋" w:cs="仿宋_GB2312" w:hint="eastAsia"/>
          <w:color w:val="000000"/>
          <w:spacing w:val="-4"/>
          <w:sz w:val="32"/>
          <w:lang w:eastAsia="zh-Hans"/>
        </w:rPr>
      </w:pPr>
      <w:r w:rsidRPr="00D37E9A">
        <w:rPr>
          <w:rFonts w:ascii="仿宋" w:eastAsia="仿宋" w:hAnsi="仿宋" w:cs="仿宋_GB2312" w:hint="eastAsia"/>
          <w:color w:val="000000"/>
          <w:spacing w:val="-4"/>
          <w:sz w:val="32"/>
          <w:lang w:eastAsia="zh-Hans"/>
        </w:rPr>
        <w:t>本项目为</w:t>
      </w:r>
      <w:r w:rsidR="001C2F6B">
        <w:rPr>
          <w:rFonts w:ascii="仿宋" w:eastAsia="仿宋" w:hAnsi="仿宋" w:cs="仿宋_GB2312" w:hint="eastAsia"/>
          <w:color w:val="000000"/>
          <w:spacing w:val="-4"/>
          <w:sz w:val="32"/>
          <w:lang w:eastAsia="zh-Hans"/>
        </w:rPr>
        <w:t>山东城市服务职业学院</w:t>
      </w:r>
      <w:r w:rsidR="00F574A4">
        <w:rPr>
          <w:rFonts w:ascii="仿宋" w:eastAsia="仿宋" w:hAnsi="仿宋" w:cs="仿宋_GB2312" w:hint="eastAsia"/>
          <w:color w:val="000000"/>
          <w:spacing w:val="-4"/>
          <w:sz w:val="32"/>
          <w:lang w:eastAsia="zh-Hans"/>
        </w:rPr>
        <w:t>公共机房配套采购项目</w:t>
      </w:r>
      <w:r w:rsidRPr="00D37E9A">
        <w:rPr>
          <w:rFonts w:ascii="仿宋" w:eastAsia="仿宋" w:hAnsi="仿宋" w:cs="仿宋_GB2312" w:hint="eastAsia"/>
          <w:color w:val="000000"/>
          <w:spacing w:val="-4"/>
          <w:sz w:val="32"/>
          <w:lang w:eastAsia="zh-Hans"/>
        </w:rPr>
        <w:t>。</w:t>
      </w:r>
    </w:p>
    <w:p w14:paraId="0F6C2E82" w14:textId="21B94576" w:rsidR="00997104" w:rsidRPr="00D37E9A" w:rsidRDefault="00000000">
      <w:pPr>
        <w:pStyle w:val="1"/>
        <w:spacing w:line="560" w:lineRule="exact"/>
        <w:ind w:firstLineChars="200" w:firstLine="640"/>
        <w:rPr>
          <w:rFonts w:ascii="仿宋" w:eastAsia="仿宋" w:hAnsi="仿宋" w:cs="仿宋_GB2312" w:hint="eastAsia"/>
          <w:color w:val="000000"/>
          <w:spacing w:val="-4"/>
          <w:sz w:val="32"/>
          <w:lang w:eastAsia="zh-Hans"/>
        </w:rPr>
      </w:pPr>
      <w:r w:rsidRPr="00D37E9A">
        <w:rPr>
          <w:rFonts w:ascii="仿宋" w:eastAsia="仿宋" w:hAnsi="仿宋" w:cs="楷体" w:hint="eastAsia"/>
          <w:color w:val="000000"/>
          <w:sz w:val="32"/>
          <w:lang w:eastAsia="zh-Hans"/>
        </w:rPr>
        <w:t>项目预算：本项目预算为</w:t>
      </w:r>
      <w:r w:rsidR="006F6411" w:rsidRPr="00D37E9A">
        <w:rPr>
          <w:rFonts w:ascii="仿宋" w:eastAsia="仿宋" w:hAnsi="仿宋" w:cs="楷体" w:hint="eastAsia"/>
          <w:color w:val="000000"/>
          <w:sz w:val="32"/>
          <w:lang w:eastAsia="zh-Hans"/>
        </w:rPr>
        <w:t>人民币</w:t>
      </w:r>
      <w:r w:rsidR="00F574A4">
        <w:rPr>
          <w:rFonts w:ascii="仿宋" w:eastAsia="仿宋" w:hAnsi="仿宋" w:cs="楷体" w:hint="eastAsia"/>
          <w:color w:val="000000"/>
          <w:sz w:val="32"/>
          <w:lang w:eastAsia="zh-Hans"/>
        </w:rPr>
        <w:t>壹拾贰万壹仟柒佰陆拾元整</w:t>
      </w:r>
      <w:r w:rsidR="003025AF" w:rsidRPr="003025AF">
        <w:rPr>
          <w:rFonts w:ascii="仿宋" w:eastAsia="仿宋" w:hAnsi="仿宋" w:cs="楷体" w:hint="eastAsia"/>
          <w:color w:val="000000"/>
          <w:sz w:val="32"/>
          <w:lang w:eastAsia="zh-Hans"/>
        </w:rPr>
        <w:t>（</w:t>
      </w:r>
      <w:r w:rsidR="003025AF" w:rsidRPr="003025AF">
        <w:rPr>
          <w:rFonts w:ascii="Calibri" w:eastAsia="仿宋" w:hAnsi="Calibri" w:cs="Calibri"/>
          <w:color w:val="000000"/>
          <w:sz w:val="32"/>
          <w:lang w:eastAsia="zh-Hans"/>
        </w:rPr>
        <w:t>¥</w:t>
      </w:r>
      <w:r w:rsidR="00F574A4" w:rsidRPr="00F574A4">
        <w:rPr>
          <w:rFonts w:ascii="仿宋" w:eastAsia="仿宋" w:hAnsi="仿宋" w:cs="楷体"/>
          <w:color w:val="000000"/>
          <w:sz w:val="32"/>
          <w:lang w:eastAsia="zh-Hans"/>
        </w:rPr>
        <w:t>121760.00</w:t>
      </w:r>
      <w:r w:rsidR="003025AF" w:rsidRPr="003025AF">
        <w:rPr>
          <w:rFonts w:ascii="仿宋" w:eastAsia="仿宋" w:hAnsi="仿宋" w:cs="楷体" w:hint="eastAsia"/>
          <w:color w:val="000000"/>
          <w:sz w:val="32"/>
          <w:lang w:eastAsia="zh-Hans"/>
        </w:rPr>
        <w:t>）</w:t>
      </w:r>
      <w:r w:rsidRPr="00D37E9A">
        <w:rPr>
          <w:rFonts w:ascii="仿宋" w:eastAsia="仿宋" w:hAnsi="仿宋" w:cs="仿宋_GB2312" w:hint="eastAsia"/>
          <w:color w:val="000000"/>
          <w:spacing w:val="-4"/>
          <w:sz w:val="32"/>
          <w:lang w:eastAsia="zh-Hans"/>
        </w:rPr>
        <w:t>。</w:t>
      </w:r>
    </w:p>
    <w:p w14:paraId="4440E8C0" w14:textId="77777777" w:rsidR="00997104" w:rsidRPr="003025AF" w:rsidRDefault="00000000">
      <w:pPr>
        <w:pStyle w:val="1"/>
        <w:spacing w:line="560" w:lineRule="exact"/>
        <w:ind w:firstLineChars="200" w:firstLine="640"/>
        <w:rPr>
          <w:rFonts w:ascii="仿宋" w:eastAsia="仿宋" w:hAnsi="仿宋" w:cs="仿宋_GB2312" w:hint="eastAsia"/>
          <w:color w:val="000000"/>
          <w:sz w:val="32"/>
        </w:rPr>
      </w:pPr>
      <w:r w:rsidRPr="003025AF">
        <w:rPr>
          <w:rFonts w:ascii="仿宋" w:eastAsia="仿宋" w:hAnsi="仿宋" w:cs="仿宋_GB2312" w:hint="eastAsia"/>
          <w:color w:val="000000"/>
          <w:sz w:val="32"/>
        </w:rPr>
        <w:t>二、采购标的具体情况</w:t>
      </w:r>
    </w:p>
    <w:p w14:paraId="67E73142" w14:textId="42DEDBF3" w:rsidR="00112E36" w:rsidRPr="00112E36" w:rsidRDefault="00112E36" w:rsidP="00112E36">
      <w:pPr>
        <w:pStyle w:val="1"/>
        <w:spacing w:line="560" w:lineRule="exact"/>
        <w:ind w:firstLineChars="200" w:firstLine="640"/>
        <w:rPr>
          <w:rFonts w:ascii="仿宋" w:eastAsia="仿宋" w:hAnsi="仿宋" w:cs="楷体" w:hint="eastAsia"/>
          <w:color w:val="000000"/>
          <w:sz w:val="32"/>
          <w:lang w:eastAsia="zh-Hans"/>
        </w:rPr>
      </w:pPr>
      <w:r w:rsidRPr="00112E36">
        <w:rPr>
          <w:rFonts w:ascii="仿宋" w:eastAsia="仿宋" w:hAnsi="仿宋" w:cs="楷体" w:hint="eastAsia"/>
          <w:color w:val="000000"/>
          <w:sz w:val="32"/>
          <w:lang w:eastAsia="zh-Hans"/>
        </w:rPr>
        <w:t>项目概况：</w:t>
      </w:r>
    </w:p>
    <w:p w14:paraId="27658C1F" w14:textId="338C4FBD" w:rsidR="00112E36" w:rsidRPr="00F574A4" w:rsidRDefault="00F574A4" w:rsidP="00112E36">
      <w:pPr>
        <w:pStyle w:val="1"/>
        <w:spacing w:line="560" w:lineRule="exact"/>
        <w:ind w:firstLineChars="200" w:firstLine="640"/>
        <w:rPr>
          <w:rFonts w:ascii="仿宋" w:eastAsia="仿宋" w:hAnsi="仿宋" w:cs="楷体" w:hint="eastAsia"/>
          <w:color w:val="000000"/>
          <w:sz w:val="32"/>
        </w:rPr>
      </w:pPr>
      <w:r w:rsidRPr="00F574A4">
        <w:rPr>
          <w:rFonts w:ascii="仿宋" w:eastAsia="仿宋" w:hAnsi="仿宋" w:cs="楷体" w:hint="eastAsia"/>
          <w:color w:val="000000"/>
          <w:sz w:val="32"/>
          <w:lang w:eastAsia="zh-Hans"/>
        </w:rPr>
        <w:t>本项目为山东城市服务职业学院公共机房配套采购项目，共分为一个包。供应商须对所投包内容全部响应，报价若有遗漏则视为对采购人让利，供应商均应免费提供。</w:t>
      </w:r>
    </w:p>
    <w:p w14:paraId="400696CB" w14:textId="519B6F70" w:rsidR="001234B3" w:rsidRPr="001234B3" w:rsidRDefault="001234B3" w:rsidP="001234B3">
      <w:pPr>
        <w:pStyle w:val="1"/>
        <w:spacing w:line="560" w:lineRule="exact"/>
        <w:ind w:firstLineChars="200" w:firstLine="640"/>
        <w:rPr>
          <w:rFonts w:ascii="仿宋" w:eastAsia="仿宋" w:hAnsi="仿宋" w:cs="楷体" w:hint="eastAsia"/>
          <w:color w:val="000000"/>
          <w:sz w:val="32"/>
          <w:lang w:eastAsia="zh-Hans"/>
        </w:rPr>
      </w:pPr>
      <w:r w:rsidRPr="001234B3">
        <w:rPr>
          <w:rFonts w:ascii="仿宋" w:eastAsia="仿宋" w:hAnsi="仿宋" w:cs="楷体"/>
          <w:color w:val="000000"/>
          <w:sz w:val="32"/>
          <w:lang w:eastAsia="zh-Hans"/>
        </w:rPr>
        <w:t>采购内容：</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
        <w:gridCol w:w="1706"/>
        <w:gridCol w:w="5145"/>
        <w:gridCol w:w="947"/>
        <w:gridCol w:w="1262"/>
      </w:tblGrid>
      <w:tr w:rsidR="00F574A4" w:rsidRPr="00F574A4" w14:paraId="7A35C5FF" w14:textId="77777777" w:rsidTr="00FF64F0">
        <w:trPr>
          <w:trHeight w:val="419"/>
        </w:trPr>
        <w:tc>
          <w:tcPr>
            <w:tcW w:w="485" w:type="pct"/>
            <w:vAlign w:val="center"/>
          </w:tcPr>
          <w:p w14:paraId="3C817B2E" w14:textId="77777777" w:rsidR="00F574A4" w:rsidRPr="00F574A4" w:rsidRDefault="00F574A4" w:rsidP="00F574A4">
            <w:pPr>
              <w:widowControl w:val="0"/>
              <w:spacing w:before="0" w:after="0"/>
              <w:jc w:val="center"/>
              <w:rPr>
                <w:rFonts w:ascii="宋体" w:eastAsia="宋体" w:hAnsi="宋体" w:cs="仿宋" w:hint="eastAsia"/>
                <w:b/>
                <w:color w:val="000000"/>
                <w:kern w:val="2"/>
                <w:sz w:val="24"/>
                <w:szCs w:val="24"/>
                <w:lang w:eastAsia="zh-CN"/>
              </w:rPr>
            </w:pPr>
            <w:r w:rsidRPr="00F574A4">
              <w:rPr>
                <w:rFonts w:ascii="宋体" w:eastAsia="宋体" w:hAnsi="宋体" w:cs="仿宋" w:hint="eastAsia"/>
                <w:b/>
                <w:color w:val="000000"/>
                <w:kern w:val="2"/>
                <w:sz w:val="24"/>
                <w:szCs w:val="24"/>
                <w:lang w:eastAsia="zh-CN"/>
              </w:rPr>
              <w:t>序号</w:t>
            </w:r>
          </w:p>
        </w:tc>
        <w:tc>
          <w:tcPr>
            <w:tcW w:w="850" w:type="pct"/>
            <w:vAlign w:val="center"/>
          </w:tcPr>
          <w:p w14:paraId="4E5F5739" w14:textId="77777777" w:rsidR="00F574A4" w:rsidRPr="00F574A4" w:rsidRDefault="00F574A4" w:rsidP="00F574A4">
            <w:pPr>
              <w:widowControl w:val="0"/>
              <w:spacing w:before="0" w:after="0"/>
              <w:jc w:val="center"/>
              <w:rPr>
                <w:rFonts w:ascii="宋体" w:eastAsia="宋体" w:hAnsi="宋体" w:cs="仿宋" w:hint="eastAsia"/>
                <w:b/>
                <w:color w:val="000000"/>
                <w:kern w:val="2"/>
                <w:sz w:val="24"/>
                <w:szCs w:val="24"/>
                <w:lang w:eastAsia="zh-CN"/>
              </w:rPr>
            </w:pPr>
            <w:r w:rsidRPr="00F574A4">
              <w:rPr>
                <w:rFonts w:ascii="宋体" w:eastAsia="宋体" w:hAnsi="宋体" w:cs="仿宋" w:hint="eastAsia"/>
                <w:b/>
                <w:color w:val="000000"/>
                <w:kern w:val="2"/>
                <w:sz w:val="24"/>
                <w:szCs w:val="24"/>
                <w:lang w:eastAsia="zh-CN"/>
              </w:rPr>
              <w:t>产品名称</w:t>
            </w:r>
          </w:p>
        </w:tc>
        <w:tc>
          <w:tcPr>
            <w:tcW w:w="2564" w:type="pct"/>
            <w:vAlign w:val="center"/>
          </w:tcPr>
          <w:p w14:paraId="3AA1F26F" w14:textId="77777777" w:rsidR="00F574A4" w:rsidRPr="00F574A4" w:rsidRDefault="00F574A4" w:rsidP="00F574A4">
            <w:pPr>
              <w:widowControl w:val="0"/>
              <w:spacing w:before="0" w:after="0"/>
              <w:jc w:val="center"/>
              <w:rPr>
                <w:rFonts w:ascii="宋体" w:eastAsia="宋体" w:hAnsi="宋体" w:cs="仿宋" w:hint="eastAsia"/>
                <w:b/>
                <w:color w:val="000000"/>
                <w:kern w:val="2"/>
                <w:sz w:val="24"/>
                <w:szCs w:val="24"/>
                <w:lang w:eastAsia="zh-CN"/>
              </w:rPr>
            </w:pPr>
            <w:r w:rsidRPr="00F574A4">
              <w:rPr>
                <w:rFonts w:ascii="宋体" w:eastAsia="宋体" w:hAnsi="宋体" w:cs="仿宋" w:hint="eastAsia"/>
                <w:b/>
                <w:color w:val="000000"/>
                <w:kern w:val="2"/>
                <w:sz w:val="24"/>
                <w:szCs w:val="24"/>
                <w:lang w:eastAsia="zh-CN"/>
              </w:rPr>
              <w:t>参数要求</w:t>
            </w:r>
          </w:p>
        </w:tc>
        <w:tc>
          <w:tcPr>
            <w:tcW w:w="472" w:type="pct"/>
            <w:vAlign w:val="center"/>
          </w:tcPr>
          <w:p w14:paraId="71DE6629" w14:textId="77777777" w:rsidR="00F574A4" w:rsidRPr="00F574A4" w:rsidRDefault="00F574A4" w:rsidP="00F574A4">
            <w:pPr>
              <w:widowControl w:val="0"/>
              <w:spacing w:before="0" w:after="0"/>
              <w:jc w:val="center"/>
              <w:rPr>
                <w:rFonts w:ascii="宋体" w:eastAsia="宋体" w:hAnsi="宋体" w:cs="仿宋" w:hint="eastAsia"/>
                <w:b/>
                <w:color w:val="000000"/>
                <w:kern w:val="2"/>
                <w:sz w:val="24"/>
                <w:szCs w:val="24"/>
                <w:lang w:eastAsia="zh-CN"/>
              </w:rPr>
            </w:pPr>
            <w:r w:rsidRPr="00F574A4">
              <w:rPr>
                <w:rFonts w:ascii="宋体" w:eastAsia="宋体" w:hAnsi="宋体" w:cs="仿宋" w:hint="eastAsia"/>
                <w:b/>
                <w:color w:val="000000"/>
                <w:kern w:val="2"/>
                <w:sz w:val="24"/>
                <w:szCs w:val="24"/>
                <w:lang w:eastAsia="zh-CN"/>
              </w:rPr>
              <w:t>单位</w:t>
            </w:r>
          </w:p>
        </w:tc>
        <w:tc>
          <w:tcPr>
            <w:tcW w:w="629" w:type="pct"/>
            <w:vAlign w:val="center"/>
          </w:tcPr>
          <w:p w14:paraId="7C022AED" w14:textId="77777777" w:rsidR="00F574A4" w:rsidRPr="00F574A4" w:rsidRDefault="00F574A4" w:rsidP="00F574A4">
            <w:pPr>
              <w:widowControl w:val="0"/>
              <w:spacing w:before="0" w:after="0"/>
              <w:jc w:val="center"/>
              <w:rPr>
                <w:rFonts w:ascii="宋体" w:eastAsia="宋体" w:hAnsi="宋体" w:cs="仿宋" w:hint="eastAsia"/>
                <w:b/>
                <w:color w:val="000000"/>
                <w:kern w:val="2"/>
                <w:sz w:val="24"/>
                <w:szCs w:val="24"/>
                <w:lang w:eastAsia="zh-CN"/>
              </w:rPr>
            </w:pPr>
            <w:r w:rsidRPr="00F574A4">
              <w:rPr>
                <w:rFonts w:ascii="宋体" w:eastAsia="宋体" w:hAnsi="宋体" w:cs="仿宋" w:hint="eastAsia"/>
                <w:b/>
                <w:color w:val="000000"/>
                <w:kern w:val="2"/>
                <w:sz w:val="24"/>
                <w:szCs w:val="24"/>
                <w:lang w:eastAsia="zh-CN"/>
              </w:rPr>
              <w:t>数量</w:t>
            </w:r>
          </w:p>
        </w:tc>
      </w:tr>
      <w:tr w:rsidR="00F574A4" w:rsidRPr="00F574A4" w14:paraId="5383E65E" w14:textId="77777777" w:rsidTr="00FF64F0">
        <w:trPr>
          <w:trHeight w:val="1433"/>
        </w:trPr>
        <w:tc>
          <w:tcPr>
            <w:tcW w:w="485" w:type="pct"/>
            <w:vAlign w:val="center"/>
          </w:tcPr>
          <w:p w14:paraId="7BF9CA3C" w14:textId="77777777" w:rsidR="00F574A4" w:rsidRPr="00F574A4" w:rsidRDefault="00F574A4" w:rsidP="00F574A4">
            <w:pPr>
              <w:widowControl w:val="0"/>
              <w:tabs>
                <w:tab w:val="left" w:pos="3744"/>
              </w:tabs>
              <w:adjustRightInd w:val="0"/>
              <w:snapToGrid w:val="0"/>
              <w:spacing w:before="0" w:after="0" w:line="400" w:lineRule="exact"/>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1</w:t>
            </w:r>
          </w:p>
        </w:tc>
        <w:tc>
          <w:tcPr>
            <w:tcW w:w="850" w:type="pct"/>
            <w:vAlign w:val="center"/>
          </w:tcPr>
          <w:p w14:paraId="38D050B7"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交换机</w:t>
            </w:r>
          </w:p>
        </w:tc>
        <w:tc>
          <w:tcPr>
            <w:tcW w:w="2564" w:type="pct"/>
            <w:vAlign w:val="center"/>
          </w:tcPr>
          <w:p w14:paraId="2AB54C22"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1.千兆以太网交换机</w:t>
            </w:r>
          </w:p>
          <w:p w14:paraId="08366B0E"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2.传输速率1000Mbps</w:t>
            </w:r>
          </w:p>
          <w:p w14:paraId="2AB59C2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3.交换方式存储-转发</w:t>
            </w:r>
          </w:p>
          <w:p w14:paraId="14335FA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4.背板带宽400Gbps/3.36Tbps</w:t>
            </w:r>
          </w:p>
          <w:p w14:paraId="11E85B76"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 xml:space="preserve">5.包转发率132Mpps </w:t>
            </w:r>
          </w:p>
          <w:p w14:paraId="1A098BA5"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6.端口数量≥52个</w:t>
            </w:r>
          </w:p>
          <w:p w14:paraId="7B3F013E"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7.端口描述≥48个10/100/1000Base-T自适应以太网端口，≥4个千兆SFP口 控制端口≥1个Console口</w:t>
            </w:r>
          </w:p>
          <w:p w14:paraId="3B1FB297"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8.堆叠功能可堆叠</w:t>
            </w:r>
          </w:p>
          <w:p w14:paraId="4A13297D"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9.VLAN支持基于端口的VLAN</w:t>
            </w:r>
          </w:p>
          <w:p w14:paraId="5C2B8A0F"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10.支持QinQ</w:t>
            </w:r>
          </w:p>
          <w:p w14:paraId="0D5C3FA3"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11.支持Voice VLAN</w:t>
            </w:r>
          </w:p>
          <w:p w14:paraId="2702100E"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12.支持协议VLAN</w:t>
            </w:r>
          </w:p>
          <w:p w14:paraId="152EB9A3"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13.支持MAC VLA QOS支持802.1p/DSCP优先级标记</w:t>
            </w:r>
          </w:p>
          <w:p w14:paraId="3C945FCE"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14.支持包过滤功能</w:t>
            </w:r>
          </w:p>
          <w:p w14:paraId="232C4784"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15.支持SP/WRR/SP+WRR队列调度，支持基于端口的限速</w:t>
            </w:r>
          </w:p>
          <w:p w14:paraId="74C05915"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16.支持基于流的重定向</w:t>
            </w:r>
          </w:p>
          <w:p w14:paraId="12267B6F"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17.支持时间段 组播管理支持IGMP Snooping</w:t>
            </w:r>
          </w:p>
          <w:p w14:paraId="695A0E17"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lastRenderedPageBreak/>
              <w:t>18.支持MLD Snooping</w:t>
            </w:r>
          </w:p>
          <w:p w14:paraId="3EDB6E1C"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19.支持组播VLAN 网络管理支持命令行接口（CLI）配置</w:t>
            </w:r>
          </w:p>
          <w:p w14:paraId="031BF547"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20.支持Telnet远程配置</w:t>
            </w:r>
          </w:p>
          <w:p w14:paraId="629D54BF"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21.支持通过Console口配置</w:t>
            </w:r>
          </w:p>
          <w:p w14:paraId="48C906D2"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22.支持SNMP（EImple Network Management Protocol）</w:t>
            </w:r>
          </w:p>
          <w:p w14:paraId="6317723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23.支持RMON（Remote Monitoring）告警、事件、历史记录</w:t>
            </w:r>
          </w:p>
          <w:p w14:paraId="15849BB8"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24.支持iMC网管系统</w:t>
            </w:r>
          </w:p>
          <w:p w14:paraId="1B569420"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25.支持WEB网管</w:t>
            </w:r>
          </w:p>
          <w:p w14:paraId="637D3E87"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26.支持系统日志</w:t>
            </w:r>
          </w:p>
          <w:p w14:paraId="56D4B60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27.支持分级告警</w:t>
            </w:r>
          </w:p>
          <w:p w14:paraId="395732F5"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28.支持IRF</w:t>
            </w:r>
          </w:p>
          <w:p w14:paraId="614ABEBD"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29.支持NTP</w:t>
            </w:r>
          </w:p>
          <w:p w14:paraId="0B843B6B"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30.支持电源、风扇、温度告警</w:t>
            </w:r>
          </w:p>
          <w:p w14:paraId="6AE83AC8"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31.安全管理支持用户分级管理和口令保护</w:t>
            </w:r>
          </w:p>
          <w:p w14:paraId="6A23EC5C"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32.支持AAA认证</w:t>
            </w:r>
          </w:p>
          <w:p w14:paraId="7F2F803A"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33.支持Radius认证</w:t>
            </w:r>
          </w:p>
          <w:p w14:paraId="5C57261B"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34.支持HWTACACS</w:t>
            </w:r>
          </w:p>
          <w:p w14:paraId="165DCF86"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35.支持SSH2.0</w:t>
            </w:r>
          </w:p>
          <w:p w14:paraId="27EF08DE"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36.支持端口隔离</w:t>
            </w:r>
          </w:p>
          <w:p w14:paraId="1834078A"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37.支持 802.1X</w:t>
            </w:r>
          </w:p>
          <w:p w14:paraId="1F11F946"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38.支持端口安全</w:t>
            </w:r>
          </w:p>
          <w:p w14:paraId="0F94B87E"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39.支持MAC地址认证</w:t>
            </w:r>
          </w:p>
          <w:p w14:paraId="577666E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40.支持IP Source Guard</w:t>
            </w:r>
          </w:p>
          <w:p w14:paraId="7455ACE9"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41.支持HTTPs</w:t>
            </w:r>
          </w:p>
          <w:p w14:paraId="15D76B6C"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42.支持PKI(Public Key Infrastructure，公钥基础设施)</w:t>
            </w:r>
          </w:p>
          <w:p w14:paraId="0440BC9E"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43.支持EAD 电源电压额定电压：AC 100-240V，50-60Hz</w:t>
            </w:r>
          </w:p>
        </w:tc>
        <w:tc>
          <w:tcPr>
            <w:tcW w:w="472" w:type="pct"/>
            <w:vAlign w:val="center"/>
          </w:tcPr>
          <w:p w14:paraId="4290BD95"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lastRenderedPageBreak/>
              <w:t>台</w:t>
            </w:r>
          </w:p>
        </w:tc>
        <w:tc>
          <w:tcPr>
            <w:tcW w:w="629" w:type="pct"/>
            <w:vAlign w:val="center"/>
          </w:tcPr>
          <w:p w14:paraId="45C5E235"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8</w:t>
            </w:r>
          </w:p>
        </w:tc>
      </w:tr>
      <w:tr w:rsidR="00F574A4" w:rsidRPr="00F574A4" w14:paraId="658D20D2" w14:textId="77777777" w:rsidTr="00FF64F0">
        <w:trPr>
          <w:trHeight w:val="1433"/>
        </w:trPr>
        <w:tc>
          <w:tcPr>
            <w:tcW w:w="485" w:type="pct"/>
            <w:vAlign w:val="center"/>
          </w:tcPr>
          <w:p w14:paraId="06297932" w14:textId="77777777" w:rsidR="00F574A4" w:rsidRPr="00F574A4" w:rsidRDefault="00F574A4" w:rsidP="00F574A4">
            <w:pPr>
              <w:widowControl w:val="0"/>
              <w:tabs>
                <w:tab w:val="left" w:pos="3744"/>
              </w:tabs>
              <w:adjustRightInd w:val="0"/>
              <w:snapToGrid w:val="0"/>
              <w:spacing w:before="0" w:after="0" w:line="400" w:lineRule="exact"/>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2</w:t>
            </w:r>
          </w:p>
        </w:tc>
        <w:tc>
          <w:tcPr>
            <w:tcW w:w="850" w:type="pct"/>
            <w:vAlign w:val="center"/>
          </w:tcPr>
          <w:p w14:paraId="001B2CDD"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机柜</w:t>
            </w:r>
          </w:p>
        </w:tc>
        <w:tc>
          <w:tcPr>
            <w:tcW w:w="2564" w:type="pct"/>
            <w:vAlign w:val="center"/>
          </w:tcPr>
          <w:p w14:paraId="2D94C884"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22U 网络机柜</w:t>
            </w:r>
          </w:p>
          <w:p w14:paraId="3FDD4C91"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1.承载重量：≥300kg</w:t>
            </w:r>
          </w:p>
          <w:p w14:paraId="27CF2C05"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2.材质要求：加厚冷轧钢板，防刮防锈喷塑，加厚钢化玻璃，加厚镀锌立柱，全方位散热系统</w:t>
            </w:r>
          </w:p>
          <w:p w14:paraId="51D89162"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3.托盘可调节高度</w:t>
            </w:r>
          </w:p>
          <w:p w14:paraId="7C4E4712" w14:textId="77777777" w:rsidR="00F574A4" w:rsidRPr="00F574A4" w:rsidRDefault="00F574A4" w:rsidP="00F574A4">
            <w:pPr>
              <w:widowControl w:val="0"/>
              <w:spacing w:before="0" w:after="0"/>
              <w:jc w:val="left"/>
              <w:rPr>
                <w:rFonts w:ascii="Times New Roman" w:eastAsia="宋体" w:hAnsi="Times New Roman" w:cs="Times New Roman" w:hint="eastAsia"/>
                <w:color w:val="000000"/>
                <w:kern w:val="2"/>
                <w:sz w:val="21"/>
                <w:szCs w:val="20"/>
                <w:lang w:eastAsia="zh-CN"/>
              </w:rPr>
            </w:pPr>
            <w:r w:rsidRPr="00F574A4">
              <w:rPr>
                <w:rFonts w:ascii="宋体" w:eastAsia="宋体" w:hAnsi="宋体" w:cs="仿宋" w:hint="eastAsia"/>
                <w:bCs/>
                <w:color w:val="000000"/>
                <w:kern w:val="2"/>
                <w:sz w:val="24"/>
                <w:szCs w:val="24"/>
                <w:lang w:eastAsia="zh-CN"/>
              </w:rPr>
              <w:t>4.内置PDU电源</w:t>
            </w:r>
          </w:p>
        </w:tc>
        <w:tc>
          <w:tcPr>
            <w:tcW w:w="472" w:type="pct"/>
            <w:vAlign w:val="center"/>
          </w:tcPr>
          <w:p w14:paraId="62098203"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个</w:t>
            </w:r>
          </w:p>
        </w:tc>
        <w:tc>
          <w:tcPr>
            <w:tcW w:w="629" w:type="pct"/>
            <w:vAlign w:val="center"/>
          </w:tcPr>
          <w:p w14:paraId="21CD8C53"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4</w:t>
            </w:r>
          </w:p>
        </w:tc>
      </w:tr>
      <w:tr w:rsidR="00F574A4" w:rsidRPr="00F574A4" w14:paraId="6160A07A" w14:textId="77777777" w:rsidTr="00FF64F0">
        <w:trPr>
          <w:trHeight w:val="1433"/>
        </w:trPr>
        <w:tc>
          <w:tcPr>
            <w:tcW w:w="485" w:type="pct"/>
            <w:vAlign w:val="center"/>
          </w:tcPr>
          <w:p w14:paraId="7230FBDE" w14:textId="77777777" w:rsidR="00F574A4" w:rsidRPr="00F574A4" w:rsidRDefault="00F574A4" w:rsidP="00F574A4">
            <w:pPr>
              <w:widowControl w:val="0"/>
              <w:tabs>
                <w:tab w:val="left" w:pos="3744"/>
              </w:tabs>
              <w:adjustRightInd w:val="0"/>
              <w:snapToGrid w:val="0"/>
              <w:spacing w:before="0" w:after="0" w:line="400" w:lineRule="exact"/>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lastRenderedPageBreak/>
              <w:t>3</w:t>
            </w:r>
          </w:p>
        </w:tc>
        <w:tc>
          <w:tcPr>
            <w:tcW w:w="850" w:type="pct"/>
            <w:vAlign w:val="center"/>
          </w:tcPr>
          <w:p w14:paraId="5C3B5CD9"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桌椅</w:t>
            </w:r>
          </w:p>
        </w:tc>
        <w:tc>
          <w:tcPr>
            <w:tcW w:w="2564" w:type="pct"/>
            <w:vAlign w:val="center"/>
          </w:tcPr>
          <w:p w14:paraId="6C65CB9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1.尺寸：约160cm×60cm，双人位</w:t>
            </w:r>
          </w:p>
          <w:p w14:paraId="183F789B"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2.板材要求：健康环保，加厚板材，纹理清晰，防火，无异味；</w:t>
            </w:r>
          </w:p>
          <w:p w14:paraId="5602A0C2"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3.颜色要求：原木色桌面；</w:t>
            </w:r>
          </w:p>
          <w:p w14:paraId="3DDE1322"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4.选用加粗加厚的钢架；桌腿后面设有加固蜂窝背板；桌腿宽度不小于4CM，桌腿、凳脚配有工程塑料材质的脚垫；</w:t>
            </w:r>
          </w:p>
          <w:p w14:paraId="0B90E555"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5.主机位选用透气网片设计。桌面设有穿线孔；</w:t>
            </w:r>
          </w:p>
          <w:p w14:paraId="50BAA985"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6.管壁厚度≥1.2毫米，走线隐藏式，环保无毒害无气味，主腿约40*40mm方管，牢固舒适型座椅两把。</w:t>
            </w:r>
          </w:p>
        </w:tc>
        <w:tc>
          <w:tcPr>
            <w:tcW w:w="472" w:type="pct"/>
            <w:vAlign w:val="center"/>
          </w:tcPr>
          <w:p w14:paraId="240643A3"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套</w:t>
            </w:r>
          </w:p>
        </w:tc>
        <w:tc>
          <w:tcPr>
            <w:tcW w:w="629" w:type="pct"/>
            <w:vAlign w:val="center"/>
          </w:tcPr>
          <w:p w14:paraId="1F5D8268"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108</w:t>
            </w:r>
          </w:p>
        </w:tc>
      </w:tr>
      <w:tr w:rsidR="00F574A4" w:rsidRPr="00F574A4" w14:paraId="5B416649" w14:textId="77777777" w:rsidTr="00FF64F0">
        <w:trPr>
          <w:trHeight w:val="1433"/>
        </w:trPr>
        <w:tc>
          <w:tcPr>
            <w:tcW w:w="485" w:type="pct"/>
            <w:vAlign w:val="center"/>
          </w:tcPr>
          <w:p w14:paraId="52F95A36" w14:textId="77777777" w:rsidR="00F574A4" w:rsidRPr="00F574A4" w:rsidRDefault="00F574A4" w:rsidP="00F574A4">
            <w:pPr>
              <w:widowControl w:val="0"/>
              <w:tabs>
                <w:tab w:val="left" w:pos="3744"/>
              </w:tabs>
              <w:adjustRightInd w:val="0"/>
              <w:snapToGrid w:val="0"/>
              <w:spacing w:before="0" w:after="0" w:line="400" w:lineRule="exact"/>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4</w:t>
            </w:r>
          </w:p>
        </w:tc>
        <w:tc>
          <w:tcPr>
            <w:tcW w:w="850" w:type="pct"/>
            <w:vAlign w:val="center"/>
          </w:tcPr>
          <w:p w14:paraId="4306A70E"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鹅颈话筒</w:t>
            </w:r>
          </w:p>
        </w:tc>
        <w:tc>
          <w:tcPr>
            <w:tcW w:w="2564" w:type="pct"/>
            <w:vAlign w:val="center"/>
          </w:tcPr>
          <w:p w14:paraId="71438AF7"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1.换能方式：电容式</w:t>
            </w:r>
          </w:p>
          <w:p w14:paraId="47371F7D"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2.指向性：超心型</w:t>
            </w:r>
          </w:p>
          <w:p w14:paraId="28BFDEB2"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3.灵敏度：-40dB+2dB</w:t>
            </w:r>
          </w:p>
        </w:tc>
        <w:tc>
          <w:tcPr>
            <w:tcW w:w="472" w:type="pct"/>
            <w:vAlign w:val="center"/>
          </w:tcPr>
          <w:p w14:paraId="63CF15CC"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个</w:t>
            </w:r>
          </w:p>
        </w:tc>
        <w:tc>
          <w:tcPr>
            <w:tcW w:w="629" w:type="pct"/>
            <w:vAlign w:val="center"/>
          </w:tcPr>
          <w:p w14:paraId="1A8429B9"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4</w:t>
            </w:r>
          </w:p>
        </w:tc>
      </w:tr>
      <w:tr w:rsidR="00F574A4" w:rsidRPr="00F574A4" w14:paraId="6850732D" w14:textId="77777777" w:rsidTr="00FF64F0">
        <w:trPr>
          <w:trHeight w:val="1433"/>
        </w:trPr>
        <w:tc>
          <w:tcPr>
            <w:tcW w:w="485" w:type="pct"/>
            <w:vAlign w:val="center"/>
          </w:tcPr>
          <w:p w14:paraId="76FDF4AE" w14:textId="77777777" w:rsidR="00F574A4" w:rsidRPr="00F574A4" w:rsidRDefault="00F574A4" w:rsidP="00F574A4">
            <w:pPr>
              <w:widowControl w:val="0"/>
              <w:tabs>
                <w:tab w:val="left" w:pos="3744"/>
              </w:tabs>
              <w:adjustRightInd w:val="0"/>
              <w:snapToGrid w:val="0"/>
              <w:spacing w:before="0" w:after="0" w:line="400" w:lineRule="exact"/>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5</w:t>
            </w:r>
          </w:p>
        </w:tc>
        <w:tc>
          <w:tcPr>
            <w:tcW w:w="850" w:type="pct"/>
            <w:vAlign w:val="center"/>
          </w:tcPr>
          <w:p w14:paraId="07A0A236"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智能扩声功放</w:t>
            </w:r>
          </w:p>
        </w:tc>
        <w:tc>
          <w:tcPr>
            <w:tcW w:w="2564" w:type="pct"/>
            <w:vAlign w:val="center"/>
          </w:tcPr>
          <w:p w14:paraId="387BB3C8"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1.话筒输入：6路话筒输入（每路均设有独立可调旋钮），6V或48V幻像供电，支持按键切换幻像供电电压；</w:t>
            </w:r>
          </w:p>
          <w:p w14:paraId="7CACC20A"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 xml:space="preserve">2.噪声电压：I. 线路输出：≤0.2mV    II. 功放输出：≤25mV </w:t>
            </w:r>
          </w:p>
          <w:p w14:paraId="0A9CF74B"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 xml:space="preserve">3.具备2路音频输入接口，用于音频信号录音使用。线路输入：≤775mv ；具备2路音频输出接口，为线路音频信号输出端口，可连接功放输入端或录播编码器的音频信号输入端口， 线路输出：≤775mv </w:t>
            </w:r>
          </w:p>
          <w:p w14:paraId="42C79CE3"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 xml:space="preserve">4.功率输出：定阻(4*120W) </w:t>
            </w:r>
          </w:p>
          <w:p w14:paraId="7EDA837B"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5.频率响应：50Hz-20KHz（±3dB）</w:t>
            </w:r>
          </w:p>
          <w:p w14:paraId="1FF30FC7"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 xml:space="preserve">6.最大失真度： THD=10% </w:t>
            </w:r>
          </w:p>
          <w:p w14:paraId="4AB11624"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7.信 噪 比:  70dB，全功能保护电路功能</w:t>
            </w:r>
          </w:p>
          <w:p w14:paraId="06AB3C8C"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8.面板功能：包括但不限于：话筒混响暗调×１、话筒高音暗调×１、话筒低音暗调×１、音乐混响暗调×１、音乐高音暗调×１、音乐低音暗调×１、混音总音量调节×１。</w:t>
            </w:r>
          </w:p>
        </w:tc>
        <w:tc>
          <w:tcPr>
            <w:tcW w:w="472" w:type="pct"/>
            <w:vAlign w:val="center"/>
          </w:tcPr>
          <w:p w14:paraId="723E75B0"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台</w:t>
            </w:r>
          </w:p>
        </w:tc>
        <w:tc>
          <w:tcPr>
            <w:tcW w:w="629" w:type="pct"/>
            <w:vAlign w:val="center"/>
          </w:tcPr>
          <w:p w14:paraId="6135CEEE"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4</w:t>
            </w:r>
          </w:p>
        </w:tc>
      </w:tr>
      <w:tr w:rsidR="00F574A4" w:rsidRPr="00F574A4" w14:paraId="40B3BCED" w14:textId="77777777" w:rsidTr="00FF64F0">
        <w:trPr>
          <w:trHeight w:val="1433"/>
        </w:trPr>
        <w:tc>
          <w:tcPr>
            <w:tcW w:w="485" w:type="pct"/>
            <w:vAlign w:val="center"/>
          </w:tcPr>
          <w:p w14:paraId="715F62B5" w14:textId="77777777" w:rsidR="00F574A4" w:rsidRPr="00F574A4" w:rsidRDefault="00F574A4" w:rsidP="00F574A4">
            <w:pPr>
              <w:widowControl w:val="0"/>
              <w:tabs>
                <w:tab w:val="left" w:pos="3744"/>
              </w:tabs>
              <w:adjustRightInd w:val="0"/>
              <w:snapToGrid w:val="0"/>
              <w:spacing w:before="0" w:after="0" w:line="400" w:lineRule="exact"/>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6</w:t>
            </w:r>
          </w:p>
        </w:tc>
        <w:tc>
          <w:tcPr>
            <w:tcW w:w="850" w:type="pct"/>
            <w:vAlign w:val="center"/>
          </w:tcPr>
          <w:p w14:paraId="735AA007"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音箱</w:t>
            </w:r>
          </w:p>
        </w:tc>
        <w:tc>
          <w:tcPr>
            <w:tcW w:w="2564" w:type="pct"/>
            <w:vAlign w:val="center"/>
          </w:tcPr>
          <w:p w14:paraId="76BA2A7F"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1.频率响应：60Hz-20kHz</w:t>
            </w:r>
          </w:p>
          <w:p w14:paraId="5EFD3103"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2.喇叭单元：LF:1X 6.5″, HF: 1 X 3″</w:t>
            </w:r>
          </w:p>
          <w:p w14:paraId="324E291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3.额定功率：60－100W</w:t>
            </w:r>
          </w:p>
          <w:p w14:paraId="7B8A3701"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4.定阻输出：8Ω</w:t>
            </w:r>
          </w:p>
          <w:p w14:paraId="006D2CA9"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t xml:space="preserve">5.灵敏度：91dB/1W/1M </w:t>
            </w:r>
          </w:p>
          <w:p w14:paraId="7756F647" w14:textId="77777777" w:rsidR="00F574A4" w:rsidRPr="00F574A4" w:rsidRDefault="00F574A4" w:rsidP="00F574A4">
            <w:pPr>
              <w:widowControl w:val="0"/>
              <w:spacing w:before="0" w:after="0"/>
              <w:jc w:val="left"/>
              <w:rPr>
                <w:rFonts w:ascii="宋体" w:eastAsia="宋体" w:hAnsi="宋体" w:cs="仿宋"/>
                <w:bCs/>
                <w:color w:val="000000"/>
                <w:kern w:val="2"/>
                <w:sz w:val="24"/>
                <w:szCs w:val="24"/>
                <w:lang w:eastAsia="zh-CN"/>
              </w:rPr>
            </w:pPr>
            <w:r w:rsidRPr="00F574A4">
              <w:rPr>
                <w:rFonts w:ascii="宋体" w:eastAsia="宋体" w:hAnsi="宋体" w:cs="仿宋" w:hint="eastAsia"/>
                <w:bCs/>
                <w:color w:val="000000"/>
                <w:kern w:val="2"/>
                <w:sz w:val="24"/>
                <w:szCs w:val="24"/>
                <w:lang w:eastAsia="zh-CN"/>
              </w:rPr>
              <w:lastRenderedPageBreak/>
              <w:t>6.最大声压级：101dB</w:t>
            </w:r>
          </w:p>
          <w:p w14:paraId="5E330C69" w14:textId="77777777" w:rsidR="00F574A4" w:rsidRPr="00F574A4" w:rsidRDefault="00F574A4" w:rsidP="00F574A4">
            <w:pPr>
              <w:widowControl w:val="0"/>
              <w:spacing w:before="0" w:after="0"/>
              <w:jc w:val="left"/>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7.覆盖角度：90°H x 50°V箱 体 型 式： 倒相式</w:t>
            </w:r>
          </w:p>
        </w:tc>
        <w:tc>
          <w:tcPr>
            <w:tcW w:w="472" w:type="pct"/>
            <w:vAlign w:val="center"/>
          </w:tcPr>
          <w:p w14:paraId="676FFEDE"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lastRenderedPageBreak/>
              <w:t>套</w:t>
            </w:r>
          </w:p>
        </w:tc>
        <w:tc>
          <w:tcPr>
            <w:tcW w:w="629" w:type="pct"/>
            <w:vAlign w:val="center"/>
          </w:tcPr>
          <w:p w14:paraId="4E918BF9" w14:textId="77777777" w:rsidR="00F574A4" w:rsidRPr="00F574A4" w:rsidRDefault="00F574A4" w:rsidP="00F574A4">
            <w:pPr>
              <w:widowControl w:val="0"/>
              <w:spacing w:before="0" w:after="0"/>
              <w:jc w:val="center"/>
              <w:rPr>
                <w:rFonts w:ascii="宋体" w:eastAsia="宋体" w:hAnsi="宋体" w:cs="仿宋" w:hint="eastAsia"/>
                <w:bCs/>
                <w:color w:val="000000"/>
                <w:kern w:val="2"/>
                <w:sz w:val="24"/>
                <w:szCs w:val="24"/>
                <w:lang w:eastAsia="zh-CN"/>
              </w:rPr>
            </w:pPr>
            <w:r w:rsidRPr="00F574A4">
              <w:rPr>
                <w:rFonts w:ascii="宋体" w:eastAsia="宋体" w:hAnsi="宋体" w:cs="仿宋" w:hint="eastAsia"/>
                <w:bCs/>
                <w:color w:val="000000"/>
                <w:kern w:val="2"/>
                <w:sz w:val="24"/>
                <w:szCs w:val="24"/>
                <w:lang w:eastAsia="zh-CN"/>
              </w:rPr>
              <w:t>4</w:t>
            </w:r>
          </w:p>
        </w:tc>
      </w:tr>
    </w:tbl>
    <w:p w14:paraId="1439F8C6" w14:textId="77777777" w:rsidR="00F574A4" w:rsidRDefault="00F574A4">
      <w:pPr>
        <w:pStyle w:val="1"/>
        <w:spacing w:line="560" w:lineRule="exact"/>
        <w:ind w:firstLineChars="200" w:firstLine="640"/>
        <w:rPr>
          <w:rFonts w:ascii="仿宋" w:eastAsia="仿宋" w:hAnsi="仿宋" w:cs="楷体"/>
          <w:color w:val="000000"/>
          <w:sz w:val="32"/>
        </w:rPr>
      </w:pPr>
    </w:p>
    <w:p w14:paraId="49BCC0FB" w14:textId="28DBD2FD" w:rsidR="00997104" w:rsidRPr="00D37E9A" w:rsidRDefault="00000000">
      <w:pPr>
        <w:pStyle w:val="1"/>
        <w:spacing w:line="560" w:lineRule="exact"/>
        <w:ind w:firstLineChars="200" w:firstLine="640"/>
        <w:rPr>
          <w:rFonts w:ascii="仿宋" w:eastAsia="仿宋" w:hAnsi="仿宋" w:cs="楷体" w:hint="eastAsia"/>
          <w:color w:val="000000"/>
          <w:sz w:val="32"/>
        </w:rPr>
      </w:pPr>
      <w:r w:rsidRPr="00D37E9A">
        <w:rPr>
          <w:rFonts w:ascii="仿宋" w:eastAsia="仿宋" w:hAnsi="仿宋" w:cs="楷体" w:hint="eastAsia"/>
          <w:color w:val="000000"/>
          <w:sz w:val="32"/>
          <w:lang w:eastAsia="zh-Hans"/>
        </w:rPr>
        <w:t>三</w:t>
      </w:r>
      <w:r w:rsidRPr="00D37E9A">
        <w:rPr>
          <w:rFonts w:ascii="仿宋" w:eastAsia="仿宋" w:hAnsi="仿宋" w:cs="楷体" w:hint="eastAsia"/>
          <w:color w:val="000000"/>
          <w:sz w:val="32"/>
        </w:rPr>
        <w:t>、公示时间</w:t>
      </w:r>
    </w:p>
    <w:p w14:paraId="69442842" w14:textId="2DABD9D1"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本项目采购需求公示期限为3天：自202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6</w:t>
      </w:r>
      <w:r w:rsidRPr="00D37E9A">
        <w:rPr>
          <w:rFonts w:ascii="仿宋" w:eastAsia="仿宋" w:hAnsi="仿宋" w:cs="仿宋_GB2312" w:hint="eastAsia"/>
          <w:color w:val="000000"/>
          <w:sz w:val="32"/>
        </w:rPr>
        <w:t>日起</w:t>
      </w:r>
      <w:r w:rsidRPr="00D37E9A">
        <w:rPr>
          <w:rFonts w:ascii="仿宋" w:eastAsia="仿宋" w:hAnsi="仿宋" w:cs="仿宋_GB2312" w:hint="eastAsia"/>
          <w:color w:val="000000"/>
          <w:sz w:val="32"/>
          <w:lang w:eastAsia="zh-Hans"/>
        </w:rPr>
        <w:t>，</w:t>
      </w:r>
      <w:r w:rsidRPr="00D37E9A">
        <w:rPr>
          <w:rFonts w:ascii="仿宋" w:eastAsia="仿宋" w:hAnsi="仿宋" w:cs="仿宋_GB2312" w:hint="eastAsia"/>
          <w:color w:val="000000"/>
          <w:sz w:val="32"/>
        </w:rPr>
        <w:t>至202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8</w:t>
      </w:r>
      <w:r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Pr="00D37E9A">
        <w:rPr>
          <w:rFonts w:ascii="仿宋" w:eastAsia="仿宋" w:hAnsi="仿宋" w:cs="仿宋_GB2312" w:hint="eastAsia"/>
          <w:color w:val="000000"/>
          <w:sz w:val="32"/>
        </w:rPr>
        <w:t>:00止。</w:t>
      </w:r>
    </w:p>
    <w:p w14:paraId="76C96C53"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四、意见反馈方式</w:t>
      </w:r>
    </w:p>
    <w:p w14:paraId="75B80859" w14:textId="77777777"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本项目采购需求方案公示期间接受社会公众及潜在供应商的监督。</w:t>
      </w:r>
    </w:p>
    <w:p w14:paraId="3025456E" w14:textId="28758B00"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请遵循客观、公正的原则，对本项目需求方案提出意见或者建议，并请于</w:t>
      </w:r>
      <w:r w:rsidR="00D37E9A" w:rsidRPr="00D37E9A">
        <w:rPr>
          <w:rFonts w:ascii="仿宋" w:eastAsia="仿宋" w:hAnsi="仿宋" w:cs="仿宋_GB2312" w:hint="eastAsia"/>
          <w:color w:val="000000"/>
          <w:sz w:val="32"/>
        </w:rPr>
        <w:t>202</w:t>
      </w:r>
      <w:r w:rsidR="006B41E1">
        <w:rPr>
          <w:rFonts w:ascii="仿宋" w:eastAsia="仿宋" w:hAnsi="仿宋" w:cs="仿宋_GB2312" w:hint="eastAsia"/>
          <w:color w:val="000000"/>
          <w:sz w:val="32"/>
        </w:rPr>
        <w:t>5</w:t>
      </w:r>
      <w:r w:rsidR="00D37E9A"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00D37E9A"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8</w:t>
      </w:r>
      <w:r w:rsidR="00D37E9A"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00DE4628" w:rsidRPr="00D37E9A">
        <w:rPr>
          <w:rFonts w:ascii="仿宋" w:eastAsia="仿宋" w:hAnsi="仿宋" w:cs="仿宋_GB2312" w:hint="eastAsia"/>
          <w:color w:val="000000"/>
          <w:sz w:val="32"/>
        </w:rPr>
        <w:t>:00</w:t>
      </w:r>
      <w:r w:rsidRPr="00D37E9A">
        <w:rPr>
          <w:rFonts w:ascii="仿宋" w:eastAsia="仿宋" w:hAnsi="仿宋" w:cs="仿宋_GB2312" w:hint="eastAsia"/>
          <w:color w:val="000000"/>
          <w:sz w:val="32"/>
        </w:rPr>
        <w:t>前将书面意见反馈至采购人或者采购代理机构，采购人或者采购代理机构应当于公示期满5个工作日内予以处理。</w:t>
      </w:r>
    </w:p>
    <w:p w14:paraId="284DB220" w14:textId="20E56A8C" w:rsidR="00997104"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五、项目联系方式</w:t>
      </w:r>
    </w:p>
    <w:p w14:paraId="5D22E8E7" w14:textId="386A6FCA"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采购单位：</w:t>
      </w:r>
      <w:r w:rsidR="001C2F6B">
        <w:rPr>
          <w:rFonts w:ascii="仿宋" w:eastAsia="仿宋" w:hAnsi="仿宋" w:cs="仿宋_GB2312" w:hint="eastAsia"/>
          <w:color w:val="000000"/>
          <w:sz w:val="32"/>
        </w:rPr>
        <w:t>山东城市服务职业学院</w:t>
      </w:r>
      <w:r w:rsidRPr="00D37E9A">
        <w:rPr>
          <w:rFonts w:ascii="仿宋" w:eastAsia="仿宋" w:hAnsi="仿宋" w:cs="仿宋_GB2312" w:hint="eastAsia"/>
          <w:color w:val="000000"/>
          <w:sz w:val="32"/>
        </w:rPr>
        <w:tab/>
      </w:r>
    </w:p>
    <w:p w14:paraId="1F4DD0FE" w14:textId="352D5A1F"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地    址：</w:t>
      </w:r>
      <w:r w:rsidR="006B41E1" w:rsidRPr="006B41E1">
        <w:rPr>
          <w:rFonts w:ascii="仿宋" w:eastAsia="仿宋" w:hAnsi="仿宋" w:cs="仿宋_GB2312" w:hint="eastAsia"/>
          <w:color w:val="000000"/>
          <w:sz w:val="32"/>
        </w:rPr>
        <w:t>烟台市高新区科创西路60号</w:t>
      </w:r>
    </w:p>
    <w:p w14:paraId="07576968"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 系 人：丛老师</w:t>
      </w:r>
    </w:p>
    <w:p w14:paraId="3F73790C"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lastRenderedPageBreak/>
        <w:t>联系方式：0535-2246687</w:t>
      </w:r>
    </w:p>
    <w:p w14:paraId="4BF79906" w14:textId="6F15B88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69A728A4"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地址：烟台高新区科技大道69号创业大厦西塔裙楼410</w:t>
      </w:r>
    </w:p>
    <w:p w14:paraId="4CCF01C8"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联系人：孙凯</w:t>
      </w:r>
    </w:p>
    <w:p w14:paraId="32A705B8" w14:textId="3C842634" w:rsidR="00997104" w:rsidRPr="00D37E9A"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61565" w14:textId="77777777" w:rsidR="00566C1E" w:rsidRDefault="00566C1E">
      <w:pPr>
        <w:spacing w:before="0" w:after="0"/>
      </w:pPr>
      <w:r>
        <w:separator/>
      </w:r>
    </w:p>
  </w:endnote>
  <w:endnote w:type="continuationSeparator" w:id="0">
    <w:p w14:paraId="0FC04388" w14:textId="77777777" w:rsidR="00566C1E" w:rsidRDefault="00566C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6B82961-F5E5-4AC0-879C-735095C5994D}"/>
  </w:font>
  <w:font w:name="宋体">
    <w:altName w:val="SimSun"/>
    <w:panose1 w:val="02010600030101010101"/>
    <w:charset w:val="86"/>
    <w:family w:val="auto"/>
    <w:pitch w:val="variable"/>
    <w:sig w:usb0="00000203" w:usb1="288F0000" w:usb2="00000016" w:usb3="00000000" w:csb0="00040001" w:csb1="00000000"/>
    <w:embedRegular r:id="rId2" w:subsetted="1" w:fontKey="{FE2EDE0F-A120-443E-BC1F-D3BB54BE9273}"/>
    <w:embedBold r:id="rId3" w:subsetted="1" w:fontKey="{B2D5D9A1-353C-4FAA-A2B9-9251253A9941}"/>
  </w:font>
  <w:font w:name="Times New Roman">
    <w:panose1 w:val="02020603050405020304"/>
    <w:charset w:val="00"/>
    <w:family w:val="roman"/>
    <w:pitch w:val="variable"/>
    <w:sig w:usb0="E0002EFF" w:usb1="C000785B" w:usb2="00000009" w:usb3="00000000" w:csb0="000001FF" w:csb1="00000000"/>
    <w:embedRegular r:id="rId4" w:fontKey="{F3CC22EB-778F-4F46-997F-3BF891303462}"/>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5" w:subsetted="1" w:fontKey="{3E7F3195-94C6-44EE-939F-87CFB02268F2}"/>
  </w:font>
  <w:font w:name="黑体">
    <w:altName w:val="SimHei"/>
    <w:panose1 w:val="02010609060101010101"/>
    <w:charset w:val="86"/>
    <w:family w:val="modern"/>
    <w:pitch w:val="fixed"/>
    <w:sig w:usb0="800002BF" w:usb1="38CF7CFA" w:usb2="00000016" w:usb3="00000000" w:csb0="00040001" w:csb1="00000000"/>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6" w:fontKey="{0B9EF08B-8E94-450D-B341-75D8C8A563D5}"/>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D99DF398-44FB-4A41-BC3E-F0472D5E80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C4BEF" w14:textId="77777777" w:rsidR="00566C1E" w:rsidRDefault="00566C1E">
      <w:pPr>
        <w:pStyle w:val="1"/>
      </w:pPr>
      <w:r>
        <w:separator/>
      </w:r>
    </w:p>
  </w:footnote>
  <w:footnote w:type="continuationSeparator" w:id="0">
    <w:p w14:paraId="0173C901" w14:textId="77777777" w:rsidR="00566C1E" w:rsidRDefault="00566C1E">
      <w:pPr>
        <w:pStyle w:val="1"/>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0D2F3B"/>
    <w:rsid w:val="00112E36"/>
    <w:rsid w:val="001234B3"/>
    <w:rsid w:val="001246EB"/>
    <w:rsid w:val="0015016C"/>
    <w:rsid w:val="001C2F6B"/>
    <w:rsid w:val="001E5FA6"/>
    <w:rsid w:val="002239C1"/>
    <w:rsid w:val="00273C4A"/>
    <w:rsid w:val="002941E2"/>
    <w:rsid w:val="003025AF"/>
    <w:rsid w:val="00394A9E"/>
    <w:rsid w:val="004174DC"/>
    <w:rsid w:val="00454FDA"/>
    <w:rsid w:val="00511D9F"/>
    <w:rsid w:val="005420EB"/>
    <w:rsid w:val="00566C1E"/>
    <w:rsid w:val="005C4867"/>
    <w:rsid w:val="005D1AE1"/>
    <w:rsid w:val="00600EA9"/>
    <w:rsid w:val="00634C97"/>
    <w:rsid w:val="006B41E1"/>
    <w:rsid w:val="006F6411"/>
    <w:rsid w:val="00707C7B"/>
    <w:rsid w:val="00751C43"/>
    <w:rsid w:val="007726C4"/>
    <w:rsid w:val="00781876"/>
    <w:rsid w:val="007D70C2"/>
    <w:rsid w:val="008200AC"/>
    <w:rsid w:val="00832523"/>
    <w:rsid w:val="0089144F"/>
    <w:rsid w:val="00896717"/>
    <w:rsid w:val="00997104"/>
    <w:rsid w:val="009A1FFE"/>
    <w:rsid w:val="00A9315A"/>
    <w:rsid w:val="00AF625C"/>
    <w:rsid w:val="00B06B85"/>
    <w:rsid w:val="00B43863"/>
    <w:rsid w:val="00BA5B2D"/>
    <w:rsid w:val="00BC3466"/>
    <w:rsid w:val="00BD0159"/>
    <w:rsid w:val="00BF39AE"/>
    <w:rsid w:val="00CD7531"/>
    <w:rsid w:val="00D37E9A"/>
    <w:rsid w:val="00D572DB"/>
    <w:rsid w:val="00D959DD"/>
    <w:rsid w:val="00DD5A99"/>
    <w:rsid w:val="00DE4628"/>
    <w:rsid w:val="00E67809"/>
    <w:rsid w:val="00ED3BB5"/>
    <w:rsid w:val="00F2548F"/>
    <w:rsid w:val="00F574A4"/>
    <w:rsid w:val="00F75CE1"/>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Default Paragraph Font" w:semiHidden="1" w:qFormat="1"/>
    <w:lsdException w:name="Body Text" w:uiPriority="99" w:qFormat="1"/>
    <w:lsdException w:name="Body Text Indent" w:qFormat="1"/>
    <w:lsdException w:name="Body Text First Indent 2"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列表1"/>
    <w:semiHidden/>
    <w:qFormat/>
    <w:rPr>
      <w:sz w:val="21"/>
      <w:szCs w:val="22"/>
    </w:rPr>
  </w:style>
  <w:style w:type="paragraph" w:styleId="a0">
    <w:name w:val="Body Text"/>
    <w:basedOn w:val="a"/>
    <w:next w:val="a"/>
    <w:link w:val="a4"/>
    <w:uiPriority w:val="99"/>
    <w:qFormat/>
    <w:pPr>
      <w:spacing w:after="120"/>
    </w:pPr>
  </w:style>
  <w:style w:type="paragraph" w:styleId="a5">
    <w:name w:val="Body Text Indent"/>
    <w:basedOn w:val="a"/>
    <w:qFormat/>
    <w:pPr>
      <w:spacing w:after="120"/>
      <w:ind w:leftChars="200" w:left="420"/>
    </w:pPr>
  </w:style>
  <w:style w:type="paragraph" w:styleId="2">
    <w:name w:val="Body Text First Indent 2"/>
    <w:basedOn w:val="a5"/>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6">
    <w:name w:val="楷体 (中文) 楷体"/>
    <w:qFormat/>
    <w:rPr>
      <w:rFonts w:ascii="等线" w:eastAsia="等线" w:hAnsi="等线"/>
      <w:kern w:val="1"/>
      <w:sz w:val="28"/>
    </w:rPr>
  </w:style>
  <w:style w:type="paragraph" w:styleId="a7">
    <w:name w:val="header"/>
    <w:basedOn w:val="a"/>
    <w:link w:val="a8"/>
    <w:rsid w:val="006F64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rsid w:val="006F6411"/>
    <w:rPr>
      <w:sz w:val="18"/>
      <w:szCs w:val="18"/>
      <w:lang w:eastAsia="en-US"/>
    </w:rPr>
  </w:style>
  <w:style w:type="paragraph" w:styleId="a9">
    <w:name w:val="footer"/>
    <w:basedOn w:val="a"/>
    <w:link w:val="aa"/>
    <w:rsid w:val="006F6411"/>
    <w:pPr>
      <w:tabs>
        <w:tab w:val="center" w:pos="4153"/>
        <w:tab w:val="right" w:pos="8306"/>
      </w:tabs>
      <w:snapToGrid w:val="0"/>
      <w:jc w:val="left"/>
    </w:pPr>
    <w:rPr>
      <w:sz w:val="18"/>
      <w:szCs w:val="18"/>
    </w:rPr>
  </w:style>
  <w:style w:type="character" w:customStyle="1" w:styleId="aa">
    <w:name w:val="页脚 字符"/>
    <w:basedOn w:val="a1"/>
    <w:link w:val="a9"/>
    <w:rsid w:val="006F6411"/>
    <w:rPr>
      <w:sz w:val="18"/>
      <w:szCs w:val="18"/>
      <w:lang w:eastAsia="en-US"/>
    </w:rPr>
  </w:style>
  <w:style w:type="character" w:customStyle="1" w:styleId="a4">
    <w:name w:val="正文文本 字符"/>
    <w:basedOn w:val="a1"/>
    <w:link w:val="a0"/>
    <w:uiPriority w:val="99"/>
    <w:qFormat/>
    <w:rsid w:val="00511D9F"/>
    <w:rPr>
      <w:sz w:val="22"/>
      <w:szCs w:val="22"/>
      <w:lang w:eastAsia="en-US"/>
    </w:rPr>
  </w:style>
  <w:style w:type="paragraph" w:styleId="ab">
    <w:name w:val="Body Text First Indent"/>
    <w:basedOn w:val="a0"/>
    <w:link w:val="ac"/>
    <w:rsid w:val="00112E36"/>
    <w:pPr>
      <w:ind w:firstLineChars="100" w:firstLine="420"/>
    </w:pPr>
  </w:style>
  <w:style w:type="character" w:customStyle="1" w:styleId="ac">
    <w:name w:val="正文文本首行缩进 字符"/>
    <w:basedOn w:val="a4"/>
    <w:link w:val="ab"/>
    <w:rsid w:val="00112E3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33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361</Words>
  <Characters>2064</Characters>
  <Application>Microsoft Office Word</Application>
  <DocSecurity>0</DocSecurity>
  <Lines>17</Lines>
  <Paragraphs>4</Paragraphs>
  <ScaleCrop>false</ScaleCrop>
  <Company>Aspose</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22</cp:revision>
  <dcterms:created xsi:type="dcterms:W3CDTF">2022-09-02T17:22:00Z</dcterms:created>
  <dcterms:modified xsi:type="dcterms:W3CDTF">2025-08-12T06:01:00Z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