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C10F3D">
      <w:pPr>
        <w:spacing w:line="360" w:lineRule="auto"/>
        <w:rPr>
          <w:rFonts w:hint="eastAsia"/>
          <w:b/>
          <w:sz w:val="72"/>
          <w:szCs w:val="72"/>
        </w:rPr>
      </w:pPr>
    </w:p>
    <w:p w14:paraId="4DFAB8CB">
      <w:pPr>
        <w:spacing w:line="360" w:lineRule="auto"/>
        <w:jc w:val="center"/>
        <w:rPr>
          <w:b/>
          <w:sz w:val="72"/>
          <w:szCs w:val="72"/>
        </w:rPr>
      </w:pPr>
    </w:p>
    <w:p w14:paraId="2F387D0E">
      <w:pPr>
        <w:bidi w:val="0"/>
        <w:jc w:val="center"/>
        <w:rPr>
          <w:rFonts w:hint="eastAsia" w:ascii="方正小标宋简体" w:hAnsi="方正小标宋简体" w:eastAsia="方正小标宋简体" w:cs="方正小标宋简体"/>
          <w:sz w:val="44"/>
          <w:szCs w:val="44"/>
        </w:rPr>
      </w:pPr>
    </w:p>
    <w:p w14:paraId="6743C707">
      <w:pPr>
        <w:ind w:left="0" w:leftChars="0" w:firstLine="0" w:firstLineChars="0"/>
        <w:jc w:val="center"/>
        <w:rPr>
          <w:rFonts w:hint="eastAsia" w:asciiTheme="minorEastAsia" w:hAnsiTheme="minorEastAsia" w:eastAsiaTheme="minorEastAsia" w:cstheme="minorEastAsia"/>
          <w:b/>
          <w:bCs/>
          <w:sz w:val="72"/>
          <w:szCs w:val="72"/>
          <w:lang w:val="en-US" w:eastAsia="zh-CN"/>
        </w:rPr>
      </w:pPr>
      <w:bookmarkStart w:id="0" w:name="_Toc25160"/>
      <w:r>
        <w:rPr>
          <w:rFonts w:hint="eastAsia" w:asciiTheme="minorEastAsia" w:hAnsiTheme="minorEastAsia" w:eastAsiaTheme="minorEastAsia" w:cstheme="minorEastAsia"/>
          <w:b/>
          <w:bCs/>
          <w:sz w:val="72"/>
          <w:szCs w:val="72"/>
          <w:lang w:val="en-US" w:eastAsia="zh-CN"/>
        </w:rPr>
        <w:t>2025级智慧旅游技术应用</w:t>
      </w:r>
    </w:p>
    <w:p w14:paraId="30C0C106">
      <w:pPr>
        <w:ind w:left="0" w:leftChars="0" w:firstLine="0" w:firstLineChars="0"/>
        <w:jc w:val="center"/>
        <w:rPr>
          <w:rFonts w:ascii="Calibri" w:hAnsi="Calibri"/>
          <w:b/>
          <w:sz w:val="72"/>
          <w:szCs w:val="72"/>
        </w:rPr>
      </w:pPr>
      <w:r>
        <w:rPr>
          <w:rFonts w:hint="eastAsia" w:asciiTheme="minorEastAsia" w:hAnsiTheme="minorEastAsia" w:eastAsiaTheme="minorEastAsia" w:cstheme="minorEastAsia"/>
          <w:b/>
          <w:bCs/>
          <w:sz w:val="72"/>
          <w:szCs w:val="72"/>
        </w:rPr>
        <w:t>专业</w:t>
      </w:r>
      <w:bookmarkEnd w:id="0"/>
      <w:bookmarkStart w:id="1" w:name="_Toc2956"/>
      <w:r>
        <w:rPr>
          <w:rFonts w:hint="eastAsia" w:asciiTheme="minorEastAsia" w:hAnsiTheme="minorEastAsia" w:eastAsiaTheme="minorEastAsia" w:cstheme="minorEastAsia"/>
          <w:b/>
          <w:bCs/>
          <w:sz w:val="72"/>
          <w:szCs w:val="72"/>
        </w:rPr>
        <w:t>人才培养方案</w:t>
      </w:r>
      <w:bookmarkEnd w:id="1"/>
    </w:p>
    <w:p w14:paraId="1E062CF4">
      <w:pPr>
        <w:spacing w:line="360" w:lineRule="auto"/>
        <w:jc w:val="center"/>
        <w:rPr>
          <w:b/>
          <w:sz w:val="24"/>
        </w:rPr>
      </w:pPr>
    </w:p>
    <w:p w14:paraId="220F83E0">
      <w:pPr>
        <w:spacing w:line="360" w:lineRule="auto"/>
        <w:jc w:val="center"/>
        <w:rPr>
          <w:b/>
          <w:sz w:val="24"/>
        </w:rPr>
      </w:pPr>
    </w:p>
    <w:p w14:paraId="6236F69F">
      <w:pPr>
        <w:spacing w:line="360" w:lineRule="auto"/>
        <w:jc w:val="center"/>
        <w:rPr>
          <w:b/>
          <w:sz w:val="24"/>
        </w:rPr>
      </w:pPr>
    </w:p>
    <w:p w14:paraId="4DFBDCCD">
      <w:pPr>
        <w:spacing w:line="360" w:lineRule="auto"/>
        <w:jc w:val="center"/>
        <w:rPr>
          <w:b/>
          <w:sz w:val="24"/>
        </w:rPr>
      </w:pPr>
    </w:p>
    <w:p w14:paraId="6F959615">
      <w:pPr>
        <w:spacing w:line="360" w:lineRule="auto"/>
        <w:jc w:val="center"/>
        <w:rPr>
          <w:b/>
          <w:sz w:val="24"/>
        </w:rPr>
      </w:pPr>
    </w:p>
    <w:p w14:paraId="2F424FA7">
      <w:pPr>
        <w:spacing w:line="360" w:lineRule="auto"/>
        <w:jc w:val="center"/>
        <w:rPr>
          <w:b/>
          <w:sz w:val="24"/>
        </w:rPr>
      </w:pPr>
    </w:p>
    <w:p w14:paraId="641DF6B9">
      <w:pPr>
        <w:spacing w:line="360" w:lineRule="auto"/>
        <w:jc w:val="center"/>
        <w:rPr>
          <w:b/>
          <w:sz w:val="24"/>
        </w:rPr>
      </w:pPr>
    </w:p>
    <w:p w14:paraId="44E57E10">
      <w:pPr>
        <w:spacing w:line="360" w:lineRule="auto"/>
        <w:jc w:val="center"/>
        <w:rPr>
          <w:b/>
          <w:sz w:val="24"/>
        </w:rPr>
      </w:pPr>
    </w:p>
    <w:p w14:paraId="575A07BF">
      <w:pPr>
        <w:spacing w:line="360" w:lineRule="auto"/>
        <w:jc w:val="center"/>
        <w:rPr>
          <w:b/>
          <w:sz w:val="24"/>
        </w:rPr>
      </w:pPr>
    </w:p>
    <w:p w14:paraId="238D06BE">
      <w:pPr>
        <w:spacing w:line="360" w:lineRule="auto"/>
        <w:jc w:val="center"/>
        <w:rPr>
          <w:b/>
          <w:sz w:val="24"/>
        </w:rPr>
      </w:pPr>
    </w:p>
    <w:p w14:paraId="0EC4D3D9">
      <w:pPr>
        <w:spacing w:line="360" w:lineRule="auto"/>
        <w:jc w:val="center"/>
        <w:rPr>
          <w:b/>
          <w:sz w:val="24"/>
        </w:rPr>
      </w:pPr>
    </w:p>
    <w:p w14:paraId="72F9CC3A">
      <w:pPr>
        <w:spacing w:line="360" w:lineRule="auto"/>
        <w:jc w:val="center"/>
        <w:rPr>
          <w:b/>
          <w:sz w:val="24"/>
        </w:rPr>
      </w:pPr>
    </w:p>
    <w:p w14:paraId="346AA558">
      <w:pPr>
        <w:spacing w:line="360" w:lineRule="auto"/>
        <w:jc w:val="center"/>
        <w:rPr>
          <w:b/>
          <w:sz w:val="24"/>
        </w:rPr>
      </w:pPr>
    </w:p>
    <w:p w14:paraId="274E8812">
      <w:pPr>
        <w:spacing w:line="360" w:lineRule="auto"/>
        <w:ind w:firstLine="1446"/>
        <w:jc w:val="center"/>
        <w:rPr>
          <w:rFonts w:hint="eastAsia"/>
          <w:b/>
          <w:sz w:val="24"/>
        </w:rPr>
      </w:pPr>
      <w:bookmarkStart w:id="2" w:name="_Toc31242"/>
      <w:r>
        <w:rPr>
          <w:rFonts w:hint="eastAsia"/>
          <w:b/>
          <w:sz w:val="24"/>
        </w:rPr>
        <w:t>山东城市服务职业学院</w:t>
      </w:r>
      <w:bookmarkEnd w:id="2"/>
    </w:p>
    <w:p w14:paraId="7E7DBFE3">
      <w:pPr>
        <w:spacing w:line="360" w:lineRule="auto"/>
        <w:ind w:firstLine="1446"/>
        <w:jc w:val="center"/>
        <w:rPr>
          <w:rFonts w:hint="eastAsia"/>
          <w:b/>
          <w:sz w:val="24"/>
        </w:rPr>
        <w:sectPr>
          <w:headerReference r:id="rId5" w:type="default"/>
          <w:footerReference r:id="rId6" w:type="even"/>
          <w:pgSz w:w="11906" w:h="16838"/>
          <w:pgMar w:top="1418"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sz w:val="24"/>
        </w:rPr>
        <w:t>202</w:t>
      </w:r>
      <w:r>
        <w:rPr>
          <w:rFonts w:hint="eastAsia"/>
          <w:b/>
          <w:sz w:val="24"/>
          <w:lang w:val="en-US" w:eastAsia="zh-CN"/>
        </w:rPr>
        <w:t>5</w:t>
      </w:r>
      <w:r>
        <w:rPr>
          <w:rFonts w:hint="eastAsia"/>
          <w:b/>
          <w:sz w:val="24"/>
        </w:rPr>
        <w:t>年</w:t>
      </w:r>
      <w:r>
        <w:rPr>
          <w:rFonts w:hint="eastAsia"/>
          <w:b/>
          <w:sz w:val="24"/>
          <w:lang w:val="en-US" w:eastAsia="zh-CN"/>
        </w:rPr>
        <w:t>5</w:t>
      </w:r>
      <w:r>
        <w:rPr>
          <w:rFonts w:hint="eastAsia"/>
          <w:b/>
          <w:sz w:val="24"/>
        </w:rPr>
        <w:t>月</w:t>
      </w:r>
      <w:bookmarkStart w:id="3" w:name="_Toc22504"/>
    </w:p>
    <w:bookmarkEnd w:id="3"/>
    <w:p w14:paraId="712EC2FA">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eastAsia" w:ascii="Calibri" w:hAnsi="Calibri" w:eastAsia="宋体" w:cs="Calibri"/>
          <w:b/>
          <w:bCs/>
          <w:caps/>
          <w:kern w:val="2"/>
          <w:sz w:val="28"/>
          <w:szCs w:val="20"/>
          <w:lang w:val="en-US" w:eastAsia="zh-CN" w:bidi="ar-SA"/>
        </w:rPr>
      </w:pPr>
      <w:bookmarkStart w:id="4" w:name="_Toc5025"/>
      <w:r>
        <w:rPr>
          <w:rFonts w:hint="eastAsia" w:ascii="Calibri" w:hAnsi="Calibri" w:eastAsia="宋体" w:cs="Calibri"/>
          <w:b/>
          <w:bCs/>
          <w:caps/>
          <w:kern w:val="2"/>
          <w:sz w:val="28"/>
          <w:szCs w:val="20"/>
          <w:lang w:val="en-US" w:eastAsia="zh-CN" w:bidi="ar-SA"/>
        </w:rPr>
        <w:t>目  录</w:t>
      </w:r>
      <w:bookmarkEnd w:id="4"/>
      <w:bookmarkStart w:id="5" w:name="_Toc29390"/>
      <w:bookmarkStart w:id="6" w:name="_Toc3714"/>
    </w:p>
    <w:p w14:paraId="070D78E3">
      <w:pPr>
        <w:pStyle w:val="18"/>
        <w:tabs>
          <w:tab w:val="right" w:leader="dot" w:pos="8850"/>
        </w:tabs>
      </w:pPr>
      <w:r>
        <w:rPr>
          <w:rFonts w:hint="eastAsia" w:ascii="Calibri" w:hAnsi="Calibri" w:eastAsia="宋体" w:cs="Calibri"/>
          <w:b/>
          <w:bCs/>
          <w:caps/>
          <w:kern w:val="2"/>
          <w:sz w:val="28"/>
          <w:szCs w:val="20"/>
          <w:lang w:val="en-US" w:eastAsia="zh-CN" w:bidi="ar-SA"/>
        </w:rPr>
        <w:fldChar w:fldCharType="begin"/>
      </w:r>
      <w:r>
        <w:rPr>
          <w:rFonts w:hint="eastAsia" w:ascii="Calibri" w:hAnsi="Calibri" w:eastAsia="宋体" w:cs="Calibri"/>
          <w:b/>
          <w:bCs/>
          <w:caps/>
          <w:kern w:val="2"/>
          <w:sz w:val="28"/>
          <w:szCs w:val="20"/>
          <w:lang w:val="en-US" w:eastAsia="zh-CN" w:bidi="ar-SA"/>
        </w:rPr>
        <w:instrText xml:space="preserve">TOC \o "1-2" \h \u </w:instrText>
      </w:r>
      <w:r>
        <w:rPr>
          <w:rFonts w:hint="eastAsia" w:ascii="Calibri" w:hAnsi="Calibri" w:eastAsia="宋体" w:cs="Calibri"/>
          <w:b/>
          <w:bCs/>
          <w:caps/>
          <w:kern w:val="2"/>
          <w:sz w:val="28"/>
          <w:szCs w:val="20"/>
          <w:lang w:val="en-US" w:eastAsia="zh-CN" w:bidi="ar-SA"/>
        </w:rPr>
        <w:fldChar w:fldCharType="separate"/>
      </w: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_Toc12993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rPr>
        <w:t>一、专业名称及代码</w:t>
      </w:r>
      <w:r>
        <w:tab/>
      </w:r>
      <w:r>
        <w:fldChar w:fldCharType="begin"/>
      </w:r>
      <w:r>
        <w:instrText xml:space="preserve"> PAGEREF _Toc12993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3CDD7860">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_Toc10940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二、</w:t>
      </w:r>
      <w:r>
        <w:rPr>
          <w:rFonts w:hint="eastAsia" w:asciiTheme="majorEastAsia" w:hAnsiTheme="majorEastAsia" w:eastAsiaTheme="majorEastAsia" w:cstheme="majorEastAsia"/>
          <w:bCs/>
          <w:szCs w:val="30"/>
        </w:rPr>
        <w:t>入学要求</w:t>
      </w:r>
      <w:r>
        <w:tab/>
      </w:r>
      <w:r>
        <w:fldChar w:fldCharType="begin"/>
      </w:r>
      <w:r>
        <w:instrText xml:space="preserve"> PAGEREF _Toc10940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45B9512E">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_Toc21191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三、</w:t>
      </w:r>
      <w:r>
        <w:rPr>
          <w:rFonts w:hint="eastAsia" w:asciiTheme="majorEastAsia" w:hAnsiTheme="majorEastAsia" w:eastAsiaTheme="majorEastAsia" w:cstheme="majorEastAsia"/>
          <w:bCs/>
          <w:szCs w:val="30"/>
        </w:rPr>
        <w:t>修业年限</w:t>
      </w:r>
      <w:r>
        <w:tab/>
      </w:r>
      <w:r>
        <w:fldChar w:fldCharType="begin"/>
      </w:r>
      <w:r>
        <w:instrText xml:space="preserve"> PAGEREF _Toc21191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241D8E5E">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_Toc24869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kern w:val="44"/>
          <w:szCs w:val="30"/>
          <w:lang w:val="en-US" w:eastAsia="zh-CN" w:bidi="ar-SA"/>
        </w:rPr>
        <w:t>四、</w:t>
      </w:r>
      <w:r>
        <w:rPr>
          <w:rFonts w:hint="eastAsia" w:asciiTheme="majorEastAsia" w:hAnsiTheme="majorEastAsia" w:eastAsiaTheme="majorEastAsia" w:cstheme="majorEastAsia"/>
          <w:bCs/>
          <w:szCs w:val="30"/>
        </w:rPr>
        <w:t>职业面向</w:t>
      </w:r>
      <w:r>
        <w:tab/>
      </w:r>
      <w:r>
        <w:fldChar w:fldCharType="begin"/>
      </w:r>
      <w:r>
        <w:instrText xml:space="preserve"> PAGEREF _Toc24869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406CA819">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_Toc16187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五、</w:t>
      </w:r>
      <w:r>
        <w:rPr>
          <w:rFonts w:hint="eastAsia" w:asciiTheme="majorEastAsia" w:hAnsiTheme="majorEastAsia" w:eastAsiaTheme="majorEastAsia" w:cstheme="majorEastAsia"/>
          <w:bCs/>
          <w:szCs w:val="30"/>
        </w:rPr>
        <w:t>培养目标与培养规格</w:t>
      </w:r>
      <w:r>
        <w:tab/>
      </w:r>
      <w:r>
        <w:fldChar w:fldCharType="begin"/>
      </w:r>
      <w:r>
        <w:instrText xml:space="preserve"> PAGEREF _Toc16187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7BBEDE5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_Toc29525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（一）培养目标</w:t>
      </w:r>
      <w:r>
        <w:tab/>
      </w:r>
      <w:r>
        <w:fldChar w:fldCharType="begin"/>
      </w:r>
      <w:r>
        <w:instrText xml:space="preserve"> PAGEREF _Toc29525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046D441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_Toc28197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（二）培养规格</w:t>
      </w:r>
      <w:r>
        <w:tab/>
      </w:r>
      <w:r>
        <w:fldChar w:fldCharType="begin"/>
      </w:r>
      <w:r>
        <w:instrText xml:space="preserve"> PAGEREF _Toc28197 \h </w:instrText>
      </w:r>
      <w:r>
        <w:fldChar w:fldCharType="separate"/>
      </w:r>
      <w:r>
        <w:t>2</w:t>
      </w:r>
      <w:r>
        <w:fldChar w:fldCharType="end"/>
      </w:r>
      <w:r>
        <w:rPr>
          <w:rFonts w:hint="eastAsia" w:ascii="Calibri" w:hAnsi="Calibri" w:eastAsia="宋体" w:cs="Calibri"/>
          <w:bCs/>
          <w:caps/>
          <w:kern w:val="2"/>
          <w:szCs w:val="20"/>
          <w:lang w:val="en-US" w:eastAsia="zh-CN" w:bidi="ar-SA"/>
        </w:rPr>
        <w:fldChar w:fldCharType="end"/>
      </w:r>
    </w:p>
    <w:p w14:paraId="3A1A3240">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_Toc29127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六、培养模式</w:t>
      </w:r>
      <w:r>
        <w:tab/>
      </w:r>
      <w:r>
        <w:fldChar w:fldCharType="begin"/>
      </w:r>
      <w:r>
        <w:instrText xml:space="preserve"> PAGEREF _Toc29127 \h </w:instrText>
      </w:r>
      <w:r>
        <w:fldChar w:fldCharType="separate"/>
      </w:r>
      <w:r>
        <w:t>4</w:t>
      </w:r>
      <w:r>
        <w:fldChar w:fldCharType="end"/>
      </w:r>
      <w:r>
        <w:rPr>
          <w:rFonts w:hint="eastAsia" w:ascii="Calibri" w:hAnsi="Calibri" w:eastAsia="宋体" w:cs="Calibri"/>
          <w:bCs/>
          <w:caps/>
          <w:kern w:val="2"/>
          <w:szCs w:val="20"/>
          <w:lang w:val="en-US" w:eastAsia="zh-CN" w:bidi="ar-SA"/>
        </w:rPr>
        <w:fldChar w:fldCharType="end"/>
      </w:r>
    </w:p>
    <w:p w14:paraId="647EC98B">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_Toc7773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七、课程设置及要求</w:t>
      </w:r>
      <w:r>
        <w:tab/>
      </w:r>
      <w:r>
        <w:fldChar w:fldCharType="begin"/>
      </w:r>
      <w:r>
        <w:instrText xml:space="preserve"> PAGEREF _Toc7773 \h </w:instrText>
      </w:r>
      <w:r>
        <w:fldChar w:fldCharType="separate"/>
      </w:r>
      <w:r>
        <w:t>4</w:t>
      </w:r>
      <w:r>
        <w:fldChar w:fldCharType="end"/>
      </w:r>
      <w:r>
        <w:rPr>
          <w:rFonts w:hint="eastAsia" w:ascii="Calibri" w:hAnsi="Calibri" w:eastAsia="宋体" w:cs="Calibri"/>
          <w:bCs/>
          <w:caps/>
          <w:kern w:val="2"/>
          <w:szCs w:val="20"/>
          <w:lang w:val="en-US" w:eastAsia="zh-CN" w:bidi="ar-SA"/>
        </w:rPr>
        <w:fldChar w:fldCharType="end"/>
      </w:r>
    </w:p>
    <w:p w14:paraId="07C09430">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_Toc30487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（一）课程体系构建思路</w:t>
      </w:r>
      <w:r>
        <w:tab/>
      </w:r>
      <w:r>
        <w:fldChar w:fldCharType="begin"/>
      </w:r>
      <w:r>
        <w:instrText xml:space="preserve"> PAGEREF _Toc30487 \h </w:instrText>
      </w:r>
      <w:r>
        <w:fldChar w:fldCharType="separate"/>
      </w:r>
      <w:r>
        <w:t>4</w:t>
      </w:r>
      <w:r>
        <w:fldChar w:fldCharType="end"/>
      </w:r>
      <w:r>
        <w:rPr>
          <w:rFonts w:hint="eastAsia" w:ascii="Calibri" w:hAnsi="Calibri" w:eastAsia="宋体" w:cs="Calibri"/>
          <w:bCs/>
          <w:caps/>
          <w:kern w:val="2"/>
          <w:szCs w:val="20"/>
          <w:lang w:val="en-US" w:eastAsia="zh-CN" w:bidi="ar-SA"/>
        </w:rPr>
        <w:fldChar w:fldCharType="end"/>
      </w:r>
    </w:p>
    <w:p w14:paraId="612665B9">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_Toc680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（二）课程体系架构</w:t>
      </w:r>
      <w:r>
        <w:tab/>
      </w:r>
      <w:r>
        <w:fldChar w:fldCharType="begin"/>
      </w:r>
      <w:r>
        <w:instrText xml:space="preserve"> PAGEREF _Toc680 \h </w:instrText>
      </w:r>
      <w:r>
        <w:fldChar w:fldCharType="separate"/>
      </w:r>
      <w:r>
        <w:t>7</w:t>
      </w:r>
      <w:r>
        <w:fldChar w:fldCharType="end"/>
      </w:r>
      <w:r>
        <w:rPr>
          <w:rFonts w:hint="eastAsia" w:ascii="Calibri" w:hAnsi="Calibri" w:eastAsia="宋体" w:cs="Calibri"/>
          <w:bCs/>
          <w:caps/>
          <w:kern w:val="2"/>
          <w:szCs w:val="20"/>
          <w:lang w:val="en-US" w:eastAsia="zh-CN" w:bidi="ar-SA"/>
        </w:rPr>
        <w:fldChar w:fldCharType="end"/>
      </w:r>
    </w:p>
    <w:p w14:paraId="7AEE33D4">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_Toc19236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（三）公共基础课程</w:t>
      </w:r>
      <w:r>
        <w:tab/>
      </w:r>
      <w:r>
        <w:fldChar w:fldCharType="begin"/>
      </w:r>
      <w:r>
        <w:instrText xml:space="preserve"> PAGEREF _Toc19236 \h </w:instrText>
      </w:r>
      <w:r>
        <w:fldChar w:fldCharType="separate"/>
      </w:r>
      <w:r>
        <w:t>8</w:t>
      </w:r>
      <w:r>
        <w:fldChar w:fldCharType="end"/>
      </w:r>
      <w:r>
        <w:rPr>
          <w:rFonts w:hint="eastAsia" w:ascii="Calibri" w:hAnsi="Calibri" w:eastAsia="宋体" w:cs="Calibri"/>
          <w:bCs/>
          <w:caps/>
          <w:kern w:val="2"/>
          <w:szCs w:val="20"/>
          <w:lang w:val="en-US" w:eastAsia="zh-CN" w:bidi="ar-SA"/>
        </w:rPr>
        <w:fldChar w:fldCharType="end"/>
      </w:r>
    </w:p>
    <w:p w14:paraId="092775A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_Toc27350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（四）专业（技能）课程</w:t>
      </w:r>
      <w:r>
        <w:tab/>
      </w:r>
      <w:r>
        <w:fldChar w:fldCharType="begin"/>
      </w:r>
      <w:r>
        <w:instrText xml:space="preserve"> PAGEREF _Toc27350 \h </w:instrText>
      </w:r>
      <w:r>
        <w:fldChar w:fldCharType="separate"/>
      </w:r>
      <w:r>
        <w:t>10</w:t>
      </w:r>
      <w:r>
        <w:fldChar w:fldCharType="end"/>
      </w:r>
      <w:r>
        <w:rPr>
          <w:rFonts w:hint="eastAsia" w:ascii="Calibri" w:hAnsi="Calibri" w:eastAsia="宋体" w:cs="Calibri"/>
          <w:bCs/>
          <w:caps/>
          <w:kern w:val="2"/>
          <w:szCs w:val="20"/>
          <w:lang w:val="en-US" w:eastAsia="zh-CN" w:bidi="ar-SA"/>
        </w:rPr>
        <w:fldChar w:fldCharType="end"/>
      </w:r>
    </w:p>
    <w:p w14:paraId="6A6B581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_Toc12358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（五）专业核心课程描述</w:t>
      </w:r>
      <w:r>
        <w:tab/>
      </w:r>
      <w:r>
        <w:fldChar w:fldCharType="begin"/>
      </w:r>
      <w:r>
        <w:instrText xml:space="preserve"> PAGEREF _Toc12358 \h </w:instrText>
      </w:r>
      <w:r>
        <w:fldChar w:fldCharType="separate"/>
      </w:r>
      <w:r>
        <w:t>15</w:t>
      </w:r>
      <w:r>
        <w:fldChar w:fldCharType="end"/>
      </w:r>
      <w:r>
        <w:rPr>
          <w:rFonts w:hint="eastAsia" w:ascii="Calibri" w:hAnsi="Calibri" w:eastAsia="宋体" w:cs="Calibri"/>
          <w:bCs/>
          <w:caps/>
          <w:kern w:val="2"/>
          <w:szCs w:val="20"/>
          <w:lang w:val="en-US" w:eastAsia="zh-CN" w:bidi="ar-SA"/>
        </w:rPr>
        <w:fldChar w:fldCharType="end"/>
      </w:r>
    </w:p>
    <w:p w14:paraId="12403E6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_Toc658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（六）素质拓展课程</w:t>
      </w:r>
      <w:r>
        <w:tab/>
      </w:r>
      <w:r>
        <w:fldChar w:fldCharType="begin"/>
      </w:r>
      <w:r>
        <w:instrText xml:space="preserve"> PAGEREF _Toc658 \h </w:instrText>
      </w:r>
      <w:r>
        <w:fldChar w:fldCharType="separate"/>
      </w:r>
      <w:r>
        <w:t>18</w:t>
      </w:r>
      <w:r>
        <w:fldChar w:fldCharType="end"/>
      </w:r>
      <w:r>
        <w:rPr>
          <w:rFonts w:hint="eastAsia" w:ascii="Calibri" w:hAnsi="Calibri" w:eastAsia="宋体" w:cs="Calibri"/>
          <w:bCs/>
          <w:caps/>
          <w:kern w:val="2"/>
          <w:szCs w:val="20"/>
          <w:lang w:val="en-US" w:eastAsia="zh-CN" w:bidi="ar-SA"/>
        </w:rPr>
        <w:fldChar w:fldCharType="end"/>
      </w:r>
    </w:p>
    <w:p w14:paraId="43A9E6AB">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_Toc13127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八、学时安排</w:t>
      </w:r>
      <w:r>
        <w:tab/>
      </w:r>
      <w:r>
        <w:fldChar w:fldCharType="begin"/>
      </w:r>
      <w:r>
        <w:instrText xml:space="preserve"> PAGEREF _Toc13127 \h </w:instrText>
      </w:r>
      <w:r>
        <w:fldChar w:fldCharType="separate"/>
      </w:r>
      <w:r>
        <w:t>19</w:t>
      </w:r>
      <w:r>
        <w:fldChar w:fldCharType="end"/>
      </w:r>
      <w:r>
        <w:rPr>
          <w:rFonts w:hint="eastAsia" w:ascii="Calibri" w:hAnsi="Calibri" w:eastAsia="宋体" w:cs="Calibri"/>
          <w:bCs/>
          <w:caps/>
          <w:kern w:val="2"/>
          <w:szCs w:val="20"/>
          <w:lang w:val="en-US" w:eastAsia="zh-CN" w:bidi="ar-SA"/>
        </w:rPr>
        <w:fldChar w:fldCharType="end"/>
      </w:r>
    </w:p>
    <w:p w14:paraId="59405D66">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_Toc15373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九、教学进程总体安排</w:t>
      </w:r>
      <w:r>
        <w:tab/>
      </w:r>
      <w:r>
        <w:fldChar w:fldCharType="begin"/>
      </w:r>
      <w:r>
        <w:instrText xml:space="preserve"> PAGEREF _Toc15373 \h </w:instrText>
      </w:r>
      <w:r>
        <w:fldChar w:fldCharType="separate"/>
      </w:r>
      <w:r>
        <w:t>19</w:t>
      </w:r>
      <w:r>
        <w:fldChar w:fldCharType="end"/>
      </w:r>
      <w:r>
        <w:rPr>
          <w:rFonts w:hint="eastAsia" w:ascii="Calibri" w:hAnsi="Calibri" w:eastAsia="宋体" w:cs="Calibri"/>
          <w:bCs/>
          <w:caps/>
          <w:kern w:val="2"/>
          <w:szCs w:val="20"/>
          <w:lang w:val="en-US" w:eastAsia="zh-CN" w:bidi="ar-SA"/>
        </w:rPr>
        <w:fldChar w:fldCharType="end"/>
      </w:r>
    </w:p>
    <w:p w14:paraId="771151DB">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_Toc23544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（一）课程设置及教学计划表</w:t>
      </w:r>
      <w:r>
        <w:tab/>
      </w:r>
      <w:r>
        <w:fldChar w:fldCharType="begin"/>
      </w:r>
      <w:r>
        <w:instrText xml:space="preserve"> PAGEREF _Toc23544 \h </w:instrText>
      </w:r>
      <w:r>
        <w:fldChar w:fldCharType="separate"/>
      </w:r>
      <w:r>
        <w:t>20</w:t>
      </w:r>
      <w:r>
        <w:fldChar w:fldCharType="end"/>
      </w:r>
      <w:r>
        <w:rPr>
          <w:rFonts w:hint="eastAsia" w:ascii="Calibri" w:hAnsi="Calibri" w:eastAsia="宋体" w:cs="Calibri"/>
          <w:bCs/>
          <w:caps/>
          <w:kern w:val="2"/>
          <w:szCs w:val="20"/>
          <w:lang w:val="en-US" w:eastAsia="zh-CN" w:bidi="ar-SA"/>
        </w:rPr>
        <w:fldChar w:fldCharType="end"/>
      </w:r>
    </w:p>
    <w:p w14:paraId="0220F0E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_Toc27822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（二）实践教学计划表</w:t>
      </w:r>
      <w:r>
        <w:tab/>
      </w:r>
      <w:r>
        <w:fldChar w:fldCharType="begin"/>
      </w:r>
      <w:r>
        <w:instrText xml:space="preserve"> PAGEREF _Toc27822 \h </w:instrText>
      </w:r>
      <w:r>
        <w:fldChar w:fldCharType="separate"/>
      </w:r>
      <w:r>
        <w:t>25</w:t>
      </w:r>
      <w:r>
        <w:fldChar w:fldCharType="end"/>
      </w:r>
      <w:r>
        <w:rPr>
          <w:rFonts w:hint="eastAsia" w:ascii="Calibri" w:hAnsi="Calibri" w:eastAsia="宋体" w:cs="Calibri"/>
          <w:bCs/>
          <w:caps/>
          <w:kern w:val="2"/>
          <w:szCs w:val="20"/>
          <w:lang w:val="en-US" w:eastAsia="zh-CN" w:bidi="ar-SA"/>
        </w:rPr>
        <w:fldChar w:fldCharType="end"/>
      </w:r>
    </w:p>
    <w:p w14:paraId="46E8EE6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_Toc19354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 综合实训活动安排表</w:t>
      </w:r>
      <w:r>
        <w:tab/>
      </w:r>
      <w:r>
        <w:fldChar w:fldCharType="begin"/>
      </w:r>
      <w:r>
        <w:instrText xml:space="preserve"> PAGEREF _Toc19354 \h </w:instrText>
      </w:r>
      <w:r>
        <w:fldChar w:fldCharType="separate"/>
      </w:r>
      <w:r>
        <w:t>26</w:t>
      </w:r>
      <w:r>
        <w:fldChar w:fldCharType="end"/>
      </w:r>
      <w:r>
        <w:rPr>
          <w:rFonts w:hint="eastAsia" w:ascii="Calibri" w:hAnsi="Calibri" w:eastAsia="宋体" w:cs="Calibri"/>
          <w:bCs/>
          <w:caps/>
          <w:kern w:val="2"/>
          <w:szCs w:val="20"/>
          <w:lang w:val="en-US" w:eastAsia="zh-CN" w:bidi="ar-SA"/>
        </w:rPr>
        <w:fldChar w:fldCharType="end"/>
      </w:r>
    </w:p>
    <w:p w14:paraId="4574AE2E">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_Toc5211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（四）岗位实习活动安排表</w:t>
      </w:r>
      <w:r>
        <w:tab/>
      </w:r>
      <w:r>
        <w:fldChar w:fldCharType="begin"/>
      </w:r>
      <w:r>
        <w:instrText xml:space="preserve"> PAGEREF _Toc5211 \h </w:instrText>
      </w:r>
      <w:r>
        <w:fldChar w:fldCharType="separate"/>
      </w:r>
      <w:r>
        <w:t>27</w:t>
      </w:r>
      <w:r>
        <w:fldChar w:fldCharType="end"/>
      </w:r>
      <w:r>
        <w:rPr>
          <w:rFonts w:hint="eastAsia" w:ascii="Calibri" w:hAnsi="Calibri" w:eastAsia="宋体" w:cs="Calibri"/>
          <w:bCs/>
          <w:caps/>
          <w:kern w:val="2"/>
          <w:szCs w:val="20"/>
          <w:lang w:val="en-US" w:eastAsia="zh-CN" w:bidi="ar-SA"/>
        </w:rPr>
        <w:fldChar w:fldCharType="end"/>
      </w:r>
    </w:p>
    <w:p w14:paraId="25690FF0">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_Toc32633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十、实施保障</w:t>
      </w:r>
      <w:r>
        <w:tab/>
      </w:r>
      <w:r>
        <w:fldChar w:fldCharType="begin"/>
      </w:r>
      <w:r>
        <w:instrText xml:space="preserve"> PAGEREF _Toc32633 \h </w:instrText>
      </w:r>
      <w:r>
        <w:fldChar w:fldCharType="separate"/>
      </w:r>
      <w:r>
        <w:t>28</w:t>
      </w:r>
      <w:r>
        <w:fldChar w:fldCharType="end"/>
      </w:r>
      <w:r>
        <w:rPr>
          <w:rFonts w:hint="eastAsia" w:ascii="Calibri" w:hAnsi="Calibri" w:eastAsia="宋体" w:cs="Calibri"/>
          <w:bCs/>
          <w:caps/>
          <w:kern w:val="2"/>
          <w:szCs w:val="20"/>
          <w:lang w:val="en-US" w:eastAsia="zh-CN" w:bidi="ar-SA"/>
        </w:rPr>
        <w:fldChar w:fldCharType="end"/>
      </w:r>
    </w:p>
    <w:p w14:paraId="3958B40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_Toc19499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（一）师资队伍</w:t>
      </w:r>
      <w:r>
        <w:tab/>
      </w:r>
      <w:r>
        <w:fldChar w:fldCharType="begin"/>
      </w:r>
      <w:r>
        <w:instrText xml:space="preserve"> PAGEREF _Toc19499 \h </w:instrText>
      </w:r>
      <w:r>
        <w:fldChar w:fldCharType="separate"/>
      </w:r>
      <w:r>
        <w:t>28</w:t>
      </w:r>
      <w:r>
        <w:fldChar w:fldCharType="end"/>
      </w:r>
      <w:r>
        <w:rPr>
          <w:rFonts w:hint="eastAsia" w:ascii="Calibri" w:hAnsi="Calibri" w:eastAsia="宋体" w:cs="Calibri"/>
          <w:bCs/>
          <w:caps/>
          <w:kern w:val="2"/>
          <w:szCs w:val="20"/>
          <w:lang w:val="en-US" w:eastAsia="zh-CN" w:bidi="ar-SA"/>
        </w:rPr>
        <w:fldChar w:fldCharType="end"/>
      </w:r>
    </w:p>
    <w:p w14:paraId="4ACC4146">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_Toc24932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（二）教学设施</w:t>
      </w:r>
      <w:r>
        <w:tab/>
      </w:r>
      <w:r>
        <w:fldChar w:fldCharType="begin"/>
      </w:r>
      <w:r>
        <w:instrText xml:space="preserve"> PAGEREF _Toc24932 \h </w:instrText>
      </w:r>
      <w:r>
        <w:fldChar w:fldCharType="separate"/>
      </w:r>
      <w:r>
        <w:t>30</w:t>
      </w:r>
      <w:r>
        <w:fldChar w:fldCharType="end"/>
      </w:r>
      <w:r>
        <w:rPr>
          <w:rFonts w:hint="eastAsia" w:ascii="Calibri" w:hAnsi="Calibri" w:eastAsia="宋体" w:cs="Calibri"/>
          <w:bCs/>
          <w:caps/>
          <w:kern w:val="2"/>
          <w:szCs w:val="20"/>
          <w:lang w:val="en-US" w:eastAsia="zh-CN" w:bidi="ar-SA"/>
        </w:rPr>
        <w:fldChar w:fldCharType="end"/>
      </w:r>
    </w:p>
    <w:p w14:paraId="4B514B4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_Toc23789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（三）教学资源</w:t>
      </w:r>
      <w:r>
        <w:tab/>
      </w:r>
      <w:r>
        <w:fldChar w:fldCharType="begin"/>
      </w:r>
      <w:r>
        <w:instrText xml:space="preserve"> PAGEREF _Toc23789 \h </w:instrText>
      </w:r>
      <w:r>
        <w:fldChar w:fldCharType="separate"/>
      </w:r>
      <w:r>
        <w:t>31</w:t>
      </w:r>
      <w:r>
        <w:fldChar w:fldCharType="end"/>
      </w:r>
      <w:r>
        <w:rPr>
          <w:rFonts w:hint="eastAsia" w:ascii="Calibri" w:hAnsi="Calibri" w:eastAsia="宋体" w:cs="Calibri"/>
          <w:bCs/>
          <w:caps/>
          <w:kern w:val="2"/>
          <w:szCs w:val="20"/>
          <w:lang w:val="en-US" w:eastAsia="zh-CN" w:bidi="ar-SA"/>
        </w:rPr>
        <w:fldChar w:fldCharType="end"/>
      </w:r>
    </w:p>
    <w:p w14:paraId="47F93546">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_Toc27306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（四）教学方法</w:t>
      </w:r>
      <w:r>
        <w:tab/>
      </w:r>
      <w:r>
        <w:fldChar w:fldCharType="begin"/>
      </w:r>
      <w:r>
        <w:instrText xml:space="preserve"> PAGEREF _Toc27306 \h </w:instrText>
      </w:r>
      <w:r>
        <w:fldChar w:fldCharType="separate"/>
      </w:r>
      <w:r>
        <w:t>32</w:t>
      </w:r>
      <w:r>
        <w:fldChar w:fldCharType="end"/>
      </w:r>
      <w:r>
        <w:rPr>
          <w:rFonts w:hint="eastAsia" w:ascii="Calibri" w:hAnsi="Calibri" w:eastAsia="宋体" w:cs="Calibri"/>
          <w:bCs/>
          <w:caps/>
          <w:kern w:val="2"/>
          <w:szCs w:val="20"/>
          <w:lang w:val="en-US" w:eastAsia="zh-CN" w:bidi="ar-SA"/>
        </w:rPr>
        <w:fldChar w:fldCharType="end"/>
      </w:r>
    </w:p>
    <w:p w14:paraId="7DA7905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_Toc10129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（五）学习评价</w:t>
      </w:r>
      <w:r>
        <w:tab/>
      </w:r>
      <w:r>
        <w:fldChar w:fldCharType="begin"/>
      </w:r>
      <w:r>
        <w:instrText xml:space="preserve"> PAGEREF _Toc10129 \h </w:instrText>
      </w:r>
      <w:r>
        <w:fldChar w:fldCharType="separate"/>
      </w:r>
      <w:r>
        <w:t>32</w:t>
      </w:r>
      <w:r>
        <w:fldChar w:fldCharType="end"/>
      </w:r>
      <w:r>
        <w:rPr>
          <w:rFonts w:hint="eastAsia" w:ascii="Calibri" w:hAnsi="Calibri" w:eastAsia="宋体" w:cs="Calibri"/>
          <w:bCs/>
          <w:caps/>
          <w:kern w:val="2"/>
          <w:szCs w:val="20"/>
          <w:lang w:val="en-US" w:eastAsia="zh-CN" w:bidi="ar-SA"/>
        </w:rPr>
        <w:fldChar w:fldCharType="end"/>
      </w:r>
    </w:p>
    <w:p w14:paraId="74B60A8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_Toc30004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（六）质量管理</w:t>
      </w:r>
      <w:r>
        <w:tab/>
      </w:r>
      <w:r>
        <w:fldChar w:fldCharType="begin"/>
      </w:r>
      <w:r>
        <w:instrText xml:space="preserve"> PAGEREF _Toc30004 \h </w:instrText>
      </w:r>
      <w:r>
        <w:fldChar w:fldCharType="separate"/>
      </w:r>
      <w:r>
        <w:t>33</w:t>
      </w:r>
      <w:r>
        <w:fldChar w:fldCharType="end"/>
      </w:r>
      <w:r>
        <w:rPr>
          <w:rFonts w:hint="eastAsia" w:ascii="Calibri" w:hAnsi="Calibri" w:eastAsia="宋体" w:cs="Calibri"/>
          <w:bCs/>
          <w:caps/>
          <w:kern w:val="2"/>
          <w:szCs w:val="20"/>
          <w:lang w:val="en-US" w:eastAsia="zh-CN" w:bidi="ar-SA"/>
        </w:rPr>
        <w:fldChar w:fldCharType="end"/>
      </w:r>
    </w:p>
    <w:p w14:paraId="0B13CDAC">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_Toc6967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十一、毕业要求</w:t>
      </w:r>
      <w:r>
        <w:tab/>
      </w:r>
      <w:r>
        <w:fldChar w:fldCharType="begin"/>
      </w:r>
      <w:r>
        <w:instrText xml:space="preserve"> PAGEREF _Toc6967 \h </w:instrText>
      </w:r>
      <w:r>
        <w:fldChar w:fldCharType="separate"/>
      </w:r>
      <w:r>
        <w:t>34</w:t>
      </w:r>
      <w:r>
        <w:fldChar w:fldCharType="end"/>
      </w:r>
      <w:r>
        <w:rPr>
          <w:rFonts w:hint="eastAsia" w:ascii="Calibri" w:hAnsi="Calibri" w:eastAsia="宋体" w:cs="Calibri"/>
          <w:bCs/>
          <w:caps/>
          <w:kern w:val="2"/>
          <w:szCs w:val="20"/>
          <w:lang w:val="en-US" w:eastAsia="zh-CN" w:bidi="ar-SA"/>
        </w:rPr>
        <w:fldChar w:fldCharType="end"/>
      </w:r>
    </w:p>
    <w:p w14:paraId="631F96C4">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sz w:val="24"/>
          <w:szCs w:val="24"/>
        </w:rPr>
        <w:sectPr>
          <w:headerReference r:id="rId7" w:type="default"/>
          <w:footerReference r:id="rId8" w:type="default"/>
          <w:pgSz w:w="11911" w:h="16838"/>
          <w:pgMar w:top="1757" w:right="1474" w:bottom="1644" w:left="1587" w:header="879" w:footer="998"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Calibri" w:hAnsi="Calibri" w:eastAsia="宋体" w:cs="Calibri"/>
          <w:bCs/>
          <w:caps/>
          <w:kern w:val="2"/>
          <w:szCs w:val="20"/>
          <w:lang w:val="en-US" w:eastAsia="zh-CN" w:bidi="ar-SA"/>
        </w:rPr>
        <w:fldChar w:fldCharType="end"/>
      </w:r>
      <w:bookmarkEnd w:id="5"/>
    </w:p>
    <w:p w14:paraId="1E005FCB">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eastAsia="zh-CN"/>
        </w:rPr>
      </w:pPr>
      <w:bookmarkStart w:id="7" w:name="_Toc6215"/>
      <w:bookmarkStart w:id="8" w:name="_Toc12993"/>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2D159D64">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r>
        <w:rPr>
          <w:rFonts w:hint="eastAsia"/>
          <w:sz w:val="24"/>
          <w:szCs w:val="22"/>
        </w:rPr>
        <w:t>智慧旅游技术应用540111</w:t>
      </w:r>
    </w:p>
    <w:p w14:paraId="44E63C34">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9" w:name="_Toc16458"/>
      <w:bookmarkStart w:id="10" w:name="_Toc10940"/>
      <w:r>
        <w:rPr>
          <w:rFonts w:hint="eastAsia" w:asciiTheme="majorEastAsia" w:hAnsiTheme="majorEastAsia" w:eastAsiaTheme="majorEastAsia" w:cstheme="majorEastAsia"/>
          <w:b/>
          <w:bCs/>
          <w:sz w:val="30"/>
          <w:szCs w:val="30"/>
          <w:lang w:val="en-US" w:eastAsia="zh-CN"/>
        </w:rPr>
        <w:t>二、</w:t>
      </w:r>
      <w:r>
        <w:rPr>
          <w:rFonts w:hint="eastAsia" w:asciiTheme="majorEastAsia" w:hAnsiTheme="majorEastAsia" w:eastAsiaTheme="majorEastAsia" w:cstheme="majorEastAsia"/>
          <w:b/>
          <w:bCs/>
          <w:sz w:val="30"/>
          <w:szCs w:val="30"/>
        </w:rPr>
        <w:t>入学要求</w:t>
      </w:r>
      <w:bookmarkEnd w:id="9"/>
      <w:bookmarkEnd w:id="10"/>
    </w:p>
    <w:p w14:paraId="7070EFF0">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sz w:val="24"/>
          <w:szCs w:val="22"/>
          <w:lang w:eastAsia="zh-CN"/>
        </w:rPr>
      </w:pPr>
      <w:bookmarkStart w:id="11" w:name="_Toc22943"/>
      <w:r>
        <w:rPr>
          <w:rFonts w:hint="eastAsia"/>
          <w:sz w:val="24"/>
          <w:szCs w:val="22"/>
        </w:rPr>
        <w:t>普通高级中学毕业、中等职业学校毕业或具备同等学力。</w:t>
      </w:r>
      <w:bookmarkEnd w:id="11"/>
    </w:p>
    <w:p w14:paraId="6A819C84">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2" w:name="_Toc21191"/>
      <w:bookmarkStart w:id="13" w:name="_Toc16973"/>
      <w:r>
        <w:rPr>
          <w:rFonts w:hint="eastAsia" w:asciiTheme="majorEastAsia" w:hAnsiTheme="majorEastAsia" w:eastAsiaTheme="majorEastAsia" w:cstheme="majorEastAsia"/>
          <w:b/>
          <w:bCs/>
          <w:sz w:val="30"/>
          <w:szCs w:val="30"/>
          <w:lang w:val="en-US" w:eastAsia="zh-CN"/>
        </w:rPr>
        <w:t>三、</w:t>
      </w:r>
      <w:r>
        <w:rPr>
          <w:rFonts w:hint="eastAsia" w:asciiTheme="majorEastAsia" w:hAnsiTheme="majorEastAsia" w:eastAsiaTheme="majorEastAsia" w:cstheme="majorEastAsia"/>
          <w:b/>
          <w:bCs/>
          <w:sz w:val="30"/>
          <w:szCs w:val="30"/>
        </w:rPr>
        <w:t>修业年限</w:t>
      </w:r>
      <w:bookmarkEnd w:id="12"/>
      <w:bookmarkEnd w:id="13"/>
    </w:p>
    <w:p w14:paraId="075B77BF">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bookmarkStart w:id="14" w:name="_Toc810"/>
      <w:r>
        <w:rPr>
          <w:rFonts w:hint="eastAsia"/>
          <w:sz w:val="24"/>
          <w:szCs w:val="22"/>
        </w:rPr>
        <w:t>三年制，可以根据学生灵活学习需求合理、弹性安排学习时间。</w:t>
      </w:r>
      <w:bookmarkEnd w:id="14"/>
    </w:p>
    <w:p w14:paraId="4E3B18F6">
      <w:pPr>
        <w:pStyle w:val="2"/>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5" w:name="_Toc14926"/>
      <w:bookmarkStart w:id="16" w:name="_Toc24869"/>
      <w:r>
        <w:rPr>
          <w:rFonts w:hint="eastAsia" w:asciiTheme="majorEastAsia" w:hAnsiTheme="majorEastAsia" w:eastAsiaTheme="majorEastAsia" w:cstheme="majorEastAsia"/>
          <w:b/>
          <w:bCs/>
          <w:kern w:val="44"/>
          <w:sz w:val="30"/>
          <w:szCs w:val="30"/>
          <w:lang w:val="en-US" w:eastAsia="zh-CN" w:bidi="ar-SA"/>
        </w:rPr>
        <w:t>四、</w:t>
      </w:r>
      <w:r>
        <w:rPr>
          <w:rFonts w:hint="eastAsia" w:asciiTheme="majorEastAsia" w:hAnsiTheme="majorEastAsia" w:eastAsiaTheme="majorEastAsia" w:cstheme="majorEastAsia"/>
          <w:b/>
          <w:bCs/>
          <w:sz w:val="30"/>
          <w:szCs w:val="30"/>
        </w:rPr>
        <w:t>职业面向</w:t>
      </w:r>
      <w:bookmarkEnd w:id="15"/>
      <w:bookmarkEnd w:id="16"/>
    </w:p>
    <w:p w14:paraId="5EAFD2C8">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表4-1 智慧旅游技术应用专业职业面向</w:t>
      </w:r>
    </w:p>
    <w:tbl>
      <w:tblPr>
        <w:tblStyle w:val="27"/>
        <w:tblW w:w="93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1"/>
        <w:gridCol w:w="981"/>
        <w:gridCol w:w="1592"/>
        <w:gridCol w:w="1905"/>
        <w:gridCol w:w="1784"/>
        <w:gridCol w:w="2043"/>
      </w:tblGrid>
      <w:tr w14:paraId="6C654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031" w:type="dxa"/>
            <w:shd w:val="clear" w:color="auto" w:fill="B8CCE4" w:themeFill="accent1" w:themeFillTint="66"/>
            <w:vAlign w:val="center"/>
          </w:tcPr>
          <w:p w14:paraId="4B3A768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所属专业大类（代码）</w:t>
            </w:r>
          </w:p>
        </w:tc>
        <w:tc>
          <w:tcPr>
            <w:tcW w:w="981" w:type="dxa"/>
            <w:shd w:val="clear" w:color="auto" w:fill="B8CCE4" w:themeFill="accent1" w:themeFillTint="66"/>
            <w:vAlign w:val="center"/>
          </w:tcPr>
          <w:p w14:paraId="3E33FE30">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所属专业类（代码）</w:t>
            </w:r>
          </w:p>
        </w:tc>
        <w:tc>
          <w:tcPr>
            <w:tcW w:w="1592" w:type="dxa"/>
            <w:shd w:val="clear" w:color="auto" w:fill="B8CCE4" w:themeFill="accent1" w:themeFillTint="66"/>
            <w:vAlign w:val="center"/>
          </w:tcPr>
          <w:p w14:paraId="1D0AC5D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对应行业</w:t>
            </w:r>
          </w:p>
          <w:p w14:paraId="54B9EC00">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905" w:type="dxa"/>
            <w:shd w:val="clear" w:color="auto" w:fill="B8CCE4" w:themeFill="accent1" w:themeFillTint="66"/>
            <w:vAlign w:val="center"/>
          </w:tcPr>
          <w:p w14:paraId="0330E8D0">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主要职业类别</w:t>
            </w:r>
          </w:p>
          <w:p w14:paraId="2B657A18">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784" w:type="dxa"/>
            <w:shd w:val="clear" w:color="auto" w:fill="B8CCE4" w:themeFill="accent1" w:themeFillTint="66"/>
            <w:vAlign w:val="center"/>
          </w:tcPr>
          <w:p w14:paraId="54CF23F1">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主要岗位类别</w:t>
            </w:r>
          </w:p>
          <w:p w14:paraId="6BA8D27A">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（或技术领域）</w:t>
            </w:r>
          </w:p>
        </w:tc>
        <w:tc>
          <w:tcPr>
            <w:tcW w:w="2043" w:type="dxa"/>
            <w:shd w:val="clear" w:color="auto" w:fill="B8CCE4" w:themeFill="accent1" w:themeFillTint="66"/>
            <w:vAlign w:val="center"/>
          </w:tcPr>
          <w:p w14:paraId="2B6C4D5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职业资格证书或技能等级证书举例</w:t>
            </w:r>
          </w:p>
        </w:tc>
      </w:tr>
      <w:tr w14:paraId="48ACA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jc w:val="center"/>
        </w:trPr>
        <w:tc>
          <w:tcPr>
            <w:tcW w:w="1031" w:type="dxa"/>
            <w:shd w:val="clear" w:color="auto" w:fill="auto"/>
            <w:vAlign w:val="center"/>
          </w:tcPr>
          <w:p w14:paraId="7D4273A0">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default"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rPr>
              <w:t>旅游大类 （54）</w:t>
            </w:r>
          </w:p>
        </w:tc>
        <w:tc>
          <w:tcPr>
            <w:tcW w:w="981" w:type="dxa"/>
            <w:shd w:val="clear" w:color="auto" w:fill="auto"/>
            <w:vAlign w:val="center"/>
          </w:tcPr>
          <w:p w14:paraId="17900196">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rPr>
            </w:pPr>
            <w:r>
              <w:rPr>
                <w:rFonts w:hint="eastAsia" w:cs="宋体" w:asciiTheme="minorEastAsia" w:hAnsiTheme="minorEastAsia" w:eastAsiaTheme="minorEastAsia"/>
                <w:spacing w:val="6"/>
                <w:sz w:val="21"/>
                <w:szCs w:val="21"/>
              </w:rPr>
              <w:t>旅游类  （5401）</w:t>
            </w:r>
          </w:p>
        </w:tc>
        <w:tc>
          <w:tcPr>
            <w:tcW w:w="1592" w:type="dxa"/>
            <w:shd w:val="clear" w:color="auto" w:fill="auto"/>
            <w:vAlign w:val="center"/>
          </w:tcPr>
          <w:p w14:paraId="6AF5D2D4">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eastAsia="zh-CN"/>
              </w:rPr>
            </w:pPr>
            <w:r>
              <w:rPr>
                <w:rFonts w:hint="eastAsia" w:cs="宋体" w:asciiTheme="minorEastAsia" w:hAnsiTheme="minorEastAsia" w:eastAsiaTheme="minorEastAsia"/>
                <w:spacing w:val="6"/>
                <w:sz w:val="21"/>
                <w:szCs w:val="21"/>
                <w:lang w:eastAsia="zh-CN"/>
              </w:rPr>
              <w:t>互联网和相关服务（64）、</w:t>
            </w:r>
          </w:p>
          <w:p w14:paraId="50F29FC0">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eastAsia="zh-CN"/>
              </w:rPr>
            </w:pPr>
            <w:r>
              <w:rPr>
                <w:rFonts w:hint="eastAsia" w:cs="宋体" w:asciiTheme="minorEastAsia" w:hAnsiTheme="minorEastAsia" w:eastAsiaTheme="minorEastAsia"/>
                <w:spacing w:val="6"/>
                <w:sz w:val="21"/>
                <w:szCs w:val="21"/>
                <w:lang w:eastAsia="zh-CN"/>
              </w:rPr>
              <w:t>旅行社及相关服务（7291）、</w:t>
            </w:r>
          </w:p>
          <w:p w14:paraId="4D12955B">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eastAsia="zh-CN"/>
              </w:rPr>
            </w:pPr>
            <w:r>
              <w:rPr>
                <w:rFonts w:hint="eastAsia" w:cs="宋体" w:asciiTheme="minorEastAsia" w:hAnsiTheme="minorEastAsia" w:eastAsiaTheme="minorEastAsia"/>
                <w:spacing w:val="6"/>
                <w:sz w:val="21"/>
                <w:szCs w:val="21"/>
                <w:lang w:eastAsia="zh-CN"/>
              </w:rPr>
              <w:t>城市公园管理（7850）、游览景区管理（786）、娱乐业（游乐园 9020、休闲观光活动9030）、</w:t>
            </w:r>
          </w:p>
          <w:p w14:paraId="5311001E">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eastAsia="zh-CN"/>
              </w:rPr>
            </w:pPr>
            <w:r>
              <w:rPr>
                <w:rFonts w:hint="eastAsia" w:cs="宋体" w:asciiTheme="minorEastAsia" w:hAnsiTheme="minorEastAsia" w:eastAsiaTheme="minorEastAsia"/>
                <w:spacing w:val="6"/>
                <w:sz w:val="21"/>
                <w:szCs w:val="21"/>
                <w:lang w:eastAsia="zh-CN"/>
              </w:rPr>
              <w:t>住宿业（H61）、</w:t>
            </w:r>
          </w:p>
          <w:p w14:paraId="4682CAE8">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rPr>
            </w:pPr>
            <w:r>
              <w:rPr>
                <w:rFonts w:hint="eastAsia" w:cs="宋体" w:asciiTheme="minorEastAsia" w:hAnsiTheme="minorEastAsia" w:eastAsiaTheme="minorEastAsia"/>
                <w:spacing w:val="6"/>
                <w:sz w:val="21"/>
                <w:szCs w:val="21"/>
                <w:lang w:eastAsia="zh-CN"/>
              </w:rPr>
              <w:t>餐饮业（H62）</w:t>
            </w:r>
          </w:p>
        </w:tc>
        <w:tc>
          <w:tcPr>
            <w:tcW w:w="1905" w:type="dxa"/>
            <w:shd w:val="clear" w:color="auto" w:fill="auto"/>
            <w:vAlign w:val="center"/>
          </w:tcPr>
          <w:p w14:paraId="54B6010B">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全媒体运营师（4-13-01-05)</w:t>
            </w:r>
          </w:p>
          <w:p w14:paraId="1410B9E2">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导游</w:t>
            </w:r>
          </w:p>
          <w:p w14:paraId="6104E140">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（4-07-04-01）</w:t>
            </w:r>
          </w:p>
          <w:p w14:paraId="707F7883">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旅游及公共游览</w:t>
            </w:r>
          </w:p>
          <w:p w14:paraId="51DFFB81">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场所服务人员</w:t>
            </w:r>
          </w:p>
          <w:p w14:paraId="3035A75F">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en-US"/>
              </w:rPr>
            </w:pPr>
            <w:r>
              <w:rPr>
                <w:rFonts w:hint="eastAsia" w:cs="宋体" w:asciiTheme="minorEastAsia" w:hAnsiTheme="minorEastAsia" w:eastAsiaTheme="minorEastAsia"/>
                <w:spacing w:val="6"/>
                <w:sz w:val="21"/>
                <w:szCs w:val="21"/>
                <w:lang w:val="en-US" w:eastAsia="zh-CN"/>
              </w:rPr>
              <w:t>（4-07-04）</w:t>
            </w:r>
          </w:p>
          <w:p w14:paraId="11CD0B2E">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景区运营管理师</w:t>
            </w:r>
          </w:p>
          <w:p w14:paraId="103D1A82">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（4-07-04-07）</w:t>
            </w:r>
          </w:p>
          <w:p w14:paraId="3E317001">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体育及娱乐服务  人员（4-13-99）</w:t>
            </w:r>
          </w:p>
          <w:p w14:paraId="7A076BB4">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rPr>
            </w:pPr>
          </w:p>
        </w:tc>
        <w:tc>
          <w:tcPr>
            <w:tcW w:w="1784" w:type="dxa"/>
            <w:shd w:val="clear" w:color="auto" w:fill="auto"/>
            <w:vAlign w:val="center"/>
          </w:tcPr>
          <w:p w14:paraId="473BBF06">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旅游市场调研</w:t>
            </w:r>
          </w:p>
          <w:p w14:paraId="0A620BC7">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旅游大数据分析</w:t>
            </w:r>
          </w:p>
          <w:p w14:paraId="1AA9880B">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智慧旅游产品设计与应用</w:t>
            </w:r>
          </w:p>
          <w:p w14:paraId="6491DF24">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旅游新媒体运营</w:t>
            </w:r>
          </w:p>
          <w:p w14:paraId="1F5A6E00">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旅游新媒体营销</w:t>
            </w:r>
          </w:p>
          <w:p w14:paraId="318CE79C">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景区管理</w:t>
            </w:r>
          </w:p>
          <w:p w14:paraId="760E5160">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导游讲解</w:t>
            </w:r>
          </w:p>
          <w:p w14:paraId="72E7BBC0">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前厅接待</w:t>
            </w:r>
          </w:p>
          <w:p w14:paraId="561E8267">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default"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餐饮服务</w:t>
            </w:r>
          </w:p>
        </w:tc>
        <w:tc>
          <w:tcPr>
            <w:tcW w:w="2043" w:type="dxa"/>
            <w:shd w:val="clear" w:color="auto" w:fill="auto"/>
            <w:vAlign w:val="center"/>
          </w:tcPr>
          <w:p w14:paraId="795E791B">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default"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全媒体运营师职业资格证书</w:t>
            </w:r>
          </w:p>
          <w:p w14:paraId="743062F0">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导游资格证书</w:t>
            </w:r>
          </w:p>
          <w:p w14:paraId="4499E715">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default"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旅游大数据分析师证书</w:t>
            </w:r>
          </w:p>
          <w:p w14:paraId="3FDD63FA">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景区运营管理师证书</w:t>
            </w:r>
          </w:p>
          <w:p w14:paraId="7B88AC3D">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旅游策划师资格证</w:t>
            </w:r>
          </w:p>
          <w:p w14:paraId="2FC06F9E">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default"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前厅服务员职业资格证书</w:t>
            </w:r>
          </w:p>
          <w:p w14:paraId="048E661B">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default" w:cs="宋体" w:asciiTheme="minorEastAsia" w:hAnsiTheme="minorEastAsia" w:eastAsiaTheme="minorEastAsia"/>
                <w:spacing w:val="6"/>
                <w:sz w:val="21"/>
                <w:szCs w:val="21"/>
                <w:lang w:val="en-US" w:eastAsia="zh-CN"/>
              </w:rPr>
            </w:pPr>
            <w:r>
              <w:rPr>
                <w:rFonts w:hint="eastAsia" w:cs="宋体" w:asciiTheme="minorEastAsia" w:hAnsiTheme="minorEastAsia" w:eastAsiaTheme="minorEastAsia"/>
                <w:spacing w:val="6"/>
                <w:sz w:val="21"/>
                <w:szCs w:val="21"/>
                <w:lang w:val="en-US" w:eastAsia="zh-CN"/>
              </w:rPr>
              <w:t>餐厅服务员职业资格证书</w:t>
            </w:r>
          </w:p>
          <w:p w14:paraId="23260E22">
            <w:pPr>
              <w:pStyle w:val="124"/>
              <w:keepNext w:val="0"/>
              <w:keepLines w:val="0"/>
              <w:pageBreakBefore w:val="0"/>
              <w:widowControl w:val="0"/>
              <w:kinsoku/>
              <w:wordWrap/>
              <w:overflowPunct/>
              <w:topLinePunct w:val="0"/>
              <w:autoSpaceDE/>
              <w:autoSpaceDN/>
              <w:bidi w:val="0"/>
              <w:adjustRightInd w:val="0"/>
              <w:snapToGrid w:val="0"/>
              <w:spacing w:before="65" w:line="240" w:lineRule="auto"/>
              <w:ind w:left="0" w:leftChars="0" w:right="125" w:firstLine="0" w:firstLineChars="0"/>
              <w:jc w:val="both"/>
              <w:textAlignment w:val="auto"/>
              <w:rPr>
                <w:rFonts w:hint="eastAsia" w:cs="宋体" w:asciiTheme="minorEastAsia" w:hAnsiTheme="minorEastAsia" w:eastAsiaTheme="minorEastAsia"/>
                <w:spacing w:val="6"/>
                <w:sz w:val="21"/>
                <w:szCs w:val="21"/>
              </w:rPr>
            </w:pPr>
          </w:p>
        </w:tc>
      </w:tr>
    </w:tbl>
    <w:p w14:paraId="71CF9CFE">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7" w:name="_Toc16187"/>
      <w:bookmarkStart w:id="18" w:name="_Toc21410"/>
      <w:r>
        <w:rPr>
          <w:rFonts w:hint="eastAsia" w:asciiTheme="majorEastAsia" w:hAnsiTheme="majorEastAsia" w:eastAsiaTheme="majorEastAsia" w:cstheme="majorEastAsia"/>
          <w:b/>
          <w:bCs/>
          <w:sz w:val="30"/>
          <w:szCs w:val="30"/>
          <w:lang w:val="en-US" w:eastAsia="zh-CN"/>
        </w:rPr>
        <w:t>五、</w:t>
      </w:r>
      <w:r>
        <w:rPr>
          <w:rFonts w:hint="eastAsia" w:asciiTheme="majorEastAsia" w:hAnsiTheme="majorEastAsia" w:eastAsiaTheme="majorEastAsia" w:cstheme="majorEastAsia"/>
          <w:b/>
          <w:bCs/>
          <w:sz w:val="30"/>
          <w:szCs w:val="30"/>
        </w:rPr>
        <w:t>培养目标与培养规格</w:t>
      </w:r>
      <w:bookmarkEnd w:id="17"/>
      <w:bookmarkEnd w:id="18"/>
    </w:p>
    <w:p w14:paraId="205B0D59">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19" w:name="_Toc29525"/>
      <w:bookmarkStart w:id="20" w:name="_Toc20815"/>
      <w:r>
        <w:rPr>
          <w:rFonts w:hint="eastAsia" w:asciiTheme="minorEastAsia" w:hAnsiTheme="minorEastAsia" w:eastAsiaTheme="minorEastAsia" w:cstheme="minorEastAsia"/>
          <w:sz w:val="28"/>
          <w:szCs w:val="28"/>
          <w:lang w:val="en-US" w:eastAsia="zh-CN"/>
        </w:rPr>
        <w:t>（一）培养目标</w:t>
      </w:r>
      <w:bookmarkEnd w:id="19"/>
      <w:bookmarkEnd w:id="20"/>
    </w:p>
    <w:p w14:paraId="01AE707F">
      <w:pPr>
        <w:bidi w:val="0"/>
      </w:pPr>
      <w:bookmarkStart w:id="21" w:name="_Toc21053"/>
      <w:r>
        <w:rPr>
          <w:rFonts w:hint="eastAsia"/>
          <w:sz w:val="24"/>
          <w:szCs w:val="22"/>
        </w:rPr>
        <w:t>本专业培养理想信念坚定，德技并修，德、智、体、美、劳全面发展，具有从事旅游行业基层服务与中层管理相适应的科学文化水平，良好的人文素养、职业道德和创新意识，精益求精的工匠精神，较强的就业能力和可持续发展的能力；掌握互联网、大数据、</w:t>
      </w:r>
      <w:r>
        <w:rPr>
          <w:rFonts w:hint="eastAsia"/>
          <w:sz w:val="24"/>
          <w:szCs w:val="22"/>
          <w:lang w:val="en-US" w:eastAsia="zh-CN"/>
        </w:rPr>
        <w:t>旅游</w:t>
      </w:r>
      <w:r>
        <w:rPr>
          <w:rFonts w:hint="eastAsia"/>
          <w:sz w:val="24"/>
          <w:szCs w:val="22"/>
        </w:rPr>
        <w:t>、</w:t>
      </w:r>
      <w:r>
        <w:rPr>
          <w:rFonts w:hint="eastAsia"/>
          <w:sz w:val="24"/>
          <w:szCs w:val="22"/>
          <w:lang w:val="en-US" w:eastAsia="zh-CN"/>
        </w:rPr>
        <w:t>餐饮住宿</w:t>
      </w:r>
      <w:r>
        <w:rPr>
          <w:rFonts w:hint="eastAsia"/>
          <w:sz w:val="24"/>
          <w:szCs w:val="22"/>
        </w:rPr>
        <w:t>等专业知识和技术技能，面向智慧旅游系统运营管理、旅游</w:t>
      </w:r>
      <w:r>
        <w:rPr>
          <w:rFonts w:hint="eastAsia"/>
          <w:sz w:val="24"/>
          <w:szCs w:val="22"/>
          <w:lang w:val="en-US" w:eastAsia="zh-CN"/>
        </w:rPr>
        <w:t>服务</w:t>
      </w:r>
      <w:r>
        <w:rPr>
          <w:rFonts w:hint="eastAsia"/>
          <w:sz w:val="24"/>
          <w:szCs w:val="22"/>
        </w:rPr>
        <w:t>、旅游新媒体运营、旅游新媒体营销等工作岗位群，从事智慧旅游技术应用相关工作的高素质技术技能人才。</w:t>
      </w:r>
    </w:p>
    <w:p w14:paraId="17F6CE56">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2" w:name="_Toc28197"/>
      <w:r>
        <w:rPr>
          <w:rFonts w:hint="eastAsia" w:asciiTheme="minorEastAsia" w:hAnsiTheme="minorEastAsia" w:eastAsiaTheme="minorEastAsia" w:cstheme="minorEastAsia"/>
          <w:sz w:val="28"/>
          <w:szCs w:val="28"/>
          <w:lang w:val="en-US" w:eastAsia="zh-CN"/>
        </w:rPr>
        <w:t>（二）培养规格</w:t>
      </w:r>
      <w:bookmarkEnd w:id="21"/>
      <w:bookmarkEnd w:id="22"/>
    </w:p>
    <w:p w14:paraId="235BC766">
      <w:pPr>
        <w:pStyle w:val="9"/>
        <w:spacing w:before="121" w:line="381" w:lineRule="exact"/>
        <w:jc w:val="both"/>
        <w:rPr>
          <w:rFonts w:hint="eastAsia" w:ascii="宋体" w:hAnsi="宋体" w:eastAsia="宋体" w:cs="宋体"/>
          <w:b w:val="0"/>
          <w:bCs w:val="0"/>
          <w:kern w:val="2"/>
          <w:sz w:val="24"/>
          <w:szCs w:val="24"/>
          <w:lang w:val="en-US" w:eastAsia="zh-CN" w:bidi="ar-SA"/>
        </w:rPr>
      </w:pPr>
      <w:bookmarkStart w:id="23" w:name="_Toc3546"/>
      <w:r>
        <w:rPr>
          <w:rFonts w:hint="eastAsia" w:ascii="宋体" w:hAnsi="宋体" w:eastAsia="宋体" w:cs="宋体"/>
          <w:b w:val="0"/>
          <w:bCs w:val="0"/>
          <w:kern w:val="2"/>
          <w:sz w:val="24"/>
          <w:szCs w:val="24"/>
          <w:lang w:val="en-US" w:eastAsia="zh-CN" w:bidi="ar-SA"/>
        </w:rPr>
        <w:t>本专业学生应在系统学习本专业知识并完成有关实习实训基础上，全面提升素质、知识、能力，掌握并实际运用岗位（群）需要的专业核心技术技能，具体要求如下：</w:t>
      </w:r>
    </w:p>
    <w:p w14:paraId="733E34DD">
      <w:pPr>
        <w:pStyle w:val="4"/>
        <w:pageBreakBefore w:val="0"/>
        <w:numPr>
          <w:ilvl w:val="0"/>
          <w:numId w:val="1"/>
        </w:numPr>
        <w:kinsoku/>
        <w:wordWrap/>
        <w:overflowPunct/>
        <w:topLinePunct w:val="0"/>
        <w:autoSpaceDE/>
        <w:autoSpaceDN/>
        <w:bidi w:val="0"/>
        <w:adjustRightInd/>
        <w:snapToGrid/>
        <w:spacing w:line="360" w:lineRule="auto"/>
        <w:ind w:left="0" w:leftChars="0" w:right="0" w:rightChars="0"/>
        <w:textAlignment w:val="auto"/>
        <w:rPr>
          <w:rFonts w:hint="eastAsia"/>
          <w:color w:val="auto"/>
          <w:sz w:val="24"/>
          <w:szCs w:val="22"/>
          <w:lang w:eastAsia="zh-CN"/>
        </w:rPr>
      </w:pPr>
      <w:r>
        <w:rPr>
          <w:rFonts w:hint="eastAsia"/>
          <w:color w:val="auto"/>
          <w:sz w:val="24"/>
          <w:szCs w:val="24"/>
        </w:rPr>
        <w:t>素质方面</w:t>
      </w:r>
      <w:bookmarkEnd w:id="23"/>
      <w:bookmarkStart w:id="24" w:name="_Toc417"/>
    </w:p>
    <w:p w14:paraId="709220C4">
      <w:pPr>
        <w:pStyle w:val="4"/>
        <w:pageBreakBefore w:val="0"/>
        <w:numPr>
          <w:ilvl w:val="0"/>
          <w:numId w:val="2"/>
        </w:numPr>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val="0"/>
          <w:kern w:val="44"/>
          <w:sz w:val="24"/>
          <w:szCs w:val="24"/>
          <w:lang w:val="en-US" w:eastAsia="zh-CN" w:bidi="ar-SA"/>
        </w:rPr>
      </w:pPr>
      <w:r>
        <w:rPr>
          <w:rFonts w:hint="eastAsia" w:ascii="宋体" w:hAnsi="宋体" w:eastAsia="宋体" w:cs="宋体"/>
          <w:b w:val="0"/>
          <w:kern w:val="44"/>
          <w:sz w:val="24"/>
          <w:szCs w:val="24"/>
          <w:lang w:val="en-US" w:eastAsia="zh-CN" w:bidi="ar-SA"/>
        </w:rPr>
        <w:t>坚定拥护中国共产党领导和我国社会主义制度，在习近平新时代中国特色社会主义思想指引下，践行社会主义核心价值观，具有深厚的爱国情感和中华民族自豪感；</w:t>
      </w:r>
    </w:p>
    <w:p w14:paraId="184B522D">
      <w:pPr>
        <w:pStyle w:val="4"/>
        <w:pageBreakBefore w:val="0"/>
        <w:numPr>
          <w:ilvl w:val="0"/>
          <w:numId w:val="2"/>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 w:val="0"/>
          <w:kern w:val="44"/>
          <w:sz w:val="24"/>
          <w:szCs w:val="24"/>
          <w:lang w:val="en-US" w:eastAsia="zh-CN" w:bidi="ar-SA"/>
        </w:rPr>
      </w:pPr>
      <w:r>
        <w:rPr>
          <w:rFonts w:hint="eastAsia" w:ascii="宋体" w:hAnsi="宋体" w:eastAsia="宋体" w:cs="宋体"/>
          <w:b w:val="0"/>
          <w:kern w:val="44"/>
          <w:sz w:val="24"/>
          <w:szCs w:val="24"/>
          <w:lang w:val="en-US" w:eastAsia="zh-CN" w:bidi="ar-SA"/>
        </w:rPr>
        <w:t>崇尚宪法、遵法守纪、崇德向善、诚实守信、尊重生命、热爱劳动，履行道德准则和行为规范，具有社会责任感和社会参与意识；</w:t>
      </w:r>
    </w:p>
    <w:p w14:paraId="2256E6FF">
      <w:pPr>
        <w:pStyle w:val="4"/>
        <w:pageBreakBefore w:val="0"/>
        <w:numPr>
          <w:ilvl w:val="0"/>
          <w:numId w:val="2"/>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 w:val="0"/>
          <w:kern w:val="44"/>
          <w:sz w:val="24"/>
          <w:szCs w:val="24"/>
          <w:lang w:val="en-US" w:eastAsia="zh-CN" w:bidi="ar-SA"/>
        </w:rPr>
      </w:pPr>
      <w:r>
        <w:rPr>
          <w:rFonts w:hint="eastAsia" w:ascii="宋体" w:hAnsi="宋体" w:eastAsia="宋体" w:cs="宋体"/>
          <w:b w:val="0"/>
          <w:kern w:val="44"/>
          <w:sz w:val="24"/>
          <w:szCs w:val="24"/>
          <w:lang w:val="en-US" w:eastAsia="zh-CN" w:bidi="ar-SA"/>
        </w:rPr>
        <w:t>具有质量意识、服务意识、环保意识、安全意识、信息素养、工匠精神和创新思维；</w:t>
      </w:r>
    </w:p>
    <w:p w14:paraId="3A7F38FC">
      <w:pPr>
        <w:pStyle w:val="4"/>
        <w:pageBreakBefore w:val="0"/>
        <w:numPr>
          <w:ilvl w:val="0"/>
          <w:numId w:val="2"/>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 w:val="0"/>
          <w:kern w:val="44"/>
          <w:sz w:val="24"/>
          <w:szCs w:val="24"/>
          <w:lang w:val="en-US" w:eastAsia="zh-CN" w:bidi="ar-SA"/>
        </w:rPr>
      </w:pPr>
      <w:r>
        <w:rPr>
          <w:rFonts w:hint="eastAsia" w:ascii="宋体" w:hAnsi="宋体" w:eastAsia="宋体" w:cs="宋体"/>
          <w:b w:val="0"/>
          <w:kern w:val="44"/>
          <w:sz w:val="24"/>
          <w:szCs w:val="24"/>
          <w:lang w:val="en-US" w:eastAsia="zh-CN" w:bidi="ar-SA"/>
        </w:rPr>
        <w:t>勇于奋斗、乐观向上，具有自我管理能力、职业生涯规划的意识，有较强的集体意识和团队合作精神；</w:t>
      </w:r>
    </w:p>
    <w:p w14:paraId="22200067">
      <w:pPr>
        <w:pStyle w:val="4"/>
        <w:pageBreakBefore w:val="0"/>
        <w:numPr>
          <w:ilvl w:val="0"/>
          <w:numId w:val="2"/>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 w:val="0"/>
          <w:kern w:val="44"/>
          <w:sz w:val="24"/>
          <w:szCs w:val="24"/>
          <w:lang w:val="en-US" w:eastAsia="zh-CN" w:bidi="ar-SA"/>
        </w:rPr>
      </w:pPr>
      <w:r>
        <w:rPr>
          <w:rFonts w:hint="eastAsia" w:ascii="宋体" w:hAnsi="宋体" w:eastAsia="宋体" w:cs="宋体"/>
          <w:b w:val="0"/>
          <w:kern w:val="44"/>
          <w:sz w:val="24"/>
          <w:szCs w:val="24"/>
          <w:lang w:val="en-US" w:eastAsia="zh-CN" w:bidi="ar-SA"/>
        </w:rPr>
        <w:t>具有健康的体魄、心理和健全的人格，掌握基本运动知识和一两项运动技能，养成良好的健身与卫生习惯，良好的行为习惯；</w:t>
      </w:r>
    </w:p>
    <w:p w14:paraId="728BC20A">
      <w:pPr>
        <w:pStyle w:val="4"/>
        <w:pageBreakBefore w:val="0"/>
        <w:numPr>
          <w:ilvl w:val="0"/>
          <w:numId w:val="2"/>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 w:val="0"/>
          <w:kern w:val="44"/>
          <w:sz w:val="24"/>
          <w:szCs w:val="24"/>
          <w:lang w:val="en-US" w:eastAsia="zh-CN" w:bidi="ar-SA"/>
        </w:rPr>
      </w:pPr>
      <w:r>
        <w:rPr>
          <w:rFonts w:hint="eastAsia" w:ascii="宋体" w:hAnsi="宋体" w:eastAsia="宋体" w:cs="宋体"/>
          <w:b w:val="0"/>
          <w:kern w:val="44"/>
          <w:sz w:val="24"/>
          <w:szCs w:val="24"/>
          <w:lang w:val="en-US" w:eastAsia="zh-CN" w:bidi="ar-SA"/>
        </w:rPr>
        <w:t>热爱中国传统文化，具有一定的审美和人文素养，有较强的文化传承意识，能培养一两项艺术特长或爱好；</w:t>
      </w:r>
    </w:p>
    <w:p w14:paraId="4A5F52C5">
      <w:pPr>
        <w:pStyle w:val="4"/>
        <w:pageBreakBefore w:val="0"/>
        <w:numPr>
          <w:ilvl w:val="0"/>
          <w:numId w:val="2"/>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 w:val="0"/>
          <w:kern w:val="44"/>
          <w:sz w:val="24"/>
          <w:szCs w:val="24"/>
          <w:lang w:val="en-US" w:eastAsia="zh-CN" w:bidi="ar-SA"/>
        </w:rPr>
      </w:pPr>
      <w:r>
        <w:rPr>
          <w:rFonts w:hint="eastAsia" w:ascii="宋体" w:hAnsi="宋体" w:eastAsia="宋体" w:cs="宋体"/>
          <w:b w:val="0"/>
          <w:kern w:val="44"/>
          <w:sz w:val="24"/>
          <w:szCs w:val="24"/>
          <w:lang w:val="en-US" w:eastAsia="zh-CN" w:bidi="ar-SA"/>
        </w:rPr>
        <w:t>弘扬劳动光荣、技能宝贵、创造伟大的时代精神，热爱劳动人民、珍惜劳动成果、树立劳动观念、积极投身劳动，具备与本专业职业发展相适应的劳动素养、劳动技能。</w:t>
      </w:r>
    </w:p>
    <w:p w14:paraId="75A9592D">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2.知识方面</w:t>
      </w:r>
      <w:bookmarkEnd w:id="24"/>
    </w:p>
    <w:p w14:paraId="0B40D4BF">
      <w:pPr>
        <w:bidi w:val="0"/>
        <w:rPr>
          <w:rFonts w:hint="eastAsia"/>
          <w:sz w:val="24"/>
          <w:szCs w:val="22"/>
        </w:rPr>
      </w:pPr>
      <w:bookmarkStart w:id="25" w:name="_Toc25791"/>
      <w:r>
        <w:rPr>
          <w:rFonts w:hint="eastAsia"/>
          <w:sz w:val="24"/>
          <w:szCs w:val="22"/>
        </w:rPr>
        <w:t>（1）掌握必备的思想政治理论、科学文化基础知识和中华优秀传统文化知识；</w:t>
      </w:r>
    </w:p>
    <w:p w14:paraId="7D14CACF">
      <w:pPr>
        <w:bidi w:val="0"/>
        <w:rPr>
          <w:rFonts w:hint="eastAsia"/>
          <w:sz w:val="24"/>
          <w:szCs w:val="22"/>
        </w:rPr>
      </w:pPr>
      <w:r>
        <w:rPr>
          <w:rFonts w:hint="eastAsia"/>
          <w:sz w:val="24"/>
          <w:szCs w:val="22"/>
        </w:rPr>
        <w:t>（2）熟悉与本专业相关的法律法规以及环境保护、文明生产等相关知识；</w:t>
      </w:r>
    </w:p>
    <w:p w14:paraId="3CAE6917">
      <w:pPr>
        <w:bidi w:val="0"/>
        <w:rPr>
          <w:rFonts w:hint="eastAsia"/>
          <w:sz w:val="24"/>
          <w:szCs w:val="22"/>
        </w:rPr>
      </w:pPr>
      <w:r>
        <w:rPr>
          <w:rFonts w:hint="eastAsia"/>
          <w:sz w:val="24"/>
          <w:szCs w:val="22"/>
        </w:rPr>
        <w:t>（3）掌握一定的英语听、说能力；</w:t>
      </w:r>
    </w:p>
    <w:p w14:paraId="29070E65">
      <w:pPr>
        <w:bidi w:val="0"/>
        <w:rPr>
          <w:rFonts w:hint="eastAsia"/>
          <w:sz w:val="24"/>
          <w:szCs w:val="22"/>
        </w:rPr>
      </w:pPr>
      <w:r>
        <w:rPr>
          <w:rFonts w:hint="eastAsia"/>
          <w:sz w:val="24"/>
          <w:szCs w:val="22"/>
        </w:rPr>
        <w:t>（4）掌握基础的文档、表格、演示文稿的编辑；</w:t>
      </w:r>
    </w:p>
    <w:p w14:paraId="08BFEA64">
      <w:pPr>
        <w:bidi w:val="0"/>
        <w:rPr>
          <w:rFonts w:hint="eastAsia"/>
          <w:sz w:val="24"/>
          <w:szCs w:val="22"/>
        </w:rPr>
      </w:pPr>
      <w:r>
        <w:rPr>
          <w:rFonts w:hint="eastAsia"/>
          <w:sz w:val="24"/>
          <w:szCs w:val="22"/>
        </w:rPr>
        <w:t>（5）掌握支撑本专业学习和可持续发展必备的思想政治理论、 中华优秀传统文化、公共外语、健康教育、管理学、创新创业教育、大学生职业发展与就业指导等文化基础知识，具有良好的科学素养与人文素养，具备职业生涯规划能力；</w:t>
      </w:r>
    </w:p>
    <w:p w14:paraId="1B0497EF">
      <w:pPr>
        <w:bidi w:val="0"/>
        <w:rPr>
          <w:rFonts w:hint="eastAsia"/>
          <w:sz w:val="24"/>
          <w:szCs w:val="22"/>
        </w:rPr>
      </w:pPr>
      <w:r>
        <w:rPr>
          <w:rFonts w:hint="eastAsia"/>
          <w:sz w:val="24"/>
          <w:szCs w:val="22"/>
        </w:rPr>
        <w:t>（6）掌握智慧旅游概论、商务数据分析基础、智慧旅游运营实务、</w:t>
      </w:r>
      <w:r>
        <w:rPr>
          <w:rFonts w:hint="eastAsia"/>
          <w:sz w:val="24"/>
          <w:szCs w:val="22"/>
          <w:lang w:val="en-US" w:eastAsia="zh-CN"/>
        </w:rPr>
        <w:t>旅行社运营</w:t>
      </w:r>
      <w:r>
        <w:rPr>
          <w:rFonts w:hint="eastAsia"/>
          <w:sz w:val="24"/>
          <w:szCs w:val="22"/>
        </w:rPr>
        <w:t>、旅游新媒体运营、旅游大数据应用、智慧景区设计与运维、</w:t>
      </w:r>
      <w:r>
        <w:rPr>
          <w:rFonts w:hint="eastAsia"/>
          <w:sz w:val="24"/>
          <w:szCs w:val="22"/>
          <w:lang w:val="en-US" w:eastAsia="zh-CN"/>
        </w:rPr>
        <w:t>旅游基础知识、</w:t>
      </w:r>
      <w:r>
        <w:rPr>
          <w:rFonts w:hint="eastAsia"/>
          <w:sz w:val="24"/>
          <w:szCs w:val="22"/>
        </w:rPr>
        <w:t>旅行产品策划与定制等方面的专业基础理论知识；</w:t>
      </w:r>
    </w:p>
    <w:p w14:paraId="3E4CDF2F">
      <w:pPr>
        <w:bidi w:val="0"/>
        <w:rPr>
          <w:rFonts w:hint="eastAsia"/>
          <w:sz w:val="24"/>
          <w:szCs w:val="22"/>
        </w:rPr>
      </w:pPr>
      <w:r>
        <w:rPr>
          <w:rFonts w:hint="eastAsia"/>
          <w:sz w:val="24"/>
          <w:szCs w:val="22"/>
        </w:rPr>
        <w:t>（7）掌握互联网+旅游平台的基本理论、信息检索和数据采集与处理的基本理论、数据统计分析和报告撰写的方法、旅游客户服务与管理的相关知识、旅游电子商务平台的运营规则和新媒体推广方式与方法；</w:t>
      </w:r>
    </w:p>
    <w:p w14:paraId="026B88E2">
      <w:pPr>
        <w:bidi w:val="0"/>
        <w:rPr>
          <w:rFonts w:hint="eastAsia"/>
          <w:sz w:val="24"/>
          <w:szCs w:val="22"/>
          <w:lang w:val="en-US" w:eastAsia="zh-CN"/>
        </w:rPr>
      </w:pPr>
      <w:r>
        <w:rPr>
          <w:rFonts w:hint="eastAsia"/>
          <w:sz w:val="24"/>
          <w:szCs w:val="22"/>
          <w:lang w:val="en-US" w:eastAsia="zh-CN"/>
        </w:rPr>
        <w:t>（8）掌握智慧旅游系统运营管理、旅游商务数据分析、旅游电商平台运营管理、新媒体营销、内容运营、渠道运营、活动运营、会员运营、旅游活动策划与服务等相关技术技能，具有从事智慧旅游技术应用实践能力。</w:t>
      </w:r>
    </w:p>
    <w:p w14:paraId="2562D4CF">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3.能力方面</w:t>
      </w:r>
      <w:bookmarkEnd w:id="25"/>
    </w:p>
    <w:p w14:paraId="23B650F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lang w:val="en-US" w:eastAsia="zh-CN"/>
        </w:rPr>
        <w:t>通用能力</w:t>
      </w:r>
    </w:p>
    <w:p w14:paraId="432CC8A3">
      <w:pPr>
        <w:numPr>
          <w:ilvl w:val="0"/>
          <w:numId w:val="3"/>
        </w:numPr>
        <w:ind w:left="1260" w:leftChars="0" w:hanging="420" w:firstLineChars="0"/>
        <w:rPr>
          <w:rFonts w:hint="eastAsia"/>
          <w:lang w:val="en-US" w:eastAsia="zh-CN"/>
        </w:rPr>
      </w:pPr>
      <w:r>
        <w:rPr>
          <w:rFonts w:hint="eastAsia" w:ascii="宋体" w:hAnsi="宋体" w:eastAsia="宋体" w:cs="宋体"/>
          <w:sz w:val="24"/>
        </w:rPr>
        <w:t>具有旅游管理基本职业素养和旅游电子商务实操能力</w:t>
      </w:r>
      <w:r>
        <w:rPr>
          <w:rFonts w:hint="eastAsia" w:ascii="宋体" w:hAnsi="宋体" w:eastAsia="宋体" w:cs="宋体"/>
          <w:sz w:val="24"/>
          <w:lang w:eastAsia="zh-CN"/>
        </w:rPr>
        <w:t>；</w:t>
      </w:r>
    </w:p>
    <w:p w14:paraId="20317E8A">
      <w:pPr>
        <w:numPr>
          <w:ilvl w:val="0"/>
          <w:numId w:val="3"/>
        </w:numPr>
        <w:ind w:left="1260" w:leftChars="0" w:hanging="420" w:firstLineChars="0"/>
        <w:rPr>
          <w:rFonts w:hint="eastAsia"/>
          <w:lang w:val="en-US" w:eastAsia="zh-CN"/>
        </w:rPr>
      </w:pPr>
      <w:r>
        <w:rPr>
          <w:rFonts w:hint="eastAsia" w:ascii="宋体" w:hAnsi="宋体" w:eastAsia="宋体" w:cs="宋体"/>
          <w:sz w:val="24"/>
        </w:rPr>
        <w:t>具有安全管理和公共卫生突发事件应对的能力</w:t>
      </w:r>
      <w:r>
        <w:rPr>
          <w:rFonts w:hint="eastAsia"/>
          <w:lang w:val="en-US" w:eastAsia="zh-CN"/>
        </w:rPr>
        <w:t>；</w:t>
      </w:r>
    </w:p>
    <w:p w14:paraId="459E9CB2">
      <w:pPr>
        <w:numPr>
          <w:ilvl w:val="0"/>
          <w:numId w:val="3"/>
        </w:numPr>
        <w:ind w:left="1260" w:leftChars="0" w:hanging="420" w:firstLineChars="0"/>
        <w:rPr>
          <w:rFonts w:hint="eastAsia"/>
          <w:lang w:val="en-US" w:eastAsia="zh-CN"/>
        </w:rPr>
      </w:pPr>
      <w:r>
        <w:rPr>
          <w:rFonts w:hint="eastAsia" w:ascii="宋体" w:hAnsi="宋体" w:eastAsia="宋体" w:cs="宋体"/>
          <w:sz w:val="24"/>
          <w:lang w:val="en-US" w:eastAsia="zh-CN"/>
        </w:rPr>
        <w:t>具有</w:t>
      </w:r>
      <w:r>
        <w:rPr>
          <w:rFonts w:hint="eastAsia" w:ascii="宋体" w:hAnsi="宋体" w:eastAsia="宋体" w:cs="宋体"/>
          <w:sz w:val="24"/>
        </w:rPr>
        <w:t>熟练掌握并能够自如应用网络信息技术</w:t>
      </w:r>
      <w:r>
        <w:rPr>
          <w:rFonts w:hint="eastAsia" w:ascii="宋体" w:hAnsi="宋体" w:eastAsia="宋体" w:cs="宋体"/>
          <w:sz w:val="24"/>
          <w:lang w:eastAsia="zh-CN"/>
        </w:rPr>
        <w:t>、</w:t>
      </w:r>
      <w:r>
        <w:rPr>
          <w:rFonts w:hint="eastAsia" w:ascii="宋体" w:hAnsi="宋体" w:eastAsia="宋体" w:cs="宋体"/>
          <w:sz w:val="24"/>
        </w:rPr>
        <w:t>操作常用网络操作系统</w:t>
      </w:r>
      <w:r>
        <w:rPr>
          <w:rFonts w:hint="eastAsia" w:ascii="宋体" w:hAnsi="宋体" w:eastAsia="宋体" w:cs="宋体"/>
          <w:sz w:val="24"/>
          <w:lang w:eastAsia="zh-CN"/>
        </w:rPr>
        <w:t>的</w:t>
      </w:r>
      <w:r>
        <w:rPr>
          <w:rFonts w:hint="eastAsia" w:ascii="宋体" w:hAnsi="宋体" w:eastAsia="宋体" w:cs="宋体"/>
          <w:sz w:val="24"/>
          <w:lang w:val="en-US" w:eastAsia="zh-CN"/>
        </w:rPr>
        <w:t>能力；</w:t>
      </w:r>
    </w:p>
    <w:p w14:paraId="68C876D7">
      <w:pPr>
        <w:numPr>
          <w:ilvl w:val="0"/>
          <w:numId w:val="3"/>
        </w:numPr>
        <w:ind w:left="1260" w:leftChars="0" w:hanging="420" w:firstLineChars="0"/>
        <w:rPr>
          <w:rFonts w:hint="eastAsia"/>
          <w:lang w:val="en-US" w:eastAsia="zh-CN"/>
        </w:rPr>
      </w:pPr>
      <w:r>
        <w:rPr>
          <w:rFonts w:hint="eastAsia" w:ascii="宋体" w:hAnsi="宋体" w:eastAsia="宋体" w:cs="宋体"/>
          <w:sz w:val="24"/>
        </w:rPr>
        <w:t>具有适应旅游产业数字化发展的能力</w:t>
      </w:r>
      <w:r>
        <w:rPr>
          <w:rFonts w:hint="eastAsia" w:ascii="宋体" w:hAnsi="宋体" w:eastAsia="宋体" w:cs="宋体"/>
          <w:sz w:val="24"/>
          <w:lang w:eastAsia="zh-CN"/>
        </w:rPr>
        <w:t>；</w:t>
      </w:r>
    </w:p>
    <w:p w14:paraId="5A179824">
      <w:pPr>
        <w:numPr>
          <w:ilvl w:val="0"/>
          <w:numId w:val="3"/>
        </w:numPr>
        <w:ind w:left="1260" w:leftChars="0" w:hanging="420" w:firstLineChars="0"/>
        <w:rPr>
          <w:rFonts w:hint="eastAsia"/>
          <w:lang w:val="en-US" w:eastAsia="zh-CN"/>
        </w:rPr>
      </w:pPr>
      <w:r>
        <w:rPr>
          <w:rFonts w:hint="eastAsia" w:ascii="宋体" w:hAnsi="宋体" w:eastAsia="宋体" w:cs="宋体"/>
          <w:b w:val="0"/>
          <w:kern w:val="44"/>
          <w:sz w:val="24"/>
          <w:szCs w:val="24"/>
          <w:lang w:val="en-US" w:eastAsia="zh-CN" w:bidi="ar-SA"/>
        </w:rPr>
        <w:t>具有有探究学习、终身学习能力，具有整合知识和综合运用知识分析问题和解决问题的能力</w:t>
      </w:r>
      <w:r>
        <w:rPr>
          <w:rFonts w:hint="eastAsia" w:ascii="宋体" w:hAnsi="宋体" w:eastAsia="宋体" w:cs="宋体"/>
          <w:sz w:val="24"/>
          <w:lang w:val="en-US" w:eastAsia="zh-CN"/>
        </w:rPr>
        <w:t>。</w:t>
      </w:r>
    </w:p>
    <w:p w14:paraId="0539B4A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（2）专业能力</w:t>
      </w:r>
    </w:p>
    <w:p w14:paraId="748D9A23">
      <w:pPr>
        <w:numPr>
          <w:ilvl w:val="0"/>
          <w:numId w:val="3"/>
        </w:numPr>
        <w:ind w:left="1260" w:leftChars="0" w:hanging="420" w:firstLineChars="0"/>
        <w:rPr>
          <w:rFonts w:ascii="宋体" w:hAnsi="宋体" w:eastAsia="宋体" w:cs="宋体"/>
          <w:sz w:val="24"/>
        </w:rPr>
      </w:pPr>
      <w:r>
        <w:rPr>
          <w:rFonts w:hint="eastAsia" w:ascii="宋体" w:hAnsi="宋体" w:eastAsia="宋体" w:cs="宋体"/>
          <w:sz w:val="24"/>
        </w:rPr>
        <w:t>具</w:t>
      </w:r>
      <w:r>
        <w:rPr>
          <w:rFonts w:hint="eastAsia" w:ascii="宋体" w:hAnsi="宋体" w:eastAsia="宋体" w:cs="宋体"/>
          <w:kern w:val="2"/>
          <w:sz w:val="24"/>
          <w:szCs w:val="24"/>
          <w:lang w:val="en-US" w:eastAsia="zh-CN" w:bidi="ar-SA"/>
        </w:rPr>
        <w:t>有旅游大数据采集、处理、分析、决策的能力；</w:t>
      </w:r>
    </w:p>
    <w:p w14:paraId="62EEC064">
      <w:pPr>
        <w:numPr>
          <w:ilvl w:val="0"/>
          <w:numId w:val="3"/>
        </w:numPr>
        <w:ind w:left="1260" w:leftChars="0" w:hanging="420" w:firstLineChars="0"/>
        <w:rPr>
          <w:rFonts w:ascii="宋体" w:hAnsi="宋体" w:eastAsia="宋体" w:cs="宋体"/>
          <w:sz w:val="24"/>
        </w:rPr>
      </w:pPr>
      <w:r>
        <w:rPr>
          <w:rFonts w:hint="eastAsia" w:ascii="宋体" w:hAnsi="宋体" w:eastAsia="宋体" w:cs="宋体"/>
          <w:sz w:val="24"/>
        </w:rPr>
        <w:t>具有智慧旅游产品设计与应用的能力；</w:t>
      </w:r>
    </w:p>
    <w:p w14:paraId="283E46ED">
      <w:pPr>
        <w:numPr>
          <w:ilvl w:val="0"/>
          <w:numId w:val="3"/>
        </w:numPr>
        <w:ind w:left="1260" w:leftChars="0" w:hanging="420" w:firstLineChars="0"/>
        <w:rPr>
          <w:rFonts w:ascii="宋体" w:hAnsi="宋体" w:eastAsia="宋体" w:cs="宋体"/>
          <w:sz w:val="24"/>
        </w:rPr>
      </w:pPr>
      <w:r>
        <w:rPr>
          <w:rFonts w:hint="eastAsia" w:ascii="宋体" w:hAnsi="宋体" w:eastAsia="宋体" w:cs="宋体"/>
          <w:sz w:val="24"/>
        </w:rPr>
        <w:t>具有旅游新媒体内容开发与运营能力；</w:t>
      </w:r>
    </w:p>
    <w:p w14:paraId="51980F70">
      <w:pPr>
        <w:numPr>
          <w:ilvl w:val="0"/>
          <w:numId w:val="3"/>
        </w:numPr>
        <w:ind w:left="1260" w:leftChars="0" w:hanging="420" w:firstLineChars="0"/>
        <w:rPr>
          <w:rFonts w:ascii="宋体" w:hAnsi="宋体" w:eastAsia="宋体" w:cs="宋体"/>
          <w:sz w:val="24"/>
        </w:rPr>
      </w:pPr>
      <w:r>
        <w:rPr>
          <w:rFonts w:hint="eastAsia" w:ascii="宋体" w:hAnsi="宋体" w:eastAsia="宋体" w:cs="宋体"/>
          <w:sz w:val="24"/>
        </w:rPr>
        <w:t>具有智慧旅游信息系统应用与维护的能力；</w:t>
      </w:r>
    </w:p>
    <w:p w14:paraId="136CCA97">
      <w:pPr>
        <w:numPr>
          <w:ilvl w:val="0"/>
          <w:numId w:val="3"/>
        </w:numPr>
        <w:ind w:left="1260" w:leftChars="0" w:hanging="420" w:firstLineChars="0"/>
        <w:rPr>
          <w:rFonts w:ascii="宋体" w:hAnsi="宋体" w:eastAsia="宋体" w:cs="宋体"/>
          <w:sz w:val="24"/>
        </w:rPr>
      </w:pPr>
      <w:r>
        <w:rPr>
          <w:rFonts w:hint="eastAsia" w:ascii="宋体" w:hAnsi="宋体" w:eastAsia="宋体" w:cs="宋体"/>
          <w:sz w:val="24"/>
        </w:rPr>
        <w:t>具备旅游数据分析和初步运用数据模型的能力，能够对企业运营数据进行分析和预测，并提出相关运营建议；</w:t>
      </w:r>
    </w:p>
    <w:p w14:paraId="482BD349">
      <w:pPr>
        <w:numPr>
          <w:ilvl w:val="0"/>
          <w:numId w:val="3"/>
        </w:numPr>
        <w:ind w:left="1260" w:leftChars="0" w:hanging="420" w:firstLineChars="0"/>
        <w:rPr>
          <w:rFonts w:ascii="宋体" w:hAnsi="宋体" w:eastAsia="宋体" w:cs="宋体"/>
          <w:sz w:val="24"/>
        </w:rPr>
      </w:pPr>
      <w:r>
        <w:rPr>
          <w:rFonts w:hint="eastAsia" w:ascii="宋体" w:hAnsi="宋体" w:eastAsia="宋体" w:cs="宋体"/>
          <w:sz w:val="24"/>
        </w:rPr>
        <w:t>具有熟练操作常用网络操作系统，并在操作系统平台上部署智慧旅游应用环境的能力。具有票务、线上平台及智能设备运维能力；</w:t>
      </w:r>
    </w:p>
    <w:p w14:paraId="5B502168">
      <w:pPr>
        <w:numPr>
          <w:ilvl w:val="0"/>
          <w:numId w:val="3"/>
        </w:numPr>
        <w:ind w:left="1260" w:leftChars="0" w:hanging="420" w:firstLineChars="0"/>
        <w:rPr>
          <w:rFonts w:ascii="宋体" w:hAnsi="宋体" w:eastAsia="宋体" w:cs="宋体"/>
          <w:sz w:val="24"/>
        </w:rPr>
      </w:pPr>
      <w:r>
        <w:rPr>
          <w:rFonts w:hint="eastAsia" w:ascii="宋体" w:hAnsi="宋体" w:eastAsia="宋体" w:cs="宋体"/>
          <w:sz w:val="24"/>
        </w:rPr>
        <w:t>熟练掌握并能够自如应用网络信息技术，能够通过景区、酒店、旅行社的游客信息，运用互联网、物联网、云计算、大数据技术进行旅游信息的监测、管理以及分析，有针对性地推荐、设计产品；</w:t>
      </w:r>
    </w:p>
    <w:p w14:paraId="79021A04">
      <w:pPr>
        <w:numPr>
          <w:ilvl w:val="0"/>
          <w:numId w:val="3"/>
        </w:numPr>
        <w:ind w:left="1260" w:leftChars="0" w:hanging="420" w:firstLineChars="0"/>
        <w:rPr>
          <w:rFonts w:ascii="宋体" w:hAnsi="宋体" w:eastAsia="宋体" w:cs="宋体"/>
          <w:sz w:val="24"/>
        </w:rPr>
      </w:pPr>
      <w:r>
        <w:rPr>
          <w:rFonts w:hint="eastAsia" w:ascii="宋体" w:hAnsi="宋体" w:eastAsia="宋体" w:cs="宋体"/>
          <w:sz w:val="24"/>
        </w:rPr>
        <w:t>具备对旅游市场消费信息进行收集、统计、分析、应用的能力，以及网络信息采集、筛选和编辑的能力，能够根据要求进行网站内容更新、策划与制作等；</w:t>
      </w:r>
    </w:p>
    <w:p w14:paraId="77AA04FC">
      <w:pPr>
        <w:numPr>
          <w:ilvl w:val="0"/>
          <w:numId w:val="3"/>
        </w:numPr>
        <w:ind w:left="1260" w:leftChars="0" w:hanging="420" w:firstLineChars="0"/>
        <w:rPr>
          <w:rFonts w:ascii="宋体" w:hAnsi="宋体" w:eastAsia="宋体" w:cs="宋体"/>
          <w:sz w:val="24"/>
        </w:rPr>
      </w:pPr>
      <w:r>
        <w:rPr>
          <w:rFonts w:hint="eastAsia" w:ascii="宋体" w:hAnsi="宋体" w:eastAsia="宋体" w:cs="宋体"/>
          <w:sz w:val="24"/>
        </w:rPr>
        <w:t>具备文案创作、音视频编辑、网页及网络产品排版、动态页面设计等新媒体营销能力，能灵活运用多元化营销方式开展网络营销和在线旅游服务；</w:t>
      </w:r>
    </w:p>
    <w:p w14:paraId="49825BCB">
      <w:pPr>
        <w:numPr>
          <w:ilvl w:val="0"/>
          <w:numId w:val="3"/>
        </w:numPr>
        <w:ind w:left="1260" w:leftChars="0" w:hanging="420" w:firstLineChars="0"/>
        <w:rPr>
          <w:rFonts w:ascii="宋体" w:hAnsi="宋体" w:eastAsia="宋体" w:cs="宋体"/>
          <w:sz w:val="24"/>
        </w:rPr>
      </w:pPr>
      <w:r>
        <w:rPr>
          <w:rFonts w:hint="eastAsia" w:ascii="宋体" w:hAnsi="宋体" w:eastAsia="宋体" w:cs="宋体"/>
          <w:sz w:val="24"/>
        </w:rPr>
        <w:t>具有以新技术应用为主要盈利方式的新景区（如沉浸式体验等）运营人员能力。具有综合类（吃住行游购娱）、区域性运营体数字化运营能力</w:t>
      </w:r>
      <w:r>
        <w:rPr>
          <w:rFonts w:hint="eastAsia" w:ascii="宋体" w:hAnsi="宋体" w:eastAsia="宋体" w:cs="宋体"/>
          <w:sz w:val="24"/>
          <w:lang w:eastAsia="zh-CN"/>
        </w:rPr>
        <w:t>。</w:t>
      </w:r>
    </w:p>
    <w:p w14:paraId="19AD270A">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default" w:asciiTheme="majorEastAsia" w:hAnsiTheme="majorEastAsia" w:eastAsiaTheme="majorEastAsia" w:cstheme="majorEastAsia"/>
          <w:b/>
          <w:bCs/>
          <w:sz w:val="30"/>
          <w:szCs w:val="30"/>
          <w:lang w:val="en-US" w:eastAsia="zh-CN"/>
        </w:rPr>
      </w:pPr>
      <w:bookmarkStart w:id="26" w:name="_Toc29127"/>
      <w:bookmarkStart w:id="27" w:name="_Toc7364"/>
      <w:r>
        <w:rPr>
          <w:rFonts w:hint="eastAsia" w:asciiTheme="majorEastAsia" w:hAnsiTheme="majorEastAsia" w:eastAsiaTheme="majorEastAsia" w:cstheme="majorEastAsia"/>
          <w:b/>
          <w:bCs/>
          <w:sz w:val="30"/>
          <w:szCs w:val="30"/>
          <w:lang w:val="en-US" w:eastAsia="zh-CN"/>
        </w:rPr>
        <w:t>六、培养模式</w:t>
      </w:r>
      <w:bookmarkEnd w:id="26"/>
    </w:p>
    <w:p w14:paraId="3483A1E8">
      <w:pPr>
        <w:bidi w:val="0"/>
        <w:rPr>
          <w:rFonts w:hint="eastAsia"/>
          <w:sz w:val="24"/>
          <w:szCs w:val="22"/>
          <w:lang w:val="en-US" w:eastAsia="zh-CN"/>
        </w:rPr>
      </w:pPr>
      <w:r>
        <w:rPr>
          <w:rFonts w:hint="eastAsia"/>
          <w:sz w:val="24"/>
          <w:szCs w:val="22"/>
          <w:lang w:val="en-US" w:eastAsia="zh-CN"/>
        </w:rPr>
        <w:t>在学院数字化人才培养指导下，经过多年的探索实践和专业建设指导委员会的深入论证，构建了“校企合作，理实一体 ”的人才培养模式。本模式强调“校企合作”，将企业的新技术、新工艺、新规范有机融入教学标准和教学内容之中， 旨在培养学生的实践动手能力和专业技能，强化学生实习实训环节，校企双方共同参与人才培养的方案，并对学校的育人质量进行评价。而“理实一体”则体现在整个教学环节中，理论学习与实训操作交替进行，直观和抽象知识交错呈现。明确设定了智慧旅游专业的教学目标和教学任务，鼓励师生双方在教学过程中边教、边学、边做，丰富课堂教学和实践教学环节，突出对学生动手能力和专业技能的培养，进而充分调动和激发学生的学习兴趣。</w:t>
      </w:r>
    </w:p>
    <w:p w14:paraId="5C5D2954">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28" w:name="_Toc7773"/>
      <w:r>
        <w:rPr>
          <w:rFonts w:hint="eastAsia" w:asciiTheme="majorEastAsia" w:hAnsiTheme="majorEastAsia" w:eastAsiaTheme="majorEastAsia" w:cstheme="majorEastAsia"/>
          <w:b/>
          <w:bCs/>
          <w:sz w:val="30"/>
          <w:szCs w:val="30"/>
          <w:lang w:val="en-US" w:eastAsia="zh-CN"/>
        </w:rPr>
        <w:t>七、课程设置及要求</w:t>
      </w:r>
      <w:bookmarkEnd w:id="27"/>
      <w:bookmarkEnd w:id="28"/>
    </w:p>
    <w:p w14:paraId="116D2303">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highlight w:val="none"/>
          <w:lang w:val="en-US" w:eastAsia="zh-CN"/>
        </w:rPr>
      </w:pPr>
      <w:bookmarkStart w:id="29" w:name="_Toc30487"/>
      <w:bookmarkStart w:id="30" w:name="_Toc8509"/>
      <w:bookmarkStart w:id="31" w:name="_Toc25517"/>
      <w:bookmarkStart w:id="32" w:name="_Hlk126484141"/>
      <w:r>
        <w:rPr>
          <w:rFonts w:hint="eastAsia" w:asciiTheme="minorEastAsia" w:hAnsiTheme="minorEastAsia" w:eastAsiaTheme="minorEastAsia" w:cstheme="minorEastAsia"/>
          <w:sz w:val="28"/>
          <w:szCs w:val="28"/>
          <w:highlight w:val="none"/>
          <w:lang w:val="en-US" w:eastAsia="zh-CN"/>
        </w:rPr>
        <w:t>（一）课程体系构建思路</w:t>
      </w:r>
      <w:bookmarkEnd w:id="29"/>
    </w:p>
    <w:p w14:paraId="7A37B930">
      <w:pPr>
        <w:pStyle w:val="9"/>
        <w:spacing w:before="178" w:line="359" w:lineRule="auto"/>
        <w:ind w:right="150" w:firstLine="481"/>
        <w:jc w:val="both"/>
        <w:rPr>
          <w:rFonts w:hint="eastAsia" w:ascii="Times New Roman" w:hAnsi="Times New Roman" w:eastAsia="宋体" w:cs="Times New Roman"/>
          <w:kern w:val="2"/>
          <w:sz w:val="24"/>
          <w:szCs w:val="22"/>
          <w:highlight w:val="none"/>
          <w:lang w:val="en-US" w:eastAsia="zh-CN" w:bidi="ar-SA"/>
        </w:rPr>
      </w:pPr>
      <w:r>
        <w:rPr>
          <w:rFonts w:hint="eastAsia" w:ascii="Times New Roman" w:hAnsi="Times New Roman" w:eastAsia="宋体" w:cs="Times New Roman"/>
          <w:kern w:val="2"/>
          <w:sz w:val="24"/>
          <w:szCs w:val="22"/>
          <w:highlight w:val="none"/>
          <w:lang w:val="en-US" w:eastAsia="zh-CN" w:bidi="ar-SA"/>
        </w:rPr>
        <w:t>根据岗位群工作任务与职业能力需求，依据高职教育教学规律和学生认知发展规律，通过市场调研、岗位能力分析，开展基于实践任务的课程开发。根据学生的职业 成长规律，结合课程教学，围绕“校企合作，理实一体”的人才培养模式，实现岗位 认知、实训教学、岗位实习等递进的能力培养过程。在“互联网+”、“大众创业、万众创新”、“智慧旅游”等国家战略和大数据、云计算、物联网、人工智能等新技术的时代背景下，本专业在2025年初，成立专业调研小组，深入多家企事业单位做详细的专业调研，挖掘企业在专科层次上的工作岗位与职责，依托旅行社企业、住宿餐饮企业、旅游互联网企业的实践环境，创建基于工作任务的课程体系建设。</w:t>
      </w:r>
    </w:p>
    <w:p w14:paraId="15663FE9">
      <w:pPr>
        <w:pageBreakBefore w:val="0"/>
        <w:kinsoku/>
        <w:wordWrap/>
        <w:overflowPunct/>
        <w:topLinePunct w:val="0"/>
        <w:autoSpaceDE/>
        <w:autoSpaceDN/>
        <w:bidi w:val="0"/>
        <w:spacing w:line="360" w:lineRule="auto"/>
        <w:ind w:left="0" w:right="0" w:rightChars="0"/>
        <w:jc w:val="left"/>
        <w:outlineLvl w:val="2"/>
        <w:rPr>
          <w:rFonts w:hint="eastAsia"/>
          <w:sz w:val="24"/>
          <w:szCs w:val="22"/>
          <w:highlight w:val="none"/>
          <w:lang w:val="en-US" w:eastAsia="zh-CN"/>
        </w:rPr>
      </w:pPr>
      <w:r>
        <w:rPr>
          <w:rFonts w:hint="eastAsia"/>
          <w:sz w:val="24"/>
          <w:szCs w:val="22"/>
          <w:highlight w:val="none"/>
          <w:lang w:val="en-US" w:eastAsia="zh-CN"/>
        </w:rPr>
        <w:t>构建厚基础、宽口径、精方向；三层互融、产教融合、课程思政的专业群组、专业群课程体系，如图7-1、7-2所示。</w:t>
      </w:r>
    </w:p>
    <w:p w14:paraId="1F5A65E1">
      <w:pPr>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default"/>
          <w:sz w:val="24"/>
          <w:szCs w:val="22"/>
          <w:highlight w:val="none"/>
          <w:lang w:val="en-US" w:eastAsia="zh-CN"/>
        </w:rPr>
      </w:pPr>
      <w:r>
        <w:drawing>
          <wp:inline distT="0" distB="0" distL="114300" distR="114300">
            <wp:extent cx="5396230" cy="3044825"/>
            <wp:effectExtent l="0" t="0" r="1270"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rcRect l="631" t="1195"/>
                    <a:stretch>
                      <a:fillRect/>
                    </a:stretch>
                  </pic:blipFill>
                  <pic:spPr>
                    <a:xfrm>
                      <a:off x="0" y="0"/>
                      <a:ext cx="5396230" cy="3044825"/>
                    </a:xfrm>
                    <a:prstGeom prst="rect">
                      <a:avLst/>
                    </a:prstGeom>
                    <a:noFill/>
                    <a:ln>
                      <a:noFill/>
                    </a:ln>
                  </pic:spPr>
                </pic:pic>
              </a:graphicData>
            </a:graphic>
          </wp:inline>
        </w:drawing>
      </w:r>
    </w:p>
    <w:p w14:paraId="373C542E">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图7-1  智慧旅游技术应用专业群组群逻辑图</w:t>
      </w:r>
    </w:p>
    <w:p w14:paraId="6FF07AA9">
      <w:pPr>
        <w:pageBreakBefore w:val="0"/>
        <w:kinsoku/>
        <w:wordWrap/>
        <w:overflowPunct/>
        <w:topLinePunct w:val="0"/>
        <w:autoSpaceDE/>
        <w:autoSpaceDN/>
        <w:bidi w:val="0"/>
        <w:spacing w:line="360" w:lineRule="auto"/>
        <w:ind w:left="0" w:leftChars="0" w:right="0" w:rightChars="0" w:firstLine="0" w:firstLineChars="0"/>
        <w:jc w:val="both"/>
        <w:outlineLvl w:val="2"/>
        <w:rPr>
          <w:rFonts w:hint="default" w:ascii="宋体" w:hAnsi="宋体" w:cs="宋体"/>
          <w:b/>
          <w:sz w:val="21"/>
          <w:szCs w:val="21"/>
          <w:lang w:val="en-US" w:eastAsia="zh-CN"/>
        </w:rPr>
      </w:pPr>
      <w:r>
        <w:drawing>
          <wp:inline distT="0" distB="0" distL="114300" distR="114300">
            <wp:extent cx="5429885" cy="3083560"/>
            <wp:effectExtent l="0" t="0" r="5715" b="25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rcRect t="716"/>
                    <a:stretch>
                      <a:fillRect/>
                    </a:stretch>
                  </pic:blipFill>
                  <pic:spPr>
                    <a:xfrm>
                      <a:off x="0" y="0"/>
                      <a:ext cx="5429885" cy="3083560"/>
                    </a:xfrm>
                    <a:prstGeom prst="rect">
                      <a:avLst/>
                    </a:prstGeom>
                    <a:noFill/>
                    <a:ln>
                      <a:noFill/>
                    </a:ln>
                  </pic:spPr>
                </pic:pic>
              </a:graphicData>
            </a:graphic>
          </wp:inline>
        </w:drawing>
      </w:r>
    </w:p>
    <w:p w14:paraId="73F6933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图7-2 智慧旅游技术应用专业群课程体系结构图</w:t>
      </w:r>
    </w:p>
    <w:p w14:paraId="3D081881">
      <w:pPr>
        <w:ind w:left="0" w:leftChars="0" w:firstLine="560" w:firstLineChars="200"/>
        <w:jc w:val="both"/>
        <w:rPr>
          <w:rFonts w:hint="eastAsia"/>
          <w:highlight w:val="none"/>
          <w:lang w:val="en-US" w:eastAsia="zh-CN"/>
        </w:rPr>
      </w:pPr>
      <w:r>
        <w:rPr>
          <w:rFonts w:hint="eastAsia"/>
          <w:highlight w:val="none"/>
          <w:lang w:val="en-US" w:eastAsia="zh-CN"/>
        </w:rPr>
        <w:t>绘制职业岗位、典型工作任务及学习领域划分图，如图7-3所示。</w:t>
      </w:r>
    </w:p>
    <w:p w14:paraId="35CAC895">
      <w:pPr>
        <w:ind w:left="0" w:leftChars="0" w:firstLine="0" w:firstLineChars="0"/>
        <w:jc w:val="center"/>
        <w:rPr>
          <w:rFonts w:hint="default"/>
          <w:highlight w:val="none"/>
          <w:lang w:val="en-US" w:eastAsia="zh-CN"/>
        </w:rPr>
      </w:pPr>
      <w:r>
        <w:drawing>
          <wp:inline distT="0" distB="0" distL="114300" distR="114300">
            <wp:extent cx="5427345" cy="3070225"/>
            <wp:effectExtent l="0" t="0" r="8255" b="31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427345" cy="3070225"/>
                    </a:xfrm>
                    <a:prstGeom prst="rect">
                      <a:avLst/>
                    </a:prstGeom>
                    <a:noFill/>
                    <a:ln>
                      <a:noFill/>
                    </a:ln>
                  </pic:spPr>
                </pic:pic>
              </a:graphicData>
            </a:graphic>
          </wp:inline>
        </w:drawing>
      </w:r>
    </w:p>
    <w:p w14:paraId="72309652">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图7-3  智慧旅游技术应用专业的职业岗位、典型工作任务及学习领域划分</w:t>
      </w:r>
    </w:p>
    <w:p w14:paraId="39F3E0BC">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p>
    <w:p w14:paraId="4B38177D">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表7-1   典型工作任务与课程支撑关系表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89"/>
        <w:gridCol w:w="4173"/>
        <w:gridCol w:w="2570"/>
      </w:tblGrid>
      <w:tr w14:paraId="0DF7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80" w:type="dxa"/>
            <w:shd w:val="clear" w:color="auto" w:fill="B8CCE4" w:themeFill="accent1" w:themeFillTint="66"/>
            <w:noWrap w:val="0"/>
            <w:vAlign w:val="center"/>
          </w:tcPr>
          <w:p w14:paraId="1A5D5A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序号</w:t>
            </w:r>
          </w:p>
        </w:tc>
        <w:tc>
          <w:tcPr>
            <w:tcW w:w="1489" w:type="dxa"/>
            <w:shd w:val="clear" w:color="auto" w:fill="B8CCE4" w:themeFill="accent1" w:themeFillTint="66"/>
            <w:noWrap w:val="0"/>
            <w:vAlign w:val="center"/>
          </w:tcPr>
          <w:p w14:paraId="6F2660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典型工作任务</w:t>
            </w:r>
          </w:p>
        </w:tc>
        <w:tc>
          <w:tcPr>
            <w:tcW w:w="4173" w:type="dxa"/>
            <w:shd w:val="clear" w:color="auto" w:fill="B8CCE4" w:themeFill="accent1" w:themeFillTint="66"/>
            <w:noWrap w:val="0"/>
            <w:vAlign w:val="center"/>
          </w:tcPr>
          <w:p w14:paraId="482370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职业能力</w:t>
            </w:r>
          </w:p>
        </w:tc>
        <w:tc>
          <w:tcPr>
            <w:tcW w:w="2570" w:type="dxa"/>
            <w:shd w:val="clear" w:color="auto" w:fill="B8CCE4" w:themeFill="accent1" w:themeFillTint="66"/>
            <w:noWrap w:val="0"/>
            <w:vAlign w:val="center"/>
          </w:tcPr>
          <w:p w14:paraId="20ABDE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培养途径（主要课程）</w:t>
            </w:r>
          </w:p>
        </w:tc>
      </w:tr>
      <w:tr w14:paraId="79D2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80" w:type="dxa"/>
            <w:noWrap w:val="0"/>
            <w:vAlign w:val="center"/>
          </w:tcPr>
          <w:p w14:paraId="3A4770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w:t>
            </w:r>
          </w:p>
        </w:tc>
        <w:tc>
          <w:tcPr>
            <w:tcW w:w="1489" w:type="dxa"/>
            <w:noWrap w:val="0"/>
            <w:vAlign w:val="center"/>
          </w:tcPr>
          <w:p w14:paraId="05323F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导游接待、景区讲解</w:t>
            </w:r>
          </w:p>
        </w:tc>
        <w:tc>
          <w:tcPr>
            <w:tcW w:w="4173" w:type="dxa"/>
            <w:noWrap w:val="0"/>
            <w:vAlign w:val="center"/>
          </w:tcPr>
          <w:p w14:paraId="22DD6DB5">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具有良好的职业形象，做到礼貌待客</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具有清晰准确，生动有趣的口头表达能力</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外语</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，具有历史</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文化</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自然等专业基础知识，并能进行导游词的讲解和创作</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具备一定的组织协调能力，并能应对突发事件</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具有热情周到的服务意识</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探究学习、终身学习能力，具有整合知识和综合运用知识分析问题和解决问题的能力。</w:t>
            </w:r>
          </w:p>
        </w:tc>
        <w:tc>
          <w:tcPr>
            <w:tcW w:w="2570" w:type="dxa"/>
            <w:noWrap w:val="0"/>
            <w:vAlign w:val="center"/>
          </w:tcPr>
          <w:p w14:paraId="5FCB84BF">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旅游职业礼仪、旅游英语、沟通技巧、导游基础知识、旅游政策法规、旅游服务心理学、导游业务、导游讲解、智慧景区服务与管理</w:t>
            </w:r>
          </w:p>
        </w:tc>
      </w:tr>
      <w:tr w14:paraId="31EB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09EF01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w:t>
            </w:r>
          </w:p>
        </w:tc>
        <w:tc>
          <w:tcPr>
            <w:tcW w:w="1489" w:type="dxa"/>
            <w:noWrap w:val="0"/>
            <w:vAlign w:val="center"/>
          </w:tcPr>
          <w:p w14:paraId="5CF975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旅游咨询、销售</w:t>
            </w:r>
          </w:p>
        </w:tc>
        <w:tc>
          <w:tcPr>
            <w:tcW w:w="4173" w:type="dxa"/>
            <w:noWrap w:val="0"/>
            <w:vAlign w:val="center"/>
          </w:tcPr>
          <w:p w14:paraId="44360E1A">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具有能为客户解决问题的良好沟通能力；具有</w:t>
            </w:r>
            <w:r>
              <w:rPr>
                <w:rFonts w:hint="eastAsia" w:asciiTheme="minorEastAsia" w:hAnsiTheme="minorEastAsia" w:eastAsiaTheme="minorEastAsia" w:cstheme="minorEastAsia"/>
                <w:color w:val="auto"/>
                <w:kern w:val="0"/>
                <w:sz w:val="21"/>
                <w:szCs w:val="21"/>
                <w:highlight w:val="none"/>
              </w:rPr>
              <w:t>旅游产品、线路及目的地信息</w:t>
            </w:r>
            <w:r>
              <w:rPr>
                <w:rFonts w:hint="eastAsia" w:asciiTheme="minorEastAsia" w:hAnsiTheme="minorEastAsia" w:eastAsiaTheme="minorEastAsia" w:cstheme="minorEastAsia"/>
                <w:color w:val="auto"/>
                <w:kern w:val="0"/>
                <w:sz w:val="21"/>
                <w:szCs w:val="21"/>
                <w:highlight w:val="none"/>
                <w:lang w:eastAsia="zh-CN"/>
              </w:rPr>
              <w:t>的</w:t>
            </w:r>
            <w:r>
              <w:rPr>
                <w:rFonts w:hint="eastAsia" w:asciiTheme="minorEastAsia" w:hAnsiTheme="minorEastAsia" w:eastAsiaTheme="minorEastAsia" w:cstheme="minorEastAsia"/>
                <w:color w:val="auto"/>
                <w:kern w:val="0"/>
                <w:sz w:val="21"/>
                <w:szCs w:val="21"/>
                <w:highlight w:val="none"/>
                <w:lang w:val="en-US" w:eastAsia="zh-CN"/>
              </w:rPr>
              <w:t>专业知识；具备善于挖掘客户需求的良好的销售技巧；具有耐心热情、关注客户体验的服务意识；具有快速查询和整合旅游信息的信息处理能力；具有灵活应对客户异议和突发情况的应变能力；具有与同事紧密配合、与相关部门密切合作的团队协作能力。</w:t>
            </w:r>
          </w:p>
        </w:tc>
        <w:tc>
          <w:tcPr>
            <w:tcW w:w="2570" w:type="dxa"/>
            <w:noWrap w:val="0"/>
            <w:vAlign w:val="center"/>
          </w:tcPr>
          <w:p w14:paraId="43DC5173">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智慧旅游概论、沟通技巧、旅游职业礼仪、旅游英语、旅游政策法规、旅游网络营销、旅游服务心理学、智慧景区服务与管理、智慧旅行社（OTA）运营与管理、旅游线路设计与活动策划</w:t>
            </w:r>
          </w:p>
        </w:tc>
      </w:tr>
      <w:tr w14:paraId="1B5C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80" w:type="dxa"/>
            <w:noWrap w:val="0"/>
            <w:vAlign w:val="center"/>
          </w:tcPr>
          <w:p w14:paraId="0235D9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w:t>
            </w:r>
          </w:p>
        </w:tc>
        <w:tc>
          <w:tcPr>
            <w:tcW w:w="1489" w:type="dxa"/>
            <w:noWrap w:val="0"/>
            <w:vAlign w:val="center"/>
          </w:tcPr>
          <w:p w14:paraId="798354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旅游新媒体及直播运营</w:t>
            </w:r>
          </w:p>
        </w:tc>
        <w:tc>
          <w:tcPr>
            <w:tcW w:w="4173" w:type="dxa"/>
            <w:noWrap w:val="0"/>
            <w:vAlign w:val="center"/>
          </w:tcPr>
          <w:p w14:paraId="237AE3B7">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具有</w:t>
            </w:r>
            <w:r>
              <w:rPr>
                <w:rFonts w:hint="eastAsia" w:asciiTheme="minorEastAsia" w:hAnsiTheme="minorEastAsia" w:eastAsiaTheme="minorEastAsia" w:cstheme="minorEastAsia"/>
                <w:color w:val="auto"/>
                <w:kern w:val="0"/>
                <w:sz w:val="21"/>
                <w:szCs w:val="21"/>
                <w:highlight w:val="none"/>
              </w:rPr>
              <w:t>良好的沟通能力，与团队协作完成直播筹备与推广</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具有</w:t>
            </w:r>
            <w:r>
              <w:rPr>
                <w:rFonts w:hint="eastAsia" w:asciiTheme="minorEastAsia" w:hAnsiTheme="minorEastAsia" w:eastAsiaTheme="minorEastAsia" w:cstheme="minorEastAsia"/>
                <w:color w:val="auto"/>
                <w:kern w:val="0"/>
                <w:sz w:val="21"/>
                <w:szCs w:val="21"/>
                <w:highlight w:val="none"/>
              </w:rPr>
              <w:t>内容创作能力，能制作吸引人的图文、视频内容；</w:t>
            </w:r>
            <w:r>
              <w:rPr>
                <w:rFonts w:hint="eastAsia" w:asciiTheme="minorEastAsia" w:hAnsiTheme="minorEastAsia" w:eastAsiaTheme="minorEastAsia" w:cstheme="minorEastAsia"/>
                <w:color w:val="auto"/>
                <w:kern w:val="0"/>
                <w:sz w:val="21"/>
                <w:szCs w:val="21"/>
                <w:highlight w:val="none"/>
                <w:lang w:val="en-US" w:eastAsia="zh-CN"/>
              </w:rPr>
              <w:t>具有</w:t>
            </w:r>
            <w:r>
              <w:rPr>
                <w:rFonts w:hint="eastAsia" w:asciiTheme="minorEastAsia" w:hAnsiTheme="minorEastAsia" w:eastAsiaTheme="minorEastAsia" w:cstheme="minorEastAsia"/>
                <w:color w:val="auto"/>
                <w:kern w:val="0"/>
                <w:sz w:val="21"/>
                <w:szCs w:val="21"/>
                <w:highlight w:val="none"/>
              </w:rPr>
              <w:t>善于与观众实时交流，引导互动直播互动能力；</w:t>
            </w:r>
            <w:r>
              <w:rPr>
                <w:rFonts w:hint="eastAsia" w:asciiTheme="minorEastAsia" w:hAnsiTheme="minorEastAsia" w:eastAsiaTheme="minorEastAsia" w:cstheme="minorEastAsia"/>
                <w:color w:val="auto"/>
                <w:kern w:val="0"/>
                <w:sz w:val="21"/>
                <w:szCs w:val="21"/>
                <w:highlight w:val="none"/>
                <w:lang w:val="en-US" w:eastAsia="zh-CN"/>
              </w:rPr>
              <w:t>具有</w:t>
            </w:r>
            <w:r>
              <w:rPr>
                <w:rFonts w:hint="eastAsia" w:asciiTheme="minorEastAsia" w:hAnsiTheme="minorEastAsia" w:eastAsiaTheme="minorEastAsia" w:cstheme="minorEastAsia"/>
                <w:color w:val="auto"/>
                <w:kern w:val="0"/>
                <w:sz w:val="21"/>
                <w:szCs w:val="21"/>
                <w:highlight w:val="none"/>
              </w:rPr>
              <w:t>通过数据优化运营策略</w:t>
            </w:r>
            <w:r>
              <w:rPr>
                <w:rFonts w:hint="eastAsia" w:asciiTheme="minorEastAsia" w:hAnsiTheme="minorEastAsia" w:eastAsiaTheme="minorEastAsia" w:cstheme="minorEastAsia"/>
                <w:color w:val="auto"/>
                <w:kern w:val="0"/>
                <w:sz w:val="21"/>
                <w:szCs w:val="21"/>
                <w:highlight w:val="none"/>
                <w:lang w:val="en-US" w:eastAsia="zh-CN"/>
              </w:rPr>
              <w:t>进行</w:t>
            </w:r>
            <w:r>
              <w:rPr>
                <w:rFonts w:hint="eastAsia" w:asciiTheme="minorEastAsia" w:hAnsiTheme="minorEastAsia" w:eastAsiaTheme="minorEastAsia" w:cstheme="minorEastAsia"/>
                <w:color w:val="auto"/>
                <w:kern w:val="0"/>
                <w:sz w:val="21"/>
                <w:szCs w:val="21"/>
                <w:highlight w:val="none"/>
              </w:rPr>
              <w:t>数据分析能力；</w:t>
            </w:r>
            <w:r>
              <w:rPr>
                <w:rFonts w:hint="eastAsia" w:asciiTheme="minorEastAsia" w:hAnsiTheme="minorEastAsia" w:eastAsiaTheme="minorEastAsia" w:cstheme="minorEastAsia"/>
                <w:color w:val="auto"/>
                <w:kern w:val="0"/>
                <w:sz w:val="21"/>
                <w:szCs w:val="21"/>
                <w:highlight w:val="none"/>
                <w:lang w:val="en-US" w:eastAsia="zh-CN"/>
              </w:rPr>
              <w:t>具有</w:t>
            </w:r>
            <w:r>
              <w:rPr>
                <w:rFonts w:hint="eastAsia" w:asciiTheme="minorEastAsia" w:hAnsiTheme="minorEastAsia" w:eastAsiaTheme="minorEastAsia" w:cstheme="minorEastAsia"/>
                <w:color w:val="auto"/>
                <w:kern w:val="0"/>
                <w:sz w:val="21"/>
                <w:szCs w:val="21"/>
                <w:highlight w:val="none"/>
              </w:rPr>
              <w:t>平台操作能力，熟练掌握各大新媒体和直播平台功能；</w:t>
            </w:r>
            <w:r>
              <w:rPr>
                <w:rFonts w:hint="eastAsia" w:asciiTheme="minorEastAsia" w:hAnsiTheme="minorEastAsia" w:eastAsiaTheme="minorEastAsia" w:cstheme="minorEastAsia"/>
                <w:color w:val="auto"/>
                <w:kern w:val="0"/>
                <w:sz w:val="21"/>
                <w:szCs w:val="21"/>
                <w:highlight w:val="none"/>
                <w:lang w:val="en-US" w:eastAsia="zh-CN"/>
              </w:rPr>
              <w:t>具有</w:t>
            </w:r>
            <w:r>
              <w:rPr>
                <w:rFonts w:hint="eastAsia" w:asciiTheme="minorEastAsia" w:hAnsiTheme="minorEastAsia" w:eastAsiaTheme="minorEastAsia" w:cstheme="minorEastAsia"/>
                <w:color w:val="auto"/>
                <w:kern w:val="0"/>
                <w:sz w:val="21"/>
                <w:szCs w:val="21"/>
                <w:highlight w:val="none"/>
              </w:rPr>
              <w:t>创意策划能力，</w:t>
            </w:r>
            <w:r>
              <w:rPr>
                <w:rFonts w:hint="eastAsia" w:asciiTheme="minorEastAsia" w:hAnsiTheme="minorEastAsia" w:eastAsiaTheme="minorEastAsia" w:cstheme="minorEastAsia"/>
                <w:color w:val="auto"/>
                <w:kern w:val="0"/>
                <w:sz w:val="21"/>
                <w:szCs w:val="21"/>
                <w:highlight w:val="none"/>
                <w:lang w:val="en-US" w:eastAsia="zh-CN"/>
              </w:rPr>
              <w:t>能</w:t>
            </w:r>
            <w:r>
              <w:rPr>
                <w:rFonts w:hint="eastAsia" w:asciiTheme="minorEastAsia" w:hAnsiTheme="minorEastAsia" w:eastAsiaTheme="minorEastAsia" w:cstheme="minorEastAsia"/>
                <w:color w:val="auto"/>
                <w:kern w:val="0"/>
                <w:sz w:val="21"/>
                <w:szCs w:val="21"/>
                <w:highlight w:val="none"/>
              </w:rPr>
              <w:t>设计新颖的直播主题和活动；</w:t>
            </w:r>
            <w:r>
              <w:rPr>
                <w:rFonts w:hint="eastAsia" w:asciiTheme="minorEastAsia" w:hAnsiTheme="minorEastAsia" w:eastAsiaTheme="minorEastAsia" w:cstheme="minorEastAsia"/>
                <w:color w:val="auto"/>
                <w:kern w:val="0"/>
                <w:sz w:val="21"/>
                <w:szCs w:val="21"/>
                <w:highlight w:val="none"/>
                <w:lang w:val="en-US" w:eastAsia="zh-CN"/>
              </w:rPr>
              <w:t>具有</w:t>
            </w:r>
            <w:r>
              <w:rPr>
                <w:rFonts w:hint="eastAsia" w:asciiTheme="minorEastAsia" w:hAnsiTheme="minorEastAsia" w:eastAsiaTheme="minorEastAsia" w:cstheme="minorEastAsia"/>
                <w:color w:val="auto"/>
                <w:kern w:val="0"/>
                <w:sz w:val="21"/>
                <w:szCs w:val="21"/>
                <w:highlight w:val="none"/>
              </w:rPr>
              <w:t>敏锐的市场洞察力，捕捉热点并融入内容。</w:t>
            </w:r>
          </w:p>
        </w:tc>
        <w:tc>
          <w:tcPr>
            <w:tcW w:w="2570" w:type="dxa"/>
            <w:noWrap w:val="0"/>
            <w:vAlign w:val="center"/>
          </w:tcPr>
          <w:p w14:paraId="796E8403">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旅游职业礼仪、旅游英语、旅游政策法规、智慧景区服务与管理、旅游大数据分析与应用、旅游新媒体运营、智慧旅游技术、旅游短视频及直播运营、智慧旅游运营实务</w:t>
            </w:r>
          </w:p>
        </w:tc>
      </w:tr>
      <w:tr w14:paraId="1E21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80" w:type="dxa"/>
            <w:noWrap w:val="0"/>
            <w:vAlign w:val="center"/>
          </w:tcPr>
          <w:p w14:paraId="575787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1489" w:type="dxa"/>
            <w:noWrap w:val="0"/>
            <w:vAlign w:val="center"/>
          </w:tcPr>
          <w:p w14:paraId="1CD47B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智慧酒店运营与管理</w:t>
            </w:r>
          </w:p>
        </w:tc>
        <w:tc>
          <w:tcPr>
            <w:tcW w:w="4173" w:type="dxa"/>
            <w:noWrap w:val="0"/>
            <w:vAlign w:val="center"/>
          </w:tcPr>
          <w:p w14:paraId="106DF8DF">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具有能为客户解决问题的良好沟通能力；具有熟练运用酒店管理系统（PMS）、智能前厅餐厅客房系统等系统操作能力；具有客户服务能力，为顾客提供个性化、高效的服务体验；具有利用新媒体和智慧平台拓展客源的营销推广能力；具有协调各部门工作，确保运营顺畅的团队协作能力；具有快速解决技术故障与突发问题的应急处理能力。</w:t>
            </w:r>
          </w:p>
        </w:tc>
        <w:tc>
          <w:tcPr>
            <w:tcW w:w="2570" w:type="dxa"/>
            <w:noWrap w:val="0"/>
            <w:vAlign w:val="center"/>
          </w:tcPr>
          <w:p w14:paraId="2015CE45">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rPr>
              <w:t>沟通技巧、旅游职业礼仪、旅游英语、旅游政策法规、旅游服务心理学、旅游新媒体运营、智慧旅游技术</w:t>
            </w:r>
            <w:r>
              <w:rPr>
                <w:rFonts w:hint="eastAsia" w:asciiTheme="minorEastAsia" w:hAnsiTheme="minorEastAsia" w:eastAsiaTheme="minorEastAsia" w:cstheme="minorEastAsia"/>
                <w:color w:val="auto"/>
                <w:kern w:val="0"/>
                <w:sz w:val="21"/>
                <w:szCs w:val="21"/>
                <w:highlight w:val="none"/>
              </w:rPr>
              <w:t>前厅管理与数字化运营</w:t>
            </w:r>
            <w:r>
              <w:rPr>
                <w:rFonts w:hint="eastAsia" w:asciiTheme="minorEastAsia" w:hAnsiTheme="minorEastAsia" w:eastAsiaTheme="minorEastAsia" w:cstheme="minorEastAsia"/>
                <w:color w:val="auto"/>
                <w:kern w:val="0"/>
                <w:sz w:val="21"/>
                <w:szCs w:val="21"/>
                <w:highlight w:val="none"/>
                <w:lang w:eastAsia="zh-CN"/>
              </w:rPr>
              <w:t>、餐饮运营与智能管理</w:t>
            </w:r>
          </w:p>
        </w:tc>
      </w:tr>
    </w:tbl>
    <w:p w14:paraId="799A8977">
      <w:pPr>
        <w:rPr>
          <w:rFonts w:hint="eastAsia"/>
          <w:lang w:val="en-US" w:eastAsia="zh-CN"/>
        </w:rPr>
      </w:pPr>
    </w:p>
    <w:p w14:paraId="658D993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lang w:val="en-US" w:eastAsia="zh-CN"/>
        </w:rPr>
      </w:pPr>
      <w:bookmarkStart w:id="33" w:name="_Toc680"/>
      <w:r>
        <w:rPr>
          <w:rFonts w:hint="eastAsia" w:asciiTheme="minorEastAsia" w:hAnsiTheme="minorEastAsia" w:eastAsiaTheme="minorEastAsia" w:cstheme="minorEastAsia"/>
          <w:sz w:val="28"/>
          <w:szCs w:val="28"/>
          <w:lang w:val="en-US" w:eastAsia="zh-CN"/>
        </w:rPr>
        <w:t>（二）</w:t>
      </w:r>
      <w:bookmarkEnd w:id="30"/>
      <w:bookmarkEnd w:id="31"/>
      <w:r>
        <w:rPr>
          <w:rFonts w:hint="eastAsia" w:asciiTheme="minorEastAsia" w:hAnsiTheme="minorEastAsia" w:eastAsiaTheme="minorEastAsia" w:cstheme="minorEastAsia"/>
          <w:sz w:val="28"/>
          <w:szCs w:val="28"/>
          <w:lang w:val="en-US" w:eastAsia="zh-CN"/>
        </w:rPr>
        <w:t>课程体系架构</w:t>
      </w:r>
      <w:bookmarkEnd w:id="33"/>
    </w:p>
    <w:p w14:paraId="50269224">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w:t>
      </w:r>
      <w:bookmarkEnd w:id="32"/>
      <w:bookmarkStart w:id="34" w:name="_Toc12329"/>
    </w:p>
    <w:p w14:paraId="1C37A6F4">
      <w:pPr>
        <w:pageBreakBefore w:val="0"/>
        <w:kinsoku/>
        <w:wordWrap/>
        <w:overflowPunct/>
        <w:topLinePunct w:val="0"/>
        <w:autoSpaceDE/>
        <w:autoSpaceDN/>
        <w:bidi w:val="0"/>
        <w:spacing w:line="360" w:lineRule="auto"/>
        <w:ind w:left="0" w:right="0" w:rightChars="0"/>
        <w:jc w:val="center"/>
        <w:outlineLvl w:val="2"/>
        <w:rPr>
          <w:rFonts w:hint="eastAsia" w:eastAsia="宋体"/>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课程体系构成及学分分配表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611"/>
        <w:gridCol w:w="1117"/>
        <w:gridCol w:w="870"/>
        <w:gridCol w:w="870"/>
        <w:gridCol w:w="986"/>
        <w:gridCol w:w="930"/>
        <w:gridCol w:w="855"/>
      </w:tblGrid>
      <w:tr w14:paraId="49DC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shd w:val="clear" w:color="auto" w:fill="B8CCE4" w:themeFill="accent1" w:themeFillTint="66"/>
            <w:noWrap w:val="0"/>
            <w:vAlign w:val="center"/>
          </w:tcPr>
          <w:p w14:paraId="508818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课程类别</w:t>
            </w:r>
          </w:p>
        </w:tc>
        <w:tc>
          <w:tcPr>
            <w:tcW w:w="1117" w:type="dxa"/>
            <w:shd w:val="clear" w:color="auto" w:fill="B8CCE4" w:themeFill="accent1" w:themeFillTint="66"/>
            <w:noWrap w:val="0"/>
            <w:vAlign w:val="center"/>
          </w:tcPr>
          <w:p w14:paraId="49AD87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学分</w:t>
            </w:r>
          </w:p>
        </w:tc>
        <w:tc>
          <w:tcPr>
            <w:tcW w:w="870" w:type="dxa"/>
            <w:shd w:val="clear" w:color="auto" w:fill="B8CCE4" w:themeFill="accent1" w:themeFillTint="66"/>
            <w:noWrap w:val="0"/>
            <w:vAlign w:val="center"/>
          </w:tcPr>
          <w:p w14:paraId="54F010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学时</w:t>
            </w:r>
          </w:p>
        </w:tc>
        <w:tc>
          <w:tcPr>
            <w:tcW w:w="870" w:type="dxa"/>
            <w:shd w:val="clear" w:color="auto" w:fill="B8CCE4" w:themeFill="accent1" w:themeFillTint="66"/>
            <w:noWrap w:val="0"/>
            <w:vAlign w:val="center"/>
          </w:tcPr>
          <w:p w14:paraId="0ACB59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占比（</w:t>
            </w:r>
            <w:r>
              <w:rPr>
                <w:rFonts w:hint="eastAsia" w:asciiTheme="minorEastAsia" w:hAnsiTheme="minorEastAsia" w:eastAsiaTheme="minorEastAsia" w:cstheme="minorEastAsia"/>
                <w:color w:val="auto"/>
                <w:kern w:val="0"/>
                <w:sz w:val="21"/>
                <w:szCs w:val="21"/>
                <w:highlight w:val="none"/>
                <w:lang w:val="en-US" w:eastAsia="zh-CN"/>
              </w:rPr>
              <w:t>%</w:t>
            </w:r>
            <w:r>
              <w:rPr>
                <w:rFonts w:hint="eastAsia" w:asciiTheme="minorEastAsia" w:hAnsiTheme="minorEastAsia" w:eastAsiaTheme="minorEastAsia" w:cstheme="minorEastAsia"/>
                <w:b/>
                <w:color w:val="auto"/>
                <w:kern w:val="0"/>
                <w:sz w:val="21"/>
                <w:szCs w:val="21"/>
                <w:highlight w:val="none"/>
                <w:lang w:val="en-US" w:eastAsia="zh-CN"/>
              </w:rPr>
              <w:t>）</w:t>
            </w:r>
          </w:p>
        </w:tc>
        <w:tc>
          <w:tcPr>
            <w:tcW w:w="986" w:type="dxa"/>
            <w:shd w:val="clear" w:color="auto" w:fill="B8CCE4" w:themeFill="accent1" w:themeFillTint="66"/>
            <w:noWrap w:val="0"/>
            <w:vAlign w:val="center"/>
          </w:tcPr>
          <w:p w14:paraId="2D6ACF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必修</w:t>
            </w:r>
          </w:p>
        </w:tc>
        <w:tc>
          <w:tcPr>
            <w:tcW w:w="930" w:type="dxa"/>
            <w:shd w:val="clear" w:color="auto" w:fill="B8CCE4" w:themeFill="accent1" w:themeFillTint="66"/>
            <w:noWrap w:val="0"/>
            <w:vAlign w:val="center"/>
          </w:tcPr>
          <w:p w14:paraId="07CC93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限选</w:t>
            </w:r>
          </w:p>
        </w:tc>
        <w:tc>
          <w:tcPr>
            <w:tcW w:w="855" w:type="dxa"/>
            <w:shd w:val="clear" w:color="auto" w:fill="B8CCE4" w:themeFill="accent1" w:themeFillTint="66"/>
            <w:noWrap w:val="0"/>
            <w:vAlign w:val="center"/>
          </w:tcPr>
          <w:p w14:paraId="2B172A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任选</w:t>
            </w:r>
          </w:p>
        </w:tc>
      </w:tr>
      <w:tr w14:paraId="0B6F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84" w:type="dxa"/>
            <w:gridSpan w:val="2"/>
            <w:noWrap w:val="0"/>
            <w:vAlign w:val="center"/>
          </w:tcPr>
          <w:p w14:paraId="00A8EA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公共基础课程</w:t>
            </w:r>
          </w:p>
        </w:tc>
        <w:tc>
          <w:tcPr>
            <w:tcW w:w="1117" w:type="dxa"/>
            <w:noWrap w:val="0"/>
            <w:vAlign w:val="center"/>
          </w:tcPr>
          <w:p w14:paraId="6662D1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51</w:t>
            </w:r>
          </w:p>
        </w:tc>
        <w:tc>
          <w:tcPr>
            <w:tcW w:w="870" w:type="dxa"/>
            <w:noWrap w:val="0"/>
            <w:vAlign w:val="center"/>
          </w:tcPr>
          <w:p w14:paraId="534278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934</w:t>
            </w:r>
          </w:p>
        </w:tc>
        <w:tc>
          <w:tcPr>
            <w:tcW w:w="870" w:type="dxa"/>
            <w:noWrap w:val="0"/>
            <w:vAlign w:val="center"/>
          </w:tcPr>
          <w:p w14:paraId="7ED788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33.2%</w:t>
            </w:r>
          </w:p>
        </w:tc>
        <w:tc>
          <w:tcPr>
            <w:tcW w:w="986" w:type="dxa"/>
            <w:noWrap w:val="0"/>
            <w:vAlign w:val="center"/>
          </w:tcPr>
          <w:p w14:paraId="719393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39</w:t>
            </w:r>
          </w:p>
        </w:tc>
        <w:tc>
          <w:tcPr>
            <w:tcW w:w="930" w:type="dxa"/>
            <w:noWrap w:val="0"/>
            <w:vAlign w:val="center"/>
          </w:tcPr>
          <w:p w14:paraId="225AA1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c>
          <w:tcPr>
            <w:tcW w:w="855" w:type="dxa"/>
            <w:noWrap w:val="0"/>
            <w:vAlign w:val="center"/>
          </w:tcPr>
          <w:p w14:paraId="0DEBFA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r>
      <w:tr w14:paraId="7AFD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3" w:type="dxa"/>
            <w:vMerge w:val="restart"/>
            <w:noWrap w:val="0"/>
            <w:vAlign w:val="center"/>
          </w:tcPr>
          <w:p w14:paraId="2333A0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专业（技能）</w:t>
            </w:r>
          </w:p>
          <w:p w14:paraId="513A0B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课程</w:t>
            </w:r>
          </w:p>
        </w:tc>
        <w:tc>
          <w:tcPr>
            <w:tcW w:w="1611" w:type="dxa"/>
            <w:noWrap w:val="0"/>
            <w:vAlign w:val="center"/>
          </w:tcPr>
          <w:p w14:paraId="4DCD3F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专业基础课</w:t>
            </w:r>
          </w:p>
        </w:tc>
        <w:tc>
          <w:tcPr>
            <w:tcW w:w="1117" w:type="dxa"/>
            <w:noWrap w:val="0"/>
            <w:vAlign w:val="center"/>
          </w:tcPr>
          <w:p w14:paraId="3B61BD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870" w:type="dxa"/>
            <w:noWrap w:val="0"/>
            <w:vAlign w:val="center"/>
          </w:tcPr>
          <w:p w14:paraId="664380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224</w:t>
            </w:r>
          </w:p>
        </w:tc>
        <w:tc>
          <w:tcPr>
            <w:tcW w:w="870" w:type="dxa"/>
            <w:noWrap w:val="0"/>
            <w:vAlign w:val="center"/>
          </w:tcPr>
          <w:p w14:paraId="436784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8.0%</w:t>
            </w:r>
          </w:p>
        </w:tc>
        <w:tc>
          <w:tcPr>
            <w:tcW w:w="986" w:type="dxa"/>
            <w:noWrap w:val="0"/>
            <w:vAlign w:val="center"/>
          </w:tcPr>
          <w:p w14:paraId="3A5F18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930" w:type="dxa"/>
            <w:noWrap w:val="0"/>
            <w:vAlign w:val="center"/>
          </w:tcPr>
          <w:p w14:paraId="70F3AB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69A9F4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6143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73" w:type="dxa"/>
            <w:vMerge w:val="continue"/>
            <w:noWrap w:val="0"/>
            <w:vAlign w:val="center"/>
          </w:tcPr>
          <w:p w14:paraId="1E7B1C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7134AC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专业核心课</w:t>
            </w:r>
          </w:p>
        </w:tc>
        <w:tc>
          <w:tcPr>
            <w:tcW w:w="1117" w:type="dxa"/>
            <w:noWrap w:val="0"/>
            <w:vAlign w:val="center"/>
          </w:tcPr>
          <w:p w14:paraId="5CB4BC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52</w:t>
            </w:r>
          </w:p>
        </w:tc>
        <w:tc>
          <w:tcPr>
            <w:tcW w:w="870" w:type="dxa"/>
            <w:noWrap w:val="0"/>
            <w:vAlign w:val="center"/>
          </w:tcPr>
          <w:p w14:paraId="7AD2C8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1080</w:t>
            </w:r>
          </w:p>
        </w:tc>
        <w:tc>
          <w:tcPr>
            <w:tcW w:w="870" w:type="dxa"/>
            <w:noWrap w:val="0"/>
            <w:vAlign w:val="center"/>
          </w:tcPr>
          <w:p w14:paraId="26940D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38.4%</w:t>
            </w:r>
          </w:p>
        </w:tc>
        <w:tc>
          <w:tcPr>
            <w:tcW w:w="986" w:type="dxa"/>
            <w:noWrap w:val="0"/>
            <w:vAlign w:val="center"/>
          </w:tcPr>
          <w:p w14:paraId="004673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52</w:t>
            </w:r>
          </w:p>
        </w:tc>
        <w:tc>
          <w:tcPr>
            <w:tcW w:w="930" w:type="dxa"/>
            <w:noWrap w:val="0"/>
            <w:vAlign w:val="center"/>
          </w:tcPr>
          <w:p w14:paraId="2A1BC5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0C067B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0A4F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73" w:type="dxa"/>
            <w:vMerge w:val="continue"/>
            <w:noWrap w:val="0"/>
            <w:vAlign w:val="center"/>
          </w:tcPr>
          <w:p w14:paraId="54D4E8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7B0210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eastAsia="zh-CN"/>
              </w:rPr>
            </w:pPr>
            <w:r>
              <w:rPr>
                <w:rFonts w:hint="eastAsia" w:asciiTheme="minorEastAsia" w:hAnsiTheme="minorEastAsia" w:eastAsiaTheme="minorEastAsia" w:cstheme="minorEastAsia"/>
                <w:b/>
                <w:color w:val="auto"/>
                <w:kern w:val="0"/>
                <w:sz w:val="21"/>
                <w:szCs w:val="21"/>
                <w:highlight w:val="none"/>
                <w:lang w:eastAsia="zh-CN"/>
              </w:rPr>
              <w:t>专业实践课</w:t>
            </w:r>
          </w:p>
        </w:tc>
        <w:tc>
          <w:tcPr>
            <w:tcW w:w="1117" w:type="dxa"/>
            <w:noWrap w:val="0"/>
            <w:vAlign w:val="center"/>
          </w:tcPr>
          <w:p w14:paraId="0DFA2F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26</w:t>
            </w:r>
          </w:p>
        </w:tc>
        <w:tc>
          <w:tcPr>
            <w:tcW w:w="870" w:type="dxa"/>
            <w:noWrap w:val="0"/>
            <w:vAlign w:val="center"/>
          </w:tcPr>
          <w:p w14:paraId="207772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416</w:t>
            </w:r>
          </w:p>
        </w:tc>
        <w:tc>
          <w:tcPr>
            <w:tcW w:w="870" w:type="dxa"/>
            <w:noWrap w:val="0"/>
            <w:vAlign w:val="center"/>
          </w:tcPr>
          <w:p w14:paraId="2B8C9B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14.8%</w:t>
            </w:r>
          </w:p>
        </w:tc>
        <w:tc>
          <w:tcPr>
            <w:tcW w:w="986" w:type="dxa"/>
            <w:noWrap w:val="0"/>
            <w:vAlign w:val="center"/>
          </w:tcPr>
          <w:p w14:paraId="3BFE49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26</w:t>
            </w:r>
          </w:p>
        </w:tc>
        <w:tc>
          <w:tcPr>
            <w:tcW w:w="930" w:type="dxa"/>
            <w:noWrap w:val="0"/>
            <w:vAlign w:val="center"/>
          </w:tcPr>
          <w:p w14:paraId="16EDFA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0045C7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73B5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73" w:type="dxa"/>
            <w:vMerge w:val="continue"/>
            <w:noWrap w:val="0"/>
            <w:vAlign w:val="center"/>
          </w:tcPr>
          <w:p w14:paraId="19F6F6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208D65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专业方向课</w:t>
            </w:r>
          </w:p>
        </w:tc>
        <w:tc>
          <w:tcPr>
            <w:tcW w:w="1117" w:type="dxa"/>
            <w:noWrap w:val="0"/>
            <w:vAlign w:val="center"/>
          </w:tcPr>
          <w:p w14:paraId="283914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c>
          <w:tcPr>
            <w:tcW w:w="870" w:type="dxa"/>
            <w:noWrap w:val="0"/>
            <w:vAlign w:val="center"/>
          </w:tcPr>
          <w:p w14:paraId="70E45A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96</w:t>
            </w:r>
          </w:p>
        </w:tc>
        <w:tc>
          <w:tcPr>
            <w:tcW w:w="870" w:type="dxa"/>
            <w:noWrap w:val="0"/>
            <w:vAlign w:val="center"/>
          </w:tcPr>
          <w:p w14:paraId="46BB32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3.4%</w:t>
            </w:r>
          </w:p>
        </w:tc>
        <w:tc>
          <w:tcPr>
            <w:tcW w:w="986" w:type="dxa"/>
            <w:noWrap w:val="0"/>
            <w:vAlign w:val="center"/>
          </w:tcPr>
          <w:p w14:paraId="366AB8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930" w:type="dxa"/>
            <w:noWrap w:val="0"/>
            <w:vAlign w:val="center"/>
          </w:tcPr>
          <w:p w14:paraId="10B377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c>
          <w:tcPr>
            <w:tcW w:w="855" w:type="dxa"/>
            <w:noWrap w:val="0"/>
            <w:vAlign w:val="center"/>
          </w:tcPr>
          <w:p w14:paraId="29D9E1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6EB4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84" w:type="dxa"/>
            <w:gridSpan w:val="2"/>
            <w:noWrap w:val="0"/>
            <w:vAlign w:val="center"/>
          </w:tcPr>
          <w:p w14:paraId="49C268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素质拓展课</w:t>
            </w:r>
          </w:p>
        </w:tc>
        <w:tc>
          <w:tcPr>
            <w:tcW w:w="1117" w:type="dxa"/>
            <w:noWrap w:val="0"/>
            <w:vAlign w:val="center"/>
          </w:tcPr>
          <w:p w14:paraId="573319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870" w:type="dxa"/>
            <w:noWrap w:val="0"/>
            <w:vAlign w:val="center"/>
          </w:tcPr>
          <w:p w14:paraId="053977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64</w:t>
            </w:r>
          </w:p>
        </w:tc>
        <w:tc>
          <w:tcPr>
            <w:tcW w:w="870" w:type="dxa"/>
            <w:noWrap w:val="0"/>
            <w:vAlign w:val="center"/>
          </w:tcPr>
          <w:p w14:paraId="422D5F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2.3%</w:t>
            </w:r>
          </w:p>
        </w:tc>
        <w:tc>
          <w:tcPr>
            <w:tcW w:w="986" w:type="dxa"/>
            <w:noWrap w:val="0"/>
            <w:vAlign w:val="center"/>
          </w:tcPr>
          <w:p w14:paraId="0DAEA7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930" w:type="dxa"/>
            <w:noWrap w:val="0"/>
            <w:vAlign w:val="center"/>
          </w:tcPr>
          <w:p w14:paraId="322AD2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6FC839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r>
      <w:tr w14:paraId="0DA1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noWrap w:val="0"/>
            <w:vAlign w:val="center"/>
          </w:tcPr>
          <w:p w14:paraId="043A1D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合计</w:t>
            </w:r>
          </w:p>
        </w:tc>
        <w:tc>
          <w:tcPr>
            <w:tcW w:w="1117" w:type="dxa"/>
            <w:noWrap w:val="0"/>
            <w:vAlign w:val="center"/>
          </w:tcPr>
          <w:p w14:paraId="6C4811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153</w:t>
            </w:r>
          </w:p>
        </w:tc>
        <w:tc>
          <w:tcPr>
            <w:tcW w:w="870" w:type="dxa"/>
            <w:noWrap w:val="0"/>
            <w:vAlign w:val="center"/>
          </w:tcPr>
          <w:p w14:paraId="0B6663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2814</w:t>
            </w:r>
          </w:p>
        </w:tc>
        <w:tc>
          <w:tcPr>
            <w:tcW w:w="870" w:type="dxa"/>
            <w:noWrap w:val="0"/>
            <w:vAlign w:val="center"/>
          </w:tcPr>
          <w:p w14:paraId="636CAF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100</w:t>
            </w:r>
          </w:p>
        </w:tc>
        <w:tc>
          <w:tcPr>
            <w:tcW w:w="986" w:type="dxa"/>
            <w:noWrap w:val="0"/>
            <w:vAlign w:val="center"/>
          </w:tcPr>
          <w:p w14:paraId="40D632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130</w:t>
            </w:r>
          </w:p>
        </w:tc>
        <w:tc>
          <w:tcPr>
            <w:tcW w:w="930" w:type="dxa"/>
            <w:noWrap w:val="0"/>
            <w:vAlign w:val="center"/>
          </w:tcPr>
          <w:p w14:paraId="621832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12</w:t>
            </w:r>
          </w:p>
        </w:tc>
        <w:tc>
          <w:tcPr>
            <w:tcW w:w="855" w:type="dxa"/>
            <w:noWrap w:val="0"/>
            <w:vAlign w:val="center"/>
          </w:tcPr>
          <w:p w14:paraId="6B4152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w:t>
            </w:r>
          </w:p>
        </w:tc>
      </w:tr>
    </w:tbl>
    <w:p w14:paraId="55EABFA4">
      <w:pPr>
        <w:pageBreakBefore w:val="0"/>
        <w:kinsoku/>
        <w:wordWrap/>
        <w:overflowPunct/>
        <w:topLinePunct w:val="0"/>
        <w:autoSpaceDE/>
        <w:autoSpaceDN/>
        <w:bidi w:val="0"/>
        <w:spacing w:line="360" w:lineRule="auto"/>
        <w:ind w:left="0" w:right="0" w:rightChars="0"/>
        <w:rPr>
          <w:rFonts w:hint="eastAsia"/>
          <w:lang w:val="en-US" w:eastAsia="zh-CN"/>
        </w:rPr>
      </w:pPr>
    </w:p>
    <w:p w14:paraId="57CA76F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5" w:name="_Toc19236"/>
      <w:r>
        <w:rPr>
          <w:rFonts w:hint="eastAsia" w:asciiTheme="minorEastAsia" w:hAnsiTheme="minorEastAsia" w:eastAsiaTheme="minorEastAsia" w:cstheme="minorEastAsia"/>
          <w:sz w:val="28"/>
          <w:szCs w:val="28"/>
          <w:lang w:val="en-US" w:eastAsia="zh-CN"/>
        </w:rPr>
        <w:t>（三）公共基础课程</w:t>
      </w:r>
      <w:bookmarkEnd w:id="34"/>
      <w:bookmarkEnd w:id="35"/>
    </w:p>
    <w:p w14:paraId="1DDC21A6">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公共基础课程</w:t>
      </w:r>
      <w:r>
        <w:rPr>
          <w:rFonts w:hint="eastAsia"/>
          <w:sz w:val="24"/>
          <w:szCs w:val="22"/>
          <w:lang w:val="en-US" w:eastAsia="zh-CN"/>
        </w:rPr>
        <w:t>51</w:t>
      </w:r>
      <w:r>
        <w:rPr>
          <w:rFonts w:hint="eastAsia"/>
          <w:sz w:val="24"/>
          <w:szCs w:val="22"/>
        </w:rPr>
        <w:t>学分，具体包括公共必修课程（必修）、公共限选课程（限选）和公共任选课程（任选）。</w:t>
      </w:r>
    </w:p>
    <w:p w14:paraId="3349D00B">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w:t>
      </w:r>
      <w:r>
        <w:rPr>
          <w:rFonts w:hint="eastAsia"/>
          <w:sz w:val="24"/>
          <w:szCs w:val="24"/>
          <w:lang w:val="en-US" w:eastAsia="zh-CN"/>
        </w:rPr>
        <w:t>公共</w:t>
      </w:r>
      <w:r>
        <w:rPr>
          <w:rFonts w:hint="eastAsia"/>
          <w:sz w:val="24"/>
          <w:szCs w:val="24"/>
        </w:rPr>
        <w:t>必修课</w:t>
      </w:r>
    </w:p>
    <w:p w14:paraId="4DDE3233">
      <w:pPr>
        <w:pageBreakBefore w:val="0"/>
        <w:tabs>
          <w:tab w:val="left" w:pos="6544"/>
        </w:tabs>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本专业开设的公共必修课，</w:t>
      </w:r>
      <w:r>
        <w:rPr>
          <w:rFonts w:hint="eastAsia"/>
          <w:sz w:val="24"/>
          <w:szCs w:val="22"/>
        </w:rPr>
        <w:t>具体情况详见表</w:t>
      </w:r>
      <w:r>
        <w:rPr>
          <w:rFonts w:hint="eastAsia"/>
          <w:sz w:val="24"/>
          <w:szCs w:val="22"/>
          <w:lang w:val="en-US" w:eastAsia="zh-CN"/>
        </w:rPr>
        <w:t>7-3。</w:t>
      </w:r>
      <w:r>
        <w:rPr>
          <w:rFonts w:hint="eastAsia"/>
          <w:sz w:val="24"/>
          <w:szCs w:val="22"/>
          <w:lang w:val="en-US" w:eastAsia="zh-CN"/>
        </w:rPr>
        <w:tab/>
      </w:r>
    </w:p>
    <w:p w14:paraId="1FFFBF8F">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3</w:t>
      </w:r>
      <w:r>
        <w:rPr>
          <w:rFonts w:hint="eastAsia" w:ascii="宋体" w:hAnsi="宋体" w:cs="宋体"/>
          <w:b/>
          <w:sz w:val="21"/>
          <w:szCs w:val="21"/>
        </w:rPr>
        <w:t xml:space="preserve">  公共必修课程一览表</w:t>
      </w:r>
    </w:p>
    <w:tbl>
      <w:tblPr>
        <w:tblStyle w:val="27"/>
        <w:tblW w:w="5141"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2613"/>
        <w:gridCol w:w="750"/>
        <w:gridCol w:w="855"/>
        <w:gridCol w:w="1848"/>
        <w:gridCol w:w="1536"/>
        <w:gridCol w:w="728"/>
      </w:tblGrid>
      <w:tr w14:paraId="5CFF246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81" w:type="pct"/>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05DDBB01">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序号</w:t>
            </w:r>
          </w:p>
        </w:tc>
        <w:tc>
          <w:tcPr>
            <w:tcW w:w="1448" w:type="pct"/>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1B789FBE">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课程名称</w:t>
            </w:r>
          </w:p>
        </w:tc>
        <w:tc>
          <w:tcPr>
            <w:tcW w:w="415" w:type="pct"/>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7C8C5827">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学时</w:t>
            </w:r>
          </w:p>
        </w:tc>
        <w:tc>
          <w:tcPr>
            <w:tcW w:w="473"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5F4D8994">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学分</w:t>
            </w:r>
          </w:p>
        </w:tc>
        <w:tc>
          <w:tcPr>
            <w:tcW w:w="1024"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BB908F6">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统筹学院</w:t>
            </w:r>
          </w:p>
        </w:tc>
        <w:tc>
          <w:tcPr>
            <w:tcW w:w="851"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66A9C0FB">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开设学期</w:t>
            </w:r>
          </w:p>
        </w:tc>
        <w:tc>
          <w:tcPr>
            <w:tcW w:w="403"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458CDB6">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备注</w:t>
            </w:r>
          </w:p>
        </w:tc>
      </w:tr>
      <w:tr w14:paraId="3331D90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456CA3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18BB6F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29F2ED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73" w:type="pct"/>
            <w:tcBorders>
              <w:top w:val="single" w:color="000000" w:sz="4" w:space="0"/>
              <w:left w:val="single" w:color="000000" w:sz="4" w:space="0"/>
              <w:bottom w:val="single" w:color="000000" w:sz="4" w:space="0"/>
              <w:right w:val="single" w:color="auto" w:sz="4" w:space="0"/>
            </w:tcBorders>
            <w:noWrap w:val="0"/>
            <w:vAlign w:val="center"/>
          </w:tcPr>
          <w:p w14:paraId="4E48DF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24" w:type="pct"/>
            <w:tcBorders>
              <w:top w:val="single" w:color="000000" w:sz="4" w:space="0"/>
              <w:left w:val="single" w:color="000000" w:sz="4" w:space="0"/>
              <w:bottom w:val="single" w:color="000000" w:sz="4" w:space="0"/>
              <w:right w:val="single" w:color="auto" w:sz="4" w:space="0"/>
            </w:tcBorders>
            <w:noWrap w:val="0"/>
            <w:vAlign w:val="center"/>
          </w:tcPr>
          <w:p w14:paraId="417412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2C8B15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18B35E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06A0C3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60B795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142191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77CABD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73" w:type="pct"/>
            <w:tcBorders>
              <w:top w:val="single" w:color="000000" w:sz="4" w:space="0"/>
              <w:left w:val="single" w:color="000000" w:sz="4" w:space="0"/>
              <w:bottom w:val="single" w:color="000000" w:sz="4" w:space="0"/>
              <w:right w:val="single" w:color="auto" w:sz="4" w:space="0"/>
            </w:tcBorders>
            <w:noWrap w:val="0"/>
            <w:vAlign w:val="center"/>
          </w:tcPr>
          <w:p w14:paraId="21FA4F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4" w:type="pct"/>
            <w:tcBorders>
              <w:top w:val="single" w:color="000000" w:sz="4" w:space="0"/>
              <w:left w:val="single" w:color="000000" w:sz="4" w:space="0"/>
              <w:bottom w:val="single" w:color="000000" w:sz="4" w:space="0"/>
              <w:right w:val="single" w:color="auto" w:sz="4" w:space="0"/>
            </w:tcBorders>
            <w:noWrap w:val="0"/>
            <w:vAlign w:val="center"/>
          </w:tcPr>
          <w:p w14:paraId="3FA7FF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219715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673393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5F2A98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6422D3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3B07F1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65D44B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73" w:type="pct"/>
            <w:tcBorders>
              <w:top w:val="single" w:color="000000" w:sz="4" w:space="0"/>
              <w:left w:val="single" w:color="000000" w:sz="4" w:space="0"/>
              <w:bottom w:val="single" w:color="000000" w:sz="4" w:space="0"/>
              <w:right w:val="single" w:color="auto" w:sz="4" w:space="0"/>
            </w:tcBorders>
            <w:noWrap w:val="0"/>
            <w:vAlign w:val="center"/>
          </w:tcPr>
          <w:p w14:paraId="51CFEF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24" w:type="pct"/>
            <w:tcBorders>
              <w:top w:val="single" w:color="000000" w:sz="4" w:space="0"/>
              <w:left w:val="single" w:color="000000" w:sz="4" w:space="0"/>
              <w:bottom w:val="single" w:color="000000" w:sz="4" w:space="0"/>
              <w:right w:val="single" w:color="auto" w:sz="4" w:space="0"/>
            </w:tcBorders>
            <w:noWrap w:val="0"/>
            <w:vAlign w:val="center"/>
          </w:tcPr>
          <w:p w14:paraId="662063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60A8CF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1DE814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53BF9F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02B785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748E3A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095FC5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73" w:type="pct"/>
            <w:tcBorders>
              <w:top w:val="single" w:color="000000" w:sz="4" w:space="0"/>
              <w:left w:val="single" w:color="000000" w:sz="4" w:space="0"/>
              <w:bottom w:val="single" w:color="000000" w:sz="4" w:space="0"/>
              <w:right w:val="single" w:color="auto" w:sz="4" w:space="0"/>
            </w:tcBorders>
            <w:noWrap w:val="0"/>
            <w:vAlign w:val="center"/>
          </w:tcPr>
          <w:p w14:paraId="3EEDBD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4" w:type="pct"/>
            <w:tcBorders>
              <w:top w:val="single" w:color="000000" w:sz="4" w:space="0"/>
              <w:left w:val="single" w:color="000000" w:sz="4" w:space="0"/>
              <w:bottom w:val="single" w:color="000000" w:sz="4" w:space="0"/>
              <w:right w:val="single" w:color="auto" w:sz="4" w:space="0"/>
            </w:tcBorders>
            <w:noWrap w:val="0"/>
            <w:vAlign w:val="center"/>
          </w:tcPr>
          <w:p w14:paraId="2DD5D6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2B4F06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0BB0DA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0D7783D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047136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45DE9F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361168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73" w:type="pct"/>
            <w:tcBorders>
              <w:top w:val="single" w:color="000000" w:sz="4" w:space="0"/>
              <w:left w:val="single" w:color="000000" w:sz="4" w:space="0"/>
              <w:bottom w:val="single" w:color="000000" w:sz="4" w:space="0"/>
              <w:right w:val="single" w:color="auto" w:sz="4" w:space="0"/>
            </w:tcBorders>
            <w:noWrap w:val="0"/>
            <w:vAlign w:val="center"/>
          </w:tcPr>
          <w:p w14:paraId="3F401C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4" w:type="pct"/>
            <w:tcBorders>
              <w:top w:val="single" w:color="000000" w:sz="4" w:space="0"/>
              <w:left w:val="single" w:color="000000" w:sz="4" w:space="0"/>
              <w:bottom w:val="single" w:color="000000" w:sz="4" w:space="0"/>
              <w:right w:val="single" w:color="auto" w:sz="4" w:space="0"/>
            </w:tcBorders>
            <w:noWrap w:val="0"/>
            <w:vAlign w:val="center"/>
          </w:tcPr>
          <w:p w14:paraId="3C1335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037086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75F918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269ED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5FAF5C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1982FB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1E2BB4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73" w:type="pct"/>
            <w:tcBorders>
              <w:top w:val="single" w:color="000000" w:sz="4" w:space="0"/>
              <w:left w:val="single" w:color="000000" w:sz="4" w:space="0"/>
              <w:bottom w:val="single" w:color="000000" w:sz="4" w:space="0"/>
              <w:right w:val="single" w:color="auto" w:sz="4" w:space="0"/>
            </w:tcBorders>
            <w:noWrap w:val="0"/>
            <w:vAlign w:val="center"/>
          </w:tcPr>
          <w:p w14:paraId="54E428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4" w:type="pct"/>
            <w:tcBorders>
              <w:top w:val="single" w:color="000000" w:sz="4" w:space="0"/>
              <w:left w:val="single" w:color="000000" w:sz="4" w:space="0"/>
              <w:bottom w:val="single" w:color="000000" w:sz="4" w:space="0"/>
              <w:right w:val="single" w:color="auto" w:sz="4" w:space="0"/>
            </w:tcBorders>
            <w:noWrap w:val="0"/>
            <w:vAlign w:val="center"/>
          </w:tcPr>
          <w:p w14:paraId="341515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2A03D5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0F37B3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77329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vMerge w:val="restart"/>
            <w:tcBorders>
              <w:top w:val="single" w:color="000000" w:sz="4" w:space="0"/>
              <w:left w:val="single" w:color="auto" w:sz="4" w:space="0"/>
              <w:right w:val="single" w:color="000000" w:sz="4" w:space="0"/>
            </w:tcBorders>
            <w:noWrap w:val="0"/>
            <w:vAlign w:val="center"/>
          </w:tcPr>
          <w:p w14:paraId="38979A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30C504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15" w:type="pct"/>
            <w:vMerge w:val="restart"/>
            <w:tcBorders>
              <w:top w:val="single" w:color="000000" w:sz="4" w:space="0"/>
              <w:left w:val="single" w:color="000000" w:sz="4" w:space="0"/>
              <w:right w:val="single" w:color="000000" w:sz="4" w:space="0"/>
            </w:tcBorders>
            <w:noWrap w:val="0"/>
            <w:vAlign w:val="center"/>
          </w:tcPr>
          <w:p w14:paraId="22077F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473" w:type="pct"/>
            <w:vMerge w:val="restart"/>
            <w:tcBorders>
              <w:top w:val="single" w:color="000000" w:sz="4" w:space="0"/>
              <w:left w:val="single" w:color="000000" w:sz="4" w:space="0"/>
              <w:right w:val="single" w:color="auto" w:sz="4" w:space="0"/>
            </w:tcBorders>
            <w:noWrap w:val="0"/>
            <w:vAlign w:val="center"/>
          </w:tcPr>
          <w:p w14:paraId="3159C8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024" w:type="pct"/>
            <w:vMerge w:val="restart"/>
            <w:tcBorders>
              <w:top w:val="single" w:color="000000" w:sz="4" w:space="0"/>
              <w:left w:val="single" w:color="000000" w:sz="4" w:space="0"/>
              <w:right w:val="single" w:color="auto" w:sz="4" w:space="0"/>
            </w:tcBorders>
            <w:noWrap w:val="0"/>
            <w:vAlign w:val="center"/>
          </w:tcPr>
          <w:p w14:paraId="2F33D6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vMerge w:val="restart"/>
            <w:tcBorders>
              <w:top w:val="single" w:color="000000" w:sz="4" w:space="0"/>
              <w:left w:val="single" w:color="000000" w:sz="4" w:space="0"/>
              <w:right w:val="single" w:color="auto" w:sz="4" w:space="0"/>
            </w:tcBorders>
            <w:noWrap w:val="0"/>
            <w:vAlign w:val="center"/>
          </w:tcPr>
          <w:p w14:paraId="6FA52A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03" w:type="pct"/>
            <w:vMerge w:val="restart"/>
            <w:tcBorders>
              <w:top w:val="single" w:color="000000" w:sz="4" w:space="0"/>
              <w:left w:val="single" w:color="000000" w:sz="4" w:space="0"/>
              <w:right w:val="single" w:color="auto" w:sz="4" w:space="0"/>
            </w:tcBorders>
            <w:noWrap w:val="0"/>
            <w:vAlign w:val="center"/>
          </w:tcPr>
          <w:p w14:paraId="751D36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1E9893E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30" w:hRule="atLeast"/>
          <w:jc w:val="center"/>
        </w:trPr>
        <w:tc>
          <w:tcPr>
            <w:tcW w:w="381" w:type="pct"/>
            <w:vMerge w:val="continue"/>
            <w:tcBorders>
              <w:left w:val="single" w:color="auto" w:sz="4" w:space="0"/>
              <w:bottom w:val="single" w:color="000000" w:sz="4" w:space="0"/>
              <w:right w:val="single" w:color="000000" w:sz="4" w:space="0"/>
            </w:tcBorders>
            <w:noWrap w:val="0"/>
            <w:vAlign w:val="center"/>
          </w:tcPr>
          <w:p w14:paraId="6E205B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358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15" w:type="pct"/>
            <w:vMerge w:val="continue"/>
            <w:tcBorders>
              <w:left w:val="single" w:color="000000" w:sz="4" w:space="0"/>
              <w:bottom w:val="single" w:color="000000" w:sz="4" w:space="0"/>
              <w:right w:val="single" w:color="000000" w:sz="4" w:space="0"/>
            </w:tcBorders>
            <w:shd w:val="clear" w:color="auto" w:fill="auto"/>
            <w:noWrap w:val="0"/>
            <w:vAlign w:val="center"/>
          </w:tcPr>
          <w:p w14:paraId="7747DC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73" w:type="pct"/>
            <w:vMerge w:val="continue"/>
            <w:tcBorders>
              <w:left w:val="single" w:color="000000" w:sz="4" w:space="0"/>
              <w:bottom w:val="single" w:color="000000" w:sz="4" w:space="0"/>
              <w:right w:val="single" w:color="auto" w:sz="4" w:space="0"/>
            </w:tcBorders>
            <w:shd w:val="clear" w:color="auto" w:fill="auto"/>
            <w:noWrap w:val="0"/>
            <w:vAlign w:val="center"/>
          </w:tcPr>
          <w:p w14:paraId="7507F9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024" w:type="pct"/>
            <w:vMerge w:val="continue"/>
            <w:tcBorders>
              <w:left w:val="single" w:color="000000" w:sz="4" w:space="0"/>
              <w:bottom w:val="single" w:color="000000" w:sz="4" w:space="0"/>
              <w:right w:val="single" w:color="auto" w:sz="4" w:space="0"/>
            </w:tcBorders>
            <w:shd w:val="clear" w:color="auto" w:fill="auto"/>
            <w:noWrap w:val="0"/>
            <w:vAlign w:val="center"/>
          </w:tcPr>
          <w:p w14:paraId="5AE0DD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851" w:type="pct"/>
            <w:vMerge w:val="continue"/>
            <w:tcBorders>
              <w:left w:val="single" w:color="000000" w:sz="4" w:space="0"/>
              <w:bottom w:val="single" w:color="000000" w:sz="4" w:space="0"/>
              <w:right w:val="single" w:color="auto" w:sz="4" w:space="0"/>
            </w:tcBorders>
            <w:shd w:val="clear" w:color="auto" w:fill="auto"/>
            <w:noWrap w:val="0"/>
            <w:vAlign w:val="center"/>
          </w:tcPr>
          <w:p w14:paraId="4280B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03" w:type="pct"/>
            <w:vMerge w:val="continue"/>
            <w:tcBorders>
              <w:left w:val="single" w:color="000000" w:sz="4" w:space="0"/>
              <w:bottom w:val="single" w:color="000000" w:sz="4" w:space="0"/>
              <w:right w:val="single" w:color="auto" w:sz="4" w:space="0"/>
            </w:tcBorders>
            <w:shd w:val="clear" w:color="auto" w:fill="auto"/>
            <w:noWrap w:val="0"/>
            <w:vAlign w:val="center"/>
          </w:tcPr>
          <w:p w14:paraId="2FB4EB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7BD97D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2BE409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5A3E19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体育与健康（公共体育）</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1AB2FA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73" w:type="pct"/>
            <w:tcBorders>
              <w:top w:val="single" w:color="000000" w:sz="4" w:space="0"/>
              <w:left w:val="single" w:color="000000" w:sz="4" w:space="0"/>
              <w:bottom w:val="single" w:color="000000" w:sz="4" w:space="0"/>
              <w:right w:val="single" w:color="auto" w:sz="4" w:space="0"/>
            </w:tcBorders>
            <w:noWrap w:val="0"/>
            <w:vAlign w:val="center"/>
          </w:tcPr>
          <w:p w14:paraId="2528BA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4" w:type="pct"/>
            <w:tcBorders>
              <w:top w:val="single" w:color="000000" w:sz="4" w:space="0"/>
              <w:left w:val="single" w:color="000000" w:sz="4" w:space="0"/>
              <w:bottom w:val="single" w:color="000000" w:sz="4" w:space="0"/>
              <w:right w:val="single" w:color="auto" w:sz="4" w:space="0"/>
            </w:tcBorders>
            <w:noWrap w:val="0"/>
            <w:vAlign w:val="center"/>
          </w:tcPr>
          <w:p w14:paraId="13E77B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1736A4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63BC7A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5EF4F4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1CA72E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1B87A0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体育与健康（专项一）</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71B59B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73" w:type="pct"/>
            <w:tcBorders>
              <w:top w:val="single" w:color="000000" w:sz="4" w:space="0"/>
              <w:left w:val="single" w:color="000000" w:sz="4" w:space="0"/>
              <w:bottom w:val="single" w:color="000000" w:sz="4" w:space="0"/>
              <w:right w:val="single" w:color="auto" w:sz="4" w:space="0"/>
            </w:tcBorders>
            <w:noWrap w:val="0"/>
            <w:vAlign w:val="center"/>
          </w:tcPr>
          <w:p w14:paraId="69F373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4" w:type="pct"/>
            <w:tcBorders>
              <w:top w:val="single" w:color="000000" w:sz="4" w:space="0"/>
              <w:left w:val="single" w:color="000000" w:sz="4" w:space="0"/>
              <w:bottom w:val="single" w:color="000000" w:sz="4" w:space="0"/>
              <w:right w:val="single" w:color="auto" w:sz="4" w:space="0"/>
            </w:tcBorders>
            <w:noWrap w:val="0"/>
            <w:vAlign w:val="center"/>
          </w:tcPr>
          <w:p w14:paraId="718FBB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1F4A9A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151217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30219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5DC20C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6CA5B9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体育与健康（专项二）</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5328E7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73" w:type="pct"/>
            <w:tcBorders>
              <w:top w:val="single" w:color="000000" w:sz="4" w:space="0"/>
              <w:left w:val="single" w:color="000000" w:sz="4" w:space="0"/>
              <w:bottom w:val="single" w:color="000000" w:sz="4" w:space="0"/>
              <w:right w:val="single" w:color="auto" w:sz="4" w:space="0"/>
            </w:tcBorders>
            <w:noWrap w:val="0"/>
            <w:vAlign w:val="center"/>
          </w:tcPr>
          <w:p w14:paraId="339907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4" w:type="pct"/>
            <w:tcBorders>
              <w:top w:val="single" w:color="000000" w:sz="4" w:space="0"/>
              <w:left w:val="single" w:color="000000" w:sz="4" w:space="0"/>
              <w:bottom w:val="single" w:color="000000" w:sz="4" w:space="0"/>
              <w:right w:val="single" w:color="auto" w:sz="4" w:space="0"/>
            </w:tcBorders>
            <w:noWrap w:val="0"/>
            <w:vAlign w:val="center"/>
          </w:tcPr>
          <w:p w14:paraId="0E6F88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0EB02D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第三学期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27EFA4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6DBFC09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1619F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E1A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C5E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7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87C6D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4"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C51BA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744AC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30FEA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063BF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DE1D3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278674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67F673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73" w:type="pct"/>
            <w:tcBorders>
              <w:top w:val="single" w:color="000000" w:sz="4" w:space="0"/>
              <w:left w:val="single" w:color="000000" w:sz="4" w:space="0"/>
              <w:bottom w:val="single" w:color="000000" w:sz="4" w:space="0"/>
              <w:right w:val="single" w:color="auto" w:sz="4" w:space="0"/>
            </w:tcBorders>
            <w:noWrap w:val="0"/>
            <w:vAlign w:val="center"/>
          </w:tcPr>
          <w:p w14:paraId="7B0EA2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4" w:type="pct"/>
            <w:tcBorders>
              <w:top w:val="single" w:color="000000" w:sz="4" w:space="0"/>
              <w:left w:val="single" w:color="000000" w:sz="4" w:space="0"/>
              <w:bottom w:val="single" w:color="000000" w:sz="4" w:space="0"/>
              <w:right w:val="single" w:color="auto" w:sz="4" w:space="0"/>
            </w:tcBorders>
            <w:noWrap w:val="0"/>
            <w:vAlign w:val="center"/>
          </w:tcPr>
          <w:p w14:paraId="44CBB6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72F86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1806B0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0E134F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5EF39E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13</w:t>
            </w:r>
          </w:p>
        </w:tc>
        <w:tc>
          <w:tcPr>
            <w:tcW w:w="1448" w:type="pct"/>
            <w:tcBorders>
              <w:top w:val="single" w:color="000000" w:sz="4" w:space="0"/>
              <w:left w:val="single" w:color="000000" w:sz="4" w:space="0"/>
              <w:bottom w:val="single" w:color="000000" w:sz="4" w:space="0"/>
              <w:right w:val="single" w:color="000000" w:sz="4" w:space="0"/>
            </w:tcBorders>
            <w:noWrap w:val="0"/>
            <w:vAlign w:val="center"/>
          </w:tcPr>
          <w:p w14:paraId="79D697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76CCF8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73" w:type="pct"/>
            <w:tcBorders>
              <w:top w:val="single" w:color="000000" w:sz="4" w:space="0"/>
              <w:left w:val="single" w:color="000000" w:sz="4" w:space="0"/>
              <w:bottom w:val="single" w:color="000000" w:sz="4" w:space="0"/>
              <w:right w:val="single" w:color="auto" w:sz="4" w:space="0"/>
            </w:tcBorders>
            <w:noWrap w:val="0"/>
            <w:vAlign w:val="center"/>
          </w:tcPr>
          <w:p w14:paraId="635E82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4" w:type="pct"/>
            <w:tcBorders>
              <w:top w:val="single" w:color="000000" w:sz="4" w:space="0"/>
              <w:left w:val="single" w:color="000000" w:sz="4" w:space="0"/>
              <w:bottom w:val="single" w:color="000000" w:sz="4" w:space="0"/>
              <w:right w:val="single" w:color="auto" w:sz="4" w:space="0"/>
            </w:tcBorders>
            <w:noWrap w:val="0"/>
            <w:vAlign w:val="center"/>
          </w:tcPr>
          <w:p w14:paraId="027B91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2A2350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3A39C5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599C78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25658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14</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AC77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BFB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7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99D8D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24"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D0B70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6BA28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59375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A39818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E2BE2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15</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7E4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E5C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47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7D3CF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4"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4B9F0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942CC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A33E5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055DE7C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BF910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473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DB7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7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D03F1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4"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9DA29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56057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E76B8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9C557D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47311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17</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0C6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F21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7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7F09C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4"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80374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1BC44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53CFB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615AFB8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894A5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18</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278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301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47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C08DA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4"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040BD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招生与就业处</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030FA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6D72B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bl>
    <w:p w14:paraId="453EB32D">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p>
    <w:p w14:paraId="390C364F">
      <w:pPr>
        <w:pStyle w:val="4"/>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rPr>
        <w:t>2</w:t>
      </w:r>
      <w:r>
        <w:rPr>
          <w:rFonts w:hint="eastAsia"/>
          <w:sz w:val="24"/>
          <w:szCs w:val="24"/>
          <w:lang w:eastAsia="zh-CN"/>
        </w:rPr>
        <w:t>.</w:t>
      </w:r>
      <w:r>
        <w:rPr>
          <w:rFonts w:hint="eastAsia"/>
          <w:sz w:val="24"/>
          <w:szCs w:val="24"/>
          <w:lang w:val="en-US" w:eastAsia="zh-CN"/>
        </w:rPr>
        <w:t>公共限选课</w:t>
      </w:r>
    </w:p>
    <w:p w14:paraId="170FA691">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本专业开设的公共限选课6学分，</w:t>
      </w:r>
      <w:r>
        <w:rPr>
          <w:rFonts w:hint="eastAsia"/>
          <w:sz w:val="24"/>
          <w:szCs w:val="22"/>
        </w:rPr>
        <w:t>具体情况详见表</w:t>
      </w:r>
      <w:r>
        <w:rPr>
          <w:rFonts w:hint="eastAsia"/>
          <w:sz w:val="24"/>
          <w:szCs w:val="22"/>
          <w:lang w:val="en-US" w:eastAsia="zh-CN"/>
        </w:rPr>
        <w:t>7-4。</w:t>
      </w:r>
    </w:p>
    <w:p w14:paraId="4ED4F0AE">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4</w:t>
      </w:r>
      <w:r>
        <w:rPr>
          <w:rFonts w:hint="eastAsia" w:ascii="宋体" w:hAnsi="宋体" w:cs="宋体"/>
          <w:b/>
          <w:sz w:val="21"/>
          <w:szCs w:val="21"/>
        </w:rPr>
        <w:t xml:space="preserve">  公共限选课程一览表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865"/>
        <w:gridCol w:w="2386"/>
        <w:gridCol w:w="744"/>
        <w:gridCol w:w="756"/>
        <w:gridCol w:w="2070"/>
        <w:gridCol w:w="1945"/>
      </w:tblGrid>
      <w:tr w14:paraId="2E42B95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93"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3D19F7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序号</w:t>
            </w:r>
          </w:p>
        </w:tc>
        <w:tc>
          <w:tcPr>
            <w:tcW w:w="1360"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118C84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课程名称</w:t>
            </w:r>
          </w:p>
        </w:tc>
        <w:tc>
          <w:tcPr>
            <w:tcW w:w="424"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5DFF0C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学时</w:t>
            </w:r>
          </w:p>
        </w:tc>
        <w:tc>
          <w:tcPr>
            <w:tcW w:w="431"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7A4364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学分</w:t>
            </w:r>
          </w:p>
        </w:tc>
        <w:tc>
          <w:tcPr>
            <w:tcW w:w="1180"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164709F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统筹学院</w:t>
            </w:r>
          </w:p>
        </w:tc>
        <w:tc>
          <w:tcPr>
            <w:tcW w:w="1109"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42115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bookmarkStart w:id="129" w:name="_GoBack"/>
            <w:bookmarkEnd w:id="129"/>
            <w:r>
              <w:rPr>
                <w:rFonts w:hint="eastAsia" w:ascii="宋体" w:hAnsi="宋体" w:eastAsia="宋体" w:cs="宋体"/>
                <w:b/>
                <w:bCs/>
                <w:color w:val="auto"/>
                <w:kern w:val="0"/>
                <w:sz w:val="20"/>
                <w:szCs w:val="20"/>
                <w:lang w:val="en-US" w:eastAsia="zh-CN" w:bidi="ar"/>
              </w:rPr>
              <w:t>开设学期</w:t>
            </w:r>
          </w:p>
        </w:tc>
      </w:tr>
      <w:tr w14:paraId="0A45820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93" w:type="pct"/>
            <w:tcBorders>
              <w:top w:val="single" w:color="000000" w:sz="4" w:space="0"/>
              <w:left w:val="single" w:color="auto" w:sz="4" w:space="0"/>
              <w:bottom w:val="single" w:color="000000" w:sz="4" w:space="0"/>
              <w:right w:val="single" w:color="000000" w:sz="4" w:space="0"/>
            </w:tcBorders>
            <w:noWrap w:val="0"/>
            <w:vAlign w:val="center"/>
          </w:tcPr>
          <w:p w14:paraId="59E064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1360" w:type="pct"/>
            <w:tcBorders>
              <w:top w:val="single" w:color="000000" w:sz="4" w:space="0"/>
              <w:left w:val="single" w:color="000000" w:sz="4" w:space="0"/>
              <w:bottom w:val="single" w:color="000000" w:sz="4" w:space="0"/>
              <w:right w:val="single" w:color="000000" w:sz="4" w:space="0"/>
            </w:tcBorders>
            <w:noWrap w:val="0"/>
            <w:vAlign w:val="center"/>
          </w:tcPr>
          <w:p w14:paraId="6689C2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大学语文</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4094B9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64</w:t>
            </w:r>
          </w:p>
        </w:tc>
        <w:tc>
          <w:tcPr>
            <w:tcW w:w="431" w:type="pct"/>
            <w:tcBorders>
              <w:top w:val="single" w:color="000000" w:sz="4" w:space="0"/>
              <w:left w:val="single" w:color="000000" w:sz="4" w:space="0"/>
              <w:bottom w:val="single" w:color="000000" w:sz="4" w:space="0"/>
              <w:right w:val="single" w:color="auto" w:sz="4" w:space="0"/>
            </w:tcBorders>
            <w:noWrap w:val="0"/>
            <w:vAlign w:val="center"/>
          </w:tcPr>
          <w:p w14:paraId="482014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4</w:t>
            </w:r>
          </w:p>
        </w:tc>
        <w:tc>
          <w:tcPr>
            <w:tcW w:w="1180" w:type="pct"/>
            <w:tcBorders>
              <w:top w:val="single" w:color="000000" w:sz="4" w:space="0"/>
              <w:left w:val="single" w:color="000000" w:sz="4" w:space="0"/>
              <w:bottom w:val="single" w:color="000000" w:sz="4" w:space="0"/>
              <w:right w:val="single" w:color="auto" w:sz="4" w:space="0"/>
            </w:tcBorders>
            <w:noWrap w:val="0"/>
            <w:vAlign w:val="center"/>
          </w:tcPr>
          <w:p w14:paraId="6C396A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马克思主义学院（基础教学部）</w:t>
            </w:r>
          </w:p>
        </w:tc>
        <w:tc>
          <w:tcPr>
            <w:tcW w:w="1109" w:type="pct"/>
            <w:tcBorders>
              <w:top w:val="single" w:color="000000" w:sz="4" w:space="0"/>
              <w:left w:val="single" w:color="000000" w:sz="4" w:space="0"/>
              <w:bottom w:val="single" w:color="000000" w:sz="4" w:space="0"/>
              <w:right w:val="single" w:color="auto" w:sz="4" w:space="0"/>
            </w:tcBorders>
            <w:noWrap w:val="0"/>
            <w:vAlign w:val="center"/>
          </w:tcPr>
          <w:p w14:paraId="4096E7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第一至第二学期</w:t>
            </w:r>
          </w:p>
        </w:tc>
      </w:tr>
      <w:tr w14:paraId="7D2166F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93" w:type="pct"/>
            <w:tcBorders>
              <w:top w:val="single" w:color="000000" w:sz="4" w:space="0"/>
              <w:left w:val="single" w:color="auto" w:sz="4" w:space="0"/>
              <w:bottom w:val="single" w:color="000000" w:sz="4" w:space="0"/>
              <w:right w:val="single" w:color="000000" w:sz="4" w:space="0"/>
            </w:tcBorders>
            <w:noWrap w:val="0"/>
            <w:vAlign w:val="center"/>
          </w:tcPr>
          <w:p w14:paraId="61672D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1360" w:type="pct"/>
            <w:tcBorders>
              <w:top w:val="single" w:color="000000" w:sz="4" w:space="0"/>
              <w:left w:val="single" w:color="000000" w:sz="4" w:space="0"/>
              <w:bottom w:val="single" w:color="000000" w:sz="4" w:space="0"/>
              <w:right w:val="single" w:color="000000" w:sz="4" w:space="0"/>
            </w:tcBorders>
            <w:noWrap w:val="0"/>
            <w:vAlign w:val="center"/>
          </w:tcPr>
          <w:p w14:paraId="12FA62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传统文化</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6803E5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32</w:t>
            </w:r>
          </w:p>
        </w:tc>
        <w:tc>
          <w:tcPr>
            <w:tcW w:w="431" w:type="pct"/>
            <w:tcBorders>
              <w:top w:val="single" w:color="000000" w:sz="4" w:space="0"/>
              <w:left w:val="single" w:color="000000" w:sz="4" w:space="0"/>
              <w:bottom w:val="single" w:color="000000" w:sz="4" w:space="0"/>
              <w:right w:val="single" w:color="auto" w:sz="4" w:space="0"/>
            </w:tcBorders>
            <w:noWrap w:val="0"/>
            <w:vAlign w:val="center"/>
          </w:tcPr>
          <w:p w14:paraId="73271B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1180" w:type="pct"/>
            <w:tcBorders>
              <w:top w:val="single" w:color="000000" w:sz="4" w:space="0"/>
              <w:left w:val="single" w:color="000000" w:sz="4" w:space="0"/>
              <w:bottom w:val="single" w:color="000000" w:sz="4" w:space="0"/>
              <w:right w:val="single" w:color="auto" w:sz="4" w:space="0"/>
            </w:tcBorders>
            <w:noWrap w:val="0"/>
            <w:vAlign w:val="center"/>
          </w:tcPr>
          <w:p w14:paraId="482B8F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马克思主义学院（基础教学部）</w:t>
            </w:r>
          </w:p>
        </w:tc>
        <w:tc>
          <w:tcPr>
            <w:tcW w:w="1109" w:type="pct"/>
            <w:tcBorders>
              <w:top w:val="single" w:color="000000" w:sz="4" w:space="0"/>
              <w:left w:val="single" w:color="000000" w:sz="4" w:space="0"/>
              <w:bottom w:val="single" w:color="000000" w:sz="4" w:space="0"/>
              <w:right w:val="single" w:color="auto" w:sz="4" w:space="0"/>
            </w:tcBorders>
            <w:noWrap w:val="0"/>
            <w:vAlign w:val="center"/>
          </w:tcPr>
          <w:p w14:paraId="1E3A2C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第一学期</w:t>
            </w:r>
          </w:p>
        </w:tc>
      </w:tr>
    </w:tbl>
    <w:p w14:paraId="75C3569D">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w:t>
      </w:r>
      <w:r>
        <w:rPr>
          <w:rFonts w:hint="eastAsia"/>
          <w:sz w:val="24"/>
          <w:szCs w:val="24"/>
          <w:lang w:val="en-US" w:eastAsia="zh-CN"/>
        </w:rPr>
        <w:t>公共</w:t>
      </w:r>
      <w:r>
        <w:rPr>
          <w:rFonts w:hint="eastAsia"/>
          <w:sz w:val="24"/>
          <w:szCs w:val="24"/>
        </w:rPr>
        <w:t>任选课</w:t>
      </w:r>
    </w:p>
    <w:p w14:paraId="7F7A3D3F">
      <w:pPr>
        <w:pageBreakBefore w:val="0"/>
        <w:kinsoku/>
        <w:wordWrap/>
        <w:overflowPunct/>
        <w:topLinePunct w:val="0"/>
        <w:autoSpaceDE/>
        <w:autoSpaceDN/>
        <w:bidi w:val="0"/>
        <w:spacing w:line="360" w:lineRule="auto"/>
        <w:ind w:left="0" w:right="0" w:rightChars="0"/>
        <w:rPr>
          <w:rFonts w:hint="eastAsia" w:eastAsia="宋体"/>
          <w:sz w:val="24"/>
          <w:szCs w:val="22"/>
          <w:lang w:val="en-US" w:eastAsia="zh-CN"/>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，选修6个学分，具体由教务处统筹。</w:t>
      </w:r>
    </w:p>
    <w:p w14:paraId="1A89BC48">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6" w:name="_Toc27350"/>
      <w:bookmarkStart w:id="37" w:name="_Toc7640"/>
      <w:r>
        <w:rPr>
          <w:rFonts w:hint="eastAsia" w:asciiTheme="minorEastAsia" w:hAnsiTheme="minorEastAsia" w:eastAsiaTheme="minorEastAsia" w:cstheme="minorEastAsia"/>
          <w:sz w:val="28"/>
          <w:szCs w:val="28"/>
          <w:lang w:val="en-US" w:eastAsia="zh-CN"/>
        </w:rPr>
        <w:t>（四）专业（技能）课程</w:t>
      </w:r>
      <w:bookmarkEnd w:id="36"/>
      <w:bookmarkEnd w:id="37"/>
    </w:p>
    <w:p w14:paraId="34BDEBBD">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专业（技能）课程</w:t>
      </w:r>
      <w:r>
        <w:rPr>
          <w:rFonts w:hint="eastAsia"/>
          <w:sz w:val="24"/>
          <w:szCs w:val="22"/>
          <w:lang w:val="en-US" w:eastAsia="zh-CN"/>
        </w:rPr>
        <w:t>98</w:t>
      </w:r>
      <w:r>
        <w:rPr>
          <w:rFonts w:hint="eastAsia"/>
          <w:sz w:val="24"/>
          <w:szCs w:val="22"/>
        </w:rPr>
        <w:t>学分，占总学分的</w:t>
      </w:r>
      <w:r>
        <w:rPr>
          <w:rFonts w:hint="eastAsia"/>
          <w:sz w:val="24"/>
          <w:szCs w:val="22"/>
          <w:lang w:val="en-US" w:eastAsia="zh-CN"/>
        </w:rPr>
        <w:t>64.5</w:t>
      </w:r>
      <w:r>
        <w:rPr>
          <w:rFonts w:hint="eastAsia"/>
          <w:sz w:val="24"/>
          <w:szCs w:val="22"/>
        </w:rPr>
        <w:t>%，包括专业基础课程、专业核心课程、专业实践课程和专业方向（选修）课程。</w:t>
      </w:r>
    </w:p>
    <w:p w14:paraId="481CE4F9">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1.专业基础课程</w:t>
      </w:r>
    </w:p>
    <w:p w14:paraId="26E43D1C">
      <w:pPr>
        <w:pageBreakBefore w:val="0"/>
        <w:kinsoku/>
        <w:wordWrap/>
        <w:overflowPunct/>
        <w:topLinePunct w:val="0"/>
        <w:autoSpaceDE/>
        <w:autoSpaceDN/>
        <w:bidi w:val="0"/>
        <w:spacing w:line="360" w:lineRule="auto"/>
        <w:ind w:left="0" w:right="0" w:rightChars="0"/>
        <w:rPr>
          <w:rFonts w:hint="eastAsia"/>
          <w:sz w:val="24"/>
          <w:szCs w:val="22"/>
          <w:lang w:eastAsia="zh-CN"/>
        </w:rPr>
      </w:pPr>
      <w:bookmarkStart w:id="38" w:name="_Toc891"/>
      <w:r>
        <w:rPr>
          <w:rFonts w:hint="eastAsia"/>
          <w:sz w:val="24"/>
          <w:szCs w:val="22"/>
        </w:rPr>
        <w:t>专业基础课程设置</w:t>
      </w:r>
      <w:r>
        <w:rPr>
          <w:rFonts w:hint="eastAsia"/>
          <w:sz w:val="24"/>
          <w:szCs w:val="22"/>
          <w:lang w:val="en-US" w:eastAsia="zh-CN"/>
        </w:rPr>
        <w:t>6</w:t>
      </w:r>
      <w:r>
        <w:rPr>
          <w:rFonts w:hint="eastAsia"/>
          <w:sz w:val="24"/>
          <w:szCs w:val="22"/>
        </w:rPr>
        <w:t>门，包括智慧旅游概论、旅游英语、旅游服务心理学、</w:t>
      </w:r>
      <w:r>
        <w:rPr>
          <w:rFonts w:hint="eastAsia"/>
          <w:sz w:val="24"/>
          <w:szCs w:val="22"/>
          <w:lang w:val="en-US"/>
        </w:rPr>
        <w:t>旅游政策法规</w:t>
      </w:r>
      <w:r>
        <w:rPr>
          <w:rFonts w:hint="eastAsia"/>
          <w:sz w:val="24"/>
          <w:szCs w:val="22"/>
        </w:rPr>
        <w:t>、旅游网络营销</w:t>
      </w:r>
      <w:r>
        <w:rPr>
          <w:rFonts w:hint="eastAsia"/>
          <w:sz w:val="24"/>
          <w:szCs w:val="22"/>
          <w:lang w:val="en-US" w:eastAsia="zh-CN"/>
        </w:rPr>
        <w:t>和</w:t>
      </w:r>
      <w:r>
        <w:rPr>
          <w:rFonts w:hint="eastAsia"/>
          <w:sz w:val="24"/>
          <w:szCs w:val="22"/>
          <w:lang w:val="en-US"/>
        </w:rPr>
        <w:t>沟通技巧</w:t>
      </w:r>
      <w:r>
        <w:rPr>
          <w:rFonts w:hint="eastAsia"/>
          <w:sz w:val="24"/>
          <w:szCs w:val="22"/>
        </w:rPr>
        <w:t>。</w:t>
      </w:r>
      <w:bookmarkEnd w:id="38"/>
    </w:p>
    <w:p w14:paraId="15A5F7F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39" w:name="_Toc24783"/>
      <w:r>
        <w:rPr>
          <w:rFonts w:hint="eastAsia"/>
          <w:sz w:val="24"/>
          <w:szCs w:val="24"/>
        </w:rPr>
        <w:t>2.专业核心课程</w:t>
      </w:r>
      <w:bookmarkEnd w:id="39"/>
    </w:p>
    <w:p w14:paraId="7DC00213">
      <w:pPr>
        <w:pageBreakBefore w:val="0"/>
        <w:kinsoku/>
        <w:wordWrap/>
        <w:overflowPunct/>
        <w:topLinePunct w:val="0"/>
        <w:autoSpaceDE/>
        <w:autoSpaceDN/>
        <w:bidi w:val="0"/>
        <w:spacing w:line="360" w:lineRule="auto"/>
        <w:ind w:left="0" w:right="0" w:rightChars="0"/>
        <w:rPr>
          <w:rFonts w:hint="eastAsia"/>
          <w:sz w:val="24"/>
          <w:szCs w:val="22"/>
          <w:lang w:eastAsia="zh-CN"/>
        </w:rPr>
      </w:pPr>
      <w:bookmarkStart w:id="40" w:name="_Toc5205"/>
      <w:r>
        <w:rPr>
          <w:rFonts w:hint="eastAsia"/>
          <w:sz w:val="24"/>
          <w:szCs w:val="22"/>
        </w:rPr>
        <w:t>专业核心课程设置</w:t>
      </w:r>
      <w:r>
        <w:rPr>
          <w:rFonts w:hint="eastAsia"/>
          <w:sz w:val="24"/>
          <w:szCs w:val="22"/>
          <w:lang w:val="en-US" w:eastAsia="zh-CN"/>
        </w:rPr>
        <w:t>8</w:t>
      </w:r>
      <w:r>
        <w:rPr>
          <w:rFonts w:hint="eastAsia"/>
          <w:sz w:val="24"/>
          <w:szCs w:val="22"/>
        </w:rPr>
        <w:t>门，</w:t>
      </w:r>
      <w:bookmarkEnd w:id="40"/>
      <w:r>
        <w:rPr>
          <w:rFonts w:hint="eastAsia"/>
          <w:sz w:val="24"/>
          <w:szCs w:val="22"/>
        </w:rPr>
        <w:t>包括旅游职业礼仪、旅游大数据分析与应用、</w:t>
      </w:r>
      <w:r>
        <w:rPr>
          <w:rFonts w:hint="eastAsia"/>
          <w:sz w:val="24"/>
          <w:szCs w:val="22"/>
          <w:lang w:val="en-US"/>
        </w:rPr>
        <w:t>旅游基础知识</w:t>
      </w:r>
      <w:r>
        <w:rPr>
          <w:rFonts w:hint="eastAsia"/>
          <w:sz w:val="24"/>
          <w:szCs w:val="22"/>
          <w:lang w:val="en-US" w:eastAsia="zh-CN"/>
        </w:rPr>
        <w:t>、</w:t>
      </w:r>
      <w:r>
        <w:rPr>
          <w:rFonts w:hint="eastAsia"/>
          <w:sz w:val="24"/>
          <w:szCs w:val="22"/>
        </w:rPr>
        <w:t>智慧旅行社（OTA）运营与管理、智慧景区服务与管理、导游业务、</w:t>
      </w:r>
      <w:r>
        <w:rPr>
          <w:rFonts w:hint="eastAsia"/>
          <w:sz w:val="24"/>
          <w:szCs w:val="22"/>
          <w:lang w:val="en-US"/>
        </w:rPr>
        <w:t>岗位实习</w:t>
      </w:r>
      <w:r>
        <w:rPr>
          <w:rFonts w:hint="eastAsia"/>
          <w:sz w:val="24"/>
          <w:szCs w:val="22"/>
          <w:lang w:val="en-US" w:eastAsia="zh-CN"/>
        </w:rPr>
        <w:t>和</w:t>
      </w:r>
      <w:r>
        <w:rPr>
          <w:rFonts w:hint="eastAsia"/>
          <w:sz w:val="24"/>
          <w:szCs w:val="22"/>
          <w:lang w:val="en-US"/>
        </w:rPr>
        <w:t>毕业设计</w:t>
      </w:r>
      <w:r>
        <w:rPr>
          <w:rFonts w:hint="eastAsia"/>
          <w:sz w:val="24"/>
          <w:szCs w:val="22"/>
          <w:lang w:val="en-US" w:eastAsia="zh-CN"/>
        </w:rPr>
        <w:t>（</w:t>
      </w:r>
      <w:r>
        <w:rPr>
          <w:rFonts w:hint="eastAsia"/>
          <w:sz w:val="24"/>
          <w:szCs w:val="22"/>
          <w:lang w:val="en-US"/>
        </w:rPr>
        <w:t>论文</w:t>
      </w:r>
      <w:r>
        <w:rPr>
          <w:rFonts w:hint="eastAsia"/>
          <w:sz w:val="24"/>
          <w:szCs w:val="22"/>
          <w:lang w:val="en-US" w:eastAsia="zh-CN"/>
        </w:rPr>
        <w:t>）</w:t>
      </w:r>
      <w:r>
        <w:rPr>
          <w:rFonts w:hint="eastAsia"/>
          <w:sz w:val="24"/>
          <w:szCs w:val="22"/>
        </w:rPr>
        <w:t>。</w:t>
      </w:r>
    </w:p>
    <w:p w14:paraId="4FD64721">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3.专业实践课程</w:t>
      </w:r>
    </w:p>
    <w:p w14:paraId="1F9A5D17">
      <w:pPr>
        <w:pageBreakBefore w:val="0"/>
        <w:kinsoku/>
        <w:wordWrap/>
        <w:overflowPunct/>
        <w:topLinePunct w:val="0"/>
        <w:autoSpaceDE/>
        <w:autoSpaceDN/>
        <w:bidi w:val="0"/>
        <w:spacing w:line="360" w:lineRule="auto"/>
        <w:ind w:left="0" w:right="0" w:rightChars="0"/>
        <w:rPr>
          <w:rFonts w:hint="eastAsia" w:eastAsia="宋体"/>
          <w:sz w:val="24"/>
          <w:szCs w:val="22"/>
          <w:lang w:eastAsia="zh-CN"/>
        </w:rPr>
      </w:pPr>
      <w:bookmarkStart w:id="41" w:name="_Toc4204"/>
      <w:r>
        <w:rPr>
          <w:rFonts w:hint="eastAsia" w:ascii="Times New Roman" w:hAnsi="Times New Roman"/>
          <w:sz w:val="24"/>
        </w:rPr>
        <w:t>专业实践课程是为培养学生的基本实践能力与操作技能、专业技术应用能力与专业技能、综合实践能力与综合技能所开设的课程。</w:t>
      </w:r>
      <w:r>
        <w:rPr>
          <w:sz w:val="24"/>
          <w:szCs w:val="22"/>
        </w:rPr>
        <w:t>根据专业岗位对</w:t>
      </w:r>
      <w:r>
        <w:rPr>
          <w:rFonts w:hint="eastAsia"/>
          <w:sz w:val="24"/>
          <w:szCs w:val="22"/>
          <w:lang w:val="en-US" w:eastAsia="zh-CN"/>
        </w:rPr>
        <w:t>智慧旅游技术应用专业</w:t>
      </w:r>
      <w:r>
        <w:rPr>
          <w:sz w:val="24"/>
          <w:szCs w:val="22"/>
        </w:rPr>
        <w:t>人才的复合性要求设置</w:t>
      </w:r>
      <w:r>
        <w:rPr>
          <w:rFonts w:hint="eastAsia"/>
          <w:sz w:val="24"/>
          <w:szCs w:val="22"/>
          <w:lang w:val="en-US" w:eastAsia="zh-CN"/>
        </w:rPr>
        <w:t>6门。</w:t>
      </w:r>
      <w:r>
        <w:rPr>
          <w:rFonts w:hint="eastAsia" w:ascii="Times New Roman" w:hAnsi="Times New Roman"/>
          <w:sz w:val="24"/>
          <w:lang w:val="en-US" w:eastAsia="zh-CN"/>
        </w:rPr>
        <w:t>包括</w:t>
      </w:r>
      <w:r>
        <w:rPr>
          <w:rFonts w:hint="eastAsia" w:ascii="Times New Roman" w:hAnsi="Times New Roman"/>
          <w:sz w:val="24"/>
        </w:rPr>
        <w:t>旅游新媒体运营、智慧旅游运营实务、</w:t>
      </w:r>
      <w:bookmarkEnd w:id="41"/>
      <w:r>
        <w:rPr>
          <w:rFonts w:hint="eastAsia" w:ascii="Times New Roman" w:hAnsi="Times New Roman"/>
          <w:sz w:val="24"/>
        </w:rPr>
        <w:t>智慧旅游技术、旅游短视频及直播运营、导游讲解</w:t>
      </w:r>
      <w:r>
        <w:rPr>
          <w:rFonts w:hint="eastAsia" w:ascii="Times New Roman" w:hAnsi="Times New Roman"/>
          <w:sz w:val="24"/>
          <w:lang w:eastAsia="zh-CN"/>
        </w:rPr>
        <w:t>、</w:t>
      </w:r>
      <w:r>
        <w:rPr>
          <w:rFonts w:hint="eastAsia" w:ascii="Times New Roman" w:hAnsi="Times New Roman"/>
          <w:sz w:val="24"/>
          <w:lang w:val="en-US"/>
        </w:rPr>
        <w:t>专业综合</w:t>
      </w:r>
      <w:r>
        <w:rPr>
          <w:rFonts w:hint="eastAsia" w:ascii="Times New Roman" w:hAnsi="Times New Roman"/>
          <w:sz w:val="24"/>
        </w:rPr>
        <w:t>实训</w:t>
      </w:r>
      <w:r>
        <w:rPr>
          <w:rFonts w:hint="eastAsia" w:ascii="Times New Roman" w:hAnsi="Times New Roman"/>
          <w:sz w:val="24"/>
          <w:lang w:eastAsia="zh-CN"/>
        </w:rPr>
        <w:t>。</w:t>
      </w:r>
    </w:p>
    <w:p w14:paraId="65C681C0">
      <w:pPr>
        <w:pStyle w:val="4"/>
        <w:pageBreakBefore w:val="0"/>
        <w:numPr>
          <w:ilvl w:val="0"/>
          <w:numId w:val="4"/>
        </w:numPr>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专业方向（选修）课程</w:t>
      </w:r>
    </w:p>
    <w:p w14:paraId="775E982B">
      <w:pPr>
        <w:pageBreakBefore w:val="0"/>
        <w:kinsoku/>
        <w:wordWrap/>
        <w:overflowPunct/>
        <w:topLinePunct w:val="0"/>
        <w:autoSpaceDE/>
        <w:autoSpaceDN/>
        <w:bidi w:val="0"/>
        <w:adjustRightInd w:val="0"/>
        <w:snapToGrid w:val="0"/>
        <w:spacing w:line="360" w:lineRule="auto"/>
        <w:ind w:left="0" w:right="0" w:rightChars="0" w:firstLine="470" w:firstLineChars="196"/>
        <w:rPr>
          <w:rFonts w:hint="eastAsia" w:ascii="Times New Roman" w:hAnsi="Times New Roman"/>
          <w:sz w:val="24"/>
          <w:lang w:eastAsia="zh-CN"/>
        </w:rPr>
      </w:pPr>
      <w:r>
        <w:rPr>
          <w:rFonts w:hint="eastAsia" w:cs="宋体"/>
          <w:bCs/>
          <w:color w:val="000000"/>
          <w:sz w:val="24"/>
          <w:lang w:bidi="ar"/>
        </w:rPr>
        <w:t>专业方向（选修）课程设置</w:t>
      </w:r>
      <w:r>
        <w:rPr>
          <w:rFonts w:hint="eastAsia" w:cs="宋体"/>
          <w:bCs/>
          <w:color w:val="000000"/>
          <w:sz w:val="24"/>
          <w:lang w:val="en-US" w:eastAsia="zh-CN" w:bidi="ar"/>
        </w:rPr>
        <w:t>3个模块</w:t>
      </w:r>
      <w:r>
        <w:rPr>
          <w:rFonts w:hint="eastAsia" w:cs="宋体"/>
          <w:bCs/>
          <w:color w:val="000000"/>
          <w:sz w:val="24"/>
          <w:lang w:bidi="ar"/>
        </w:rPr>
        <w:t>，</w:t>
      </w:r>
      <w:r>
        <w:rPr>
          <w:rFonts w:hint="eastAsia" w:ascii="Times New Roman" w:hAnsi="Times New Roman"/>
          <w:sz w:val="24"/>
          <w:lang w:val="en-US" w:eastAsia="zh-CN"/>
        </w:rPr>
        <w:t>主要有前厅管理与数字化运营、</w:t>
      </w:r>
      <w:r>
        <w:rPr>
          <w:rFonts w:hint="eastAsia" w:ascii="Times New Roman" w:hAnsi="Times New Roman"/>
          <w:sz w:val="24"/>
          <w:lang w:val="zh-CN" w:eastAsia="zh-CN"/>
        </w:rPr>
        <w:t>餐饮运营与智能管理、</w:t>
      </w:r>
      <w:r>
        <w:rPr>
          <w:rFonts w:hint="eastAsia" w:ascii="Times New Roman" w:hAnsi="Times New Roman"/>
          <w:sz w:val="24"/>
        </w:rPr>
        <w:t>旅游线路设计</w:t>
      </w:r>
      <w:r>
        <w:rPr>
          <w:rFonts w:hint="eastAsia" w:ascii="Times New Roman" w:hAnsi="Times New Roman"/>
          <w:sz w:val="24"/>
          <w:lang w:val="en-US"/>
        </w:rPr>
        <w:t>与活动策划</w:t>
      </w:r>
      <w:r>
        <w:rPr>
          <w:rFonts w:hint="eastAsia" w:ascii="Times New Roman" w:hAnsi="Times New Roman"/>
          <w:sz w:val="24"/>
        </w:rPr>
        <w:t>，</w:t>
      </w:r>
      <w:r>
        <w:rPr>
          <w:rFonts w:hint="eastAsia"/>
          <w:sz w:val="24"/>
          <w:lang w:val="en-US" w:eastAsia="zh-CN"/>
        </w:rPr>
        <w:t>共计</w:t>
      </w:r>
      <w:r>
        <w:rPr>
          <w:rFonts w:hint="eastAsia" w:cs="宋体"/>
          <w:bCs/>
          <w:color w:val="000000"/>
          <w:sz w:val="24"/>
          <w:lang w:val="en-US" w:eastAsia="zh-CN" w:bidi="ar"/>
        </w:rPr>
        <w:t>6学分。</w:t>
      </w:r>
    </w:p>
    <w:p w14:paraId="5C643C1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专业（技能）课程教学计划安排表</w:t>
      </w:r>
    </w:p>
    <w:tbl>
      <w:tblPr>
        <w:tblStyle w:val="27"/>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37"/>
        <w:gridCol w:w="675"/>
        <w:gridCol w:w="688"/>
        <w:gridCol w:w="1250"/>
        <w:gridCol w:w="4281"/>
      </w:tblGrid>
      <w:tr w14:paraId="2D34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shd w:val="clear" w:color="auto" w:fill="B8CCE4" w:themeFill="accent1" w:themeFillTint="66"/>
            <w:noWrap w:val="0"/>
            <w:vAlign w:val="center"/>
          </w:tcPr>
          <w:p w14:paraId="2E75AFB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bookmarkStart w:id="42" w:name="_Toc26130"/>
            <w:r>
              <w:rPr>
                <w:rFonts w:hint="eastAsia" w:asciiTheme="minorEastAsia" w:hAnsiTheme="minorEastAsia" w:eastAsiaTheme="minorEastAsia" w:cstheme="minorEastAsia"/>
                <w:b/>
                <w:color w:val="auto"/>
                <w:sz w:val="21"/>
                <w:szCs w:val="21"/>
                <w:highlight w:val="none"/>
              </w:rPr>
              <w:t>课程</w:t>
            </w:r>
          </w:p>
          <w:p w14:paraId="118C56B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性质</w:t>
            </w:r>
          </w:p>
        </w:tc>
        <w:tc>
          <w:tcPr>
            <w:tcW w:w="1237" w:type="dxa"/>
            <w:shd w:val="clear" w:color="auto" w:fill="B8CCE4" w:themeFill="accent1" w:themeFillTint="66"/>
            <w:noWrap w:val="0"/>
            <w:vAlign w:val="center"/>
          </w:tcPr>
          <w:p w14:paraId="22CDB53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课程名称</w:t>
            </w:r>
          </w:p>
        </w:tc>
        <w:tc>
          <w:tcPr>
            <w:tcW w:w="675" w:type="dxa"/>
            <w:shd w:val="clear" w:color="auto" w:fill="B8CCE4" w:themeFill="accent1" w:themeFillTint="66"/>
            <w:noWrap w:val="0"/>
            <w:vAlign w:val="center"/>
          </w:tcPr>
          <w:p w14:paraId="252AEE5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学分</w:t>
            </w:r>
          </w:p>
        </w:tc>
        <w:tc>
          <w:tcPr>
            <w:tcW w:w="688" w:type="dxa"/>
            <w:shd w:val="clear" w:color="auto" w:fill="B8CCE4" w:themeFill="accent1" w:themeFillTint="66"/>
            <w:noWrap w:val="0"/>
            <w:vAlign w:val="center"/>
          </w:tcPr>
          <w:p w14:paraId="7BBC0F7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学时</w:t>
            </w:r>
          </w:p>
        </w:tc>
        <w:tc>
          <w:tcPr>
            <w:tcW w:w="1250" w:type="dxa"/>
            <w:shd w:val="clear" w:color="auto" w:fill="B8CCE4" w:themeFill="accent1" w:themeFillTint="66"/>
            <w:noWrap w:val="0"/>
            <w:vAlign w:val="center"/>
          </w:tcPr>
          <w:p w14:paraId="5AFCCB5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开设</w:t>
            </w:r>
          </w:p>
          <w:p w14:paraId="20F32E6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学期</w:t>
            </w:r>
          </w:p>
        </w:tc>
        <w:tc>
          <w:tcPr>
            <w:tcW w:w="4281" w:type="dxa"/>
            <w:shd w:val="clear" w:color="auto" w:fill="B8CCE4" w:themeFill="accent1" w:themeFillTint="66"/>
            <w:noWrap w:val="0"/>
            <w:vAlign w:val="center"/>
          </w:tcPr>
          <w:p w14:paraId="0C776B2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课程主要内容</w:t>
            </w:r>
          </w:p>
        </w:tc>
      </w:tr>
      <w:tr w14:paraId="0F2C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945" w:type="dxa"/>
            <w:vMerge w:val="restart"/>
            <w:noWrap w:val="0"/>
            <w:vAlign w:val="center"/>
          </w:tcPr>
          <w:p w14:paraId="7DA301D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专业基础课程</w:t>
            </w:r>
          </w:p>
        </w:tc>
        <w:tc>
          <w:tcPr>
            <w:tcW w:w="1237" w:type="dxa"/>
            <w:noWrap w:val="0"/>
            <w:vAlign w:val="center"/>
          </w:tcPr>
          <w:p w14:paraId="72AAEAD5">
            <w:pPr>
              <w:spacing w:line="439"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智慧旅游概论</w:t>
            </w:r>
          </w:p>
        </w:tc>
        <w:tc>
          <w:tcPr>
            <w:tcW w:w="675" w:type="dxa"/>
            <w:noWrap w:val="0"/>
            <w:vAlign w:val="center"/>
          </w:tcPr>
          <w:p w14:paraId="7441634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688" w:type="dxa"/>
            <w:noWrap w:val="0"/>
            <w:vAlign w:val="center"/>
          </w:tcPr>
          <w:p w14:paraId="783B1213">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1250" w:type="dxa"/>
            <w:noWrap w:val="0"/>
            <w:vAlign w:val="center"/>
          </w:tcPr>
          <w:p w14:paraId="4ACD841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第一学期</w:t>
            </w:r>
          </w:p>
        </w:tc>
        <w:tc>
          <w:tcPr>
            <w:tcW w:w="4281" w:type="dxa"/>
            <w:noWrap w:val="0"/>
            <w:vAlign w:val="center"/>
          </w:tcPr>
          <w:p w14:paraId="6838CDDA">
            <w:pPr>
              <w:adjustRightInd w:val="0"/>
              <w:snapToGrid w:val="0"/>
              <w:spacing w:line="360" w:lineRule="exact"/>
              <w:ind w:firstLine="0" w:firstLineChars="0"/>
              <w:jc w:val="left"/>
              <w:rPr>
                <w:rFonts w:hint="eastAsia" w:eastAsia="宋体"/>
                <w:kern w:val="0"/>
                <w:sz w:val="21"/>
                <w:szCs w:val="21"/>
                <w:lang w:eastAsia="zh-CN"/>
              </w:rPr>
            </w:pPr>
            <w:r>
              <w:rPr>
                <w:rFonts w:hint="eastAsia"/>
                <w:kern w:val="0"/>
                <w:sz w:val="21"/>
                <w:szCs w:val="21"/>
              </w:rPr>
              <w:t>智慧旅游导论</w:t>
            </w:r>
            <w:r>
              <w:rPr>
                <w:rFonts w:hint="eastAsia"/>
                <w:kern w:val="0"/>
                <w:sz w:val="21"/>
                <w:szCs w:val="21"/>
                <w:lang w:eastAsia="zh-CN"/>
              </w:rPr>
              <w:t>、</w:t>
            </w:r>
            <w:r>
              <w:rPr>
                <w:rFonts w:hint="eastAsia"/>
                <w:kern w:val="0"/>
                <w:sz w:val="21"/>
                <w:szCs w:val="21"/>
              </w:rPr>
              <w:t>智慧旅游整体构架</w:t>
            </w:r>
            <w:r>
              <w:rPr>
                <w:rFonts w:hint="eastAsia"/>
                <w:kern w:val="0"/>
                <w:sz w:val="21"/>
                <w:szCs w:val="21"/>
                <w:lang w:eastAsia="zh-CN"/>
              </w:rPr>
              <w:t>、</w:t>
            </w:r>
            <w:r>
              <w:rPr>
                <w:rFonts w:hint="eastAsia"/>
                <w:kern w:val="0"/>
                <w:sz w:val="21"/>
                <w:szCs w:val="21"/>
              </w:rPr>
              <w:t>智慧旅游技术支持</w:t>
            </w:r>
            <w:r>
              <w:rPr>
                <w:rFonts w:hint="eastAsia"/>
                <w:kern w:val="0"/>
                <w:sz w:val="21"/>
                <w:szCs w:val="21"/>
                <w:lang w:eastAsia="zh-CN"/>
              </w:rPr>
              <w:t>、</w:t>
            </w:r>
          </w:p>
          <w:p w14:paraId="1DDAEB1A">
            <w:pPr>
              <w:adjustRightInd w:val="0"/>
              <w:snapToGrid w:val="0"/>
              <w:spacing w:line="360" w:lineRule="exact"/>
              <w:ind w:firstLine="0" w:firstLineChars="0"/>
              <w:jc w:val="left"/>
              <w:rPr>
                <w:rFonts w:hint="eastAsia" w:asciiTheme="minorEastAsia" w:hAnsiTheme="minorEastAsia" w:eastAsiaTheme="minorEastAsia" w:cstheme="minorEastAsia"/>
                <w:bCs/>
                <w:color w:val="auto"/>
                <w:sz w:val="21"/>
                <w:szCs w:val="21"/>
                <w:highlight w:val="none"/>
              </w:rPr>
            </w:pPr>
            <w:r>
              <w:rPr>
                <w:rFonts w:hint="eastAsia"/>
                <w:kern w:val="0"/>
                <w:sz w:val="21"/>
                <w:szCs w:val="21"/>
              </w:rPr>
              <w:t>智慧旅游管理</w:t>
            </w:r>
            <w:r>
              <w:rPr>
                <w:rFonts w:hint="eastAsia"/>
                <w:kern w:val="0"/>
                <w:sz w:val="21"/>
                <w:szCs w:val="21"/>
                <w:lang w:eastAsia="zh-CN"/>
              </w:rPr>
              <w:t>、</w:t>
            </w:r>
            <w:r>
              <w:rPr>
                <w:rFonts w:hint="eastAsia"/>
                <w:kern w:val="0"/>
                <w:sz w:val="21"/>
                <w:szCs w:val="21"/>
              </w:rPr>
              <w:t>面向旅游者的智慧服务</w:t>
            </w:r>
            <w:r>
              <w:rPr>
                <w:rFonts w:hint="eastAsia"/>
                <w:kern w:val="0"/>
                <w:sz w:val="21"/>
                <w:szCs w:val="21"/>
                <w:lang w:eastAsia="zh-CN"/>
              </w:rPr>
              <w:t>、</w:t>
            </w:r>
            <w:r>
              <w:rPr>
                <w:rFonts w:hint="eastAsia"/>
                <w:kern w:val="0"/>
                <w:sz w:val="21"/>
                <w:szCs w:val="21"/>
              </w:rPr>
              <w:t>明确人工智能旅游发展方向</w:t>
            </w:r>
          </w:p>
        </w:tc>
      </w:tr>
      <w:tr w14:paraId="46BB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1EC0C789">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231A106B">
            <w:pPr>
              <w:spacing w:line="439" w:lineRule="exact"/>
              <w:ind w:left="0" w:leftChars="0" w:firstLine="0" w:firstLineChars="0"/>
              <w:jc w:val="center"/>
              <w:rPr>
                <w:rFonts w:hint="eastAsia" w:ascii="宋体" w:hAnsi="宋体" w:eastAsia="宋体" w:cs="宋体"/>
                <w:kern w:val="2"/>
                <w:sz w:val="21"/>
                <w:szCs w:val="21"/>
                <w:lang w:val="en-US" w:eastAsia="zh-CN" w:bidi="zh-CN"/>
              </w:rPr>
            </w:pPr>
            <w:r>
              <w:rPr>
                <w:rFonts w:hint="eastAsia" w:ascii="宋体" w:hAnsi="宋体" w:cs="宋体"/>
                <w:sz w:val="21"/>
                <w:szCs w:val="21"/>
                <w:lang w:bidi="zh-CN"/>
              </w:rPr>
              <w:t>旅游英语</w:t>
            </w:r>
          </w:p>
        </w:tc>
        <w:tc>
          <w:tcPr>
            <w:tcW w:w="675" w:type="dxa"/>
            <w:noWrap w:val="0"/>
            <w:vAlign w:val="center"/>
          </w:tcPr>
          <w:p w14:paraId="3597F2BB">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688" w:type="dxa"/>
            <w:noWrap w:val="0"/>
            <w:vAlign w:val="center"/>
          </w:tcPr>
          <w:p w14:paraId="32C25A8D">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1250" w:type="dxa"/>
            <w:noWrap w:val="0"/>
            <w:vAlign w:val="center"/>
          </w:tcPr>
          <w:p w14:paraId="376687A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第一、二学期</w:t>
            </w:r>
          </w:p>
        </w:tc>
        <w:tc>
          <w:tcPr>
            <w:tcW w:w="4281" w:type="dxa"/>
            <w:noWrap w:val="0"/>
            <w:vAlign w:val="center"/>
          </w:tcPr>
          <w:p w14:paraId="3E98473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kern w:val="0"/>
                <w:sz w:val="21"/>
                <w:szCs w:val="21"/>
              </w:rPr>
              <w:t>旅游景区英语、导游英语、场馆导览英语、网络运维英语、智慧旅游英语知识</w:t>
            </w:r>
          </w:p>
        </w:tc>
      </w:tr>
      <w:tr w14:paraId="3BB1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27DF01FD">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229162F3">
            <w:pPr>
              <w:spacing w:line="439" w:lineRule="exact"/>
              <w:ind w:left="0" w:leftChars="0" w:firstLine="0" w:firstLineChars="0"/>
              <w:jc w:val="center"/>
              <w:rPr>
                <w:rFonts w:hint="eastAsia" w:ascii="宋体" w:hAnsi="宋体" w:eastAsia="宋体" w:cs="宋体"/>
                <w:kern w:val="2"/>
                <w:sz w:val="21"/>
                <w:szCs w:val="21"/>
                <w:lang w:val="en-US" w:eastAsia="zh-CN" w:bidi="zh-CN"/>
              </w:rPr>
            </w:pPr>
            <w:r>
              <w:rPr>
                <w:rFonts w:hint="eastAsia" w:ascii="宋体" w:hAnsi="宋体" w:cs="宋体"/>
                <w:sz w:val="21"/>
                <w:szCs w:val="21"/>
                <w:highlight w:val="none"/>
                <w:lang w:val="en-US" w:bidi="zh-CN"/>
              </w:rPr>
              <w:t>旅游政策法规</w:t>
            </w:r>
          </w:p>
        </w:tc>
        <w:tc>
          <w:tcPr>
            <w:tcW w:w="675" w:type="dxa"/>
            <w:noWrap w:val="0"/>
            <w:vAlign w:val="center"/>
          </w:tcPr>
          <w:p w14:paraId="556D5D9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688" w:type="dxa"/>
            <w:noWrap w:val="0"/>
            <w:vAlign w:val="center"/>
          </w:tcPr>
          <w:p w14:paraId="799CE3C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1250" w:type="dxa"/>
            <w:noWrap w:val="0"/>
            <w:vAlign w:val="center"/>
          </w:tcPr>
          <w:p w14:paraId="15626CF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第二学期</w:t>
            </w:r>
          </w:p>
        </w:tc>
        <w:tc>
          <w:tcPr>
            <w:tcW w:w="4281" w:type="dxa"/>
            <w:noWrap w:val="0"/>
            <w:vAlign w:val="center"/>
          </w:tcPr>
          <w:p w14:paraId="150DA47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旅游法律法规概述</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旅游者权益保护</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旅行社管理法规；导游人员管理法规</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旅游交通、住宿、餐饮法规</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旅游资源保护法规</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旅游安全管理法规</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旅游纠纷处理等方面</w:t>
            </w:r>
            <w:r>
              <w:rPr>
                <w:rFonts w:hint="eastAsia" w:asciiTheme="minorEastAsia" w:hAnsiTheme="minorEastAsia" w:eastAsiaTheme="minorEastAsia" w:cstheme="minorEastAsia"/>
                <w:color w:val="auto"/>
                <w:sz w:val="21"/>
                <w:szCs w:val="21"/>
                <w:highlight w:val="none"/>
                <w:lang w:val="en-US" w:eastAsia="zh-CN"/>
              </w:rPr>
              <w:t>等</w:t>
            </w:r>
          </w:p>
        </w:tc>
      </w:tr>
      <w:tr w14:paraId="3EB3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617AF90E">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5A87AD35">
            <w:pPr>
              <w:pStyle w:val="88"/>
              <w:spacing w:before="40" w:line="360" w:lineRule="exact"/>
              <w:ind w:left="0" w:leftChars="0" w:right="8" w:rightChars="0" w:firstLine="0" w:firstLineChars="0"/>
              <w:jc w:val="center"/>
              <w:rPr>
                <w:rFonts w:hint="eastAsia" w:ascii="宋体" w:hAnsi="宋体" w:eastAsia="宋体" w:cs="宋体"/>
                <w:kern w:val="2"/>
                <w:sz w:val="21"/>
                <w:szCs w:val="21"/>
                <w:lang w:val="en-US" w:eastAsia="zh-CN" w:bidi="zh-CN"/>
              </w:rPr>
            </w:pPr>
            <w:r>
              <w:rPr>
                <w:rFonts w:hint="eastAsia"/>
                <w:sz w:val="21"/>
                <w:szCs w:val="21"/>
                <w:lang w:val="en-US"/>
              </w:rPr>
              <w:t>沟通技巧</w:t>
            </w:r>
          </w:p>
        </w:tc>
        <w:tc>
          <w:tcPr>
            <w:tcW w:w="675" w:type="dxa"/>
            <w:noWrap w:val="0"/>
            <w:vAlign w:val="center"/>
          </w:tcPr>
          <w:p w14:paraId="3501A17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688" w:type="dxa"/>
            <w:noWrap w:val="0"/>
            <w:vAlign w:val="center"/>
          </w:tcPr>
          <w:p w14:paraId="48E5260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1250" w:type="dxa"/>
            <w:noWrap w:val="0"/>
            <w:vAlign w:val="center"/>
          </w:tcPr>
          <w:p w14:paraId="5A32111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第三学期</w:t>
            </w:r>
          </w:p>
        </w:tc>
        <w:tc>
          <w:tcPr>
            <w:tcW w:w="4281" w:type="dxa"/>
            <w:noWrap w:val="0"/>
            <w:vAlign w:val="center"/>
          </w:tcPr>
          <w:p w14:paraId="5C8378EB">
            <w:pPr>
              <w:adjustRightInd w:val="0"/>
              <w:snapToGrid w:val="0"/>
              <w:spacing w:line="36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kern w:val="0"/>
                <w:sz w:val="21"/>
                <w:szCs w:val="21"/>
              </w:rPr>
              <w:t>一般商务沟通知识，如求职面试沟通、营销沟通、管理沟通等；复杂商务沟通，如交易会谈判、合同谈判等</w:t>
            </w:r>
          </w:p>
        </w:tc>
      </w:tr>
      <w:tr w14:paraId="02E5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191B6B19">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5B3A7F55">
            <w:pPr>
              <w:spacing w:line="439" w:lineRule="exact"/>
              <w:ind w:left="0" w:leftChars="0" w:firstLine="0" w:firstLineChars="0"/>
              <w:jc w:val="center"/>
              <w:rPr>
                <w:rFonts w:hint="eastAsia" w:ascii="宋体" w:hAnsi="宋体" w:eastAsia="宋体" w:cs="宋体"/>
                <w:kern w:val="2"/>
                <w:sz w:val="21"/>
                <w:szCs w:val="21"/>
                <w:lang w:val="en-US" w:eastAsia="zh-CN" w:bidi="zh-CN"/>
              </w:rPr>
            </w:pPr>
            <w:r>
              <w:rPr>
                <w:rFonts w:hint="eastAsia" w:ascii="宋体" w:hAnsi="宋体" w:cs="宋体"/>
                <w:sz w:val="21"/>
                <w:szCs w:val="21"/>
                <w:lang w:bidi="zh-CN"/>
              </w:rPr>
              <w:t>旅游服务心理学</w:t>
            </w:r>
          </w:p>
        </w:tc>
        <w:tc>
          <w:tcPr>
            <w:tcW w:w="675" w:type="dxa"/>
            <w:noWrap w:val="0"/>
            <w:vAlign w:val="center"/>
          </w:tcPr>
          <w:p w14:paraId="2AC10ADF">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688" w:type="dxa"/>
            <w:noWrap w:val="0"/>
            <w:vAlign w:val="center"/>
          </w:tcPr>
          <w:p w14:paraId="3D4403FA">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1250" w:type="dxa"/>
            <w:noWrap w:val="0"/>
            <w:vAlign w:val="center"/>
          </w:tcPr>
          <w:p w14:paraId="4979C9A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第四学期</w:t>
            </w:r>
          </w:p>
        </w:tc>
        <w:tc>
          <w:tcPr>
            <w:tcW w:w="4281" w:type="dxa"/>
            <w:noWrap w:val="0"/>
            <w:vAlign w:val="center"/>
          </w:tcPr>
          <w:p w14:paraId="5BDDC17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eastAsia="宋体" w:asciiTheme="minorEastAsia" w:hAnsiTheme="minorEastAsia" w:cstheme="minorEastAsia"/>
                <w:color w:val="auto"/>
                <w:sz w:val="21"/>
                <w:szCs w:val="21"/>
                <w:highlight w:val="none"/>
                <w:lang w:val="en-US" w:eastAsia="zh-CN"/>
              </w:rPr>
            </w:pPr>
            <w:r>
              <w:rPr>
                <w:rFonts w:hint="eastAsia"/>
                <w:kern w:val="0"/>
                <w:sz w:val="21"/>
                <w:szCs w:val="21"/>
                <w:lang w:val="en-US" w:eastAsia="zh-CN"/>
              </w:rPr>
              <w:t>旅游</w:t>
            </w:r>
            <w:r>
              <w:rPr>
                <w:rFonts w:hint="eastAsia"/>
                <w:kern w:val="0"/>
                <w:sz w:val="21"/>
                <w:szCs w:val="21"/>
              </w:rPr>
              <w:t>心理学基础知识、消费的动因、消费者的感知觉、态度、情绪与情感、个性、</w:t>
            </w:r>
            <w:r>
              <w:rPr>
                <w:rFonts w:hint="eastAsia"/>
                <w:kern w:val="0"/>
                <w:sz w:val="21"/>
                <w:szCs w:val="21"/>
                <w:lang w:val="en-US" w:eastAsia="zh-CN"/>
              </w:rPr>
              <w:t>游客</w:t>
            </w:r>
            <w:r>
              <w:rPr>
                <w:rFonts w:hint="eastAsia"/>
                <w:kern w:val="0"/>
                <w:sz w:val="21"/>
                <w:szCs w:val="21"/>
              </w:rPr>
              <w:t>服务心理、</w:t>
            </w:r>
            <w:r>
              <w:rPr>
                <w:rFonts w:hint="eastAsia"/>
                <w:kern w:val="0"/>
                <w:sz w:val="21"/>
                <w:szCs w:val="21"/>
                <w:lang w:val="en-US" w:eastAsia="zh-CN"/>
              </w:rPr>
              <w:t>旅游</w:t>
            </w:r>
            <w:r>
              <w:rPr>
                <w:rFonts w:hint="eastAsia"/>
                <w:kern w:val="0"/>
                <w:sz w:val="21"/>
                <w:szCs w:val="21"/>
              </w:rPr>
              <w:t>服务中的人际关系、</w:t>
            </w:r>
            <w:r>
              <w:rPr>
                <w:rFonts w:hint="eastAsia"/>
                <w:kern w:val="0"/>
                <w:sz w:val="21"/>
                <w:szCs w:val="21"/>
                <w:lang w:val="en-US" w:eastAsia="zh-CN"/>
              </w:rPr>
              <w:t>旅游</w:t>
            </w:r>
            <w:r>
              <w:rPr>
                <w:rFonts w:hint="eastAsia"/>
                <w:kern w:val="0"/>
                <w:sz w:val="21"/>
                <w:szCs w:val="21"/>
              </w:rPr>
              <w:t>企业员工心理保健</w:t>
            </w:r>
            <w:r>
              <w:rPr>
                <w:rFonts w:hint="eastAsia"/>
                <w:kern w:val="0"/>
                <w:sz w:val="21"/>
                <w:szCs w:val="21"/>
                <w:lang w:val="en-US" w:eastAsia="zh-CN"/>
              </w:rPr>
              <w:t>等</w:t>
            </w:r>
          </w:p>
        </w:tc>
      </w:tr>
      <w:tr w14:paraId="55B9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2B9029CA">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09F8BA68">
            <w:pPr>
              <w:spacing w:line="439" w:lineRule="exact"/>
              <w:ind w:left="0" w:leftChars="0" w:firstLine="0" w:firstLineChars="0"/>
              <w:jc w:val="center"/>
              <w:rPr>
                <w:rFonts w:hint="eastAsia" w:ascii="宋体" w:hAnsi="宋体" w:eastAsia="宋体" w:cs="宋体"/>
                <w:kern w:val="2"/>
                <w:sz w:val="21"/>
                <w:szCs w:val="21"/>
                <w:lang w:val="en-US" w:eastAsia="zh-CN" w:bidi="zh-CN"/>
              </w:rPr>
            </w:pPr>
            <w:r>
              <w:rPr>
                <w:rFonts w:hint="eastAsia" w:ascii="宋体" w:hAnsi="宋体" w:cs="宋体"/>
                <w:sz w:val="21"/>
                <w:szCs w:val="21"/>
                <w:lang w:bidi="zh-CN"/>
              </w:rPr>
              <w:t>旅游网络营销</w:t>
            </w:r>
          </w:p>
        </w:tc>
        <w:tc>
          <w:tcPr>
            <w:tcW w:w="675" w:type="dxa"/>
            <w:noWrap w:val="0"/>
            <w:vAlign w:val="center"/>
          </w:tcPr>
          <w:p w14:paraId="29CC7538">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688" w:type="dxa"/>
            <w:noWrap w:val="0"/>
            <w:vAlign w:val="center"/>
          </w:tcPr>
          <w:p w14:paraId="5D47D8BE">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1250" w:type="dxa"/>
            <w:noWrap w:val="0"/>
            <w:vAlign w:val="center"/>
          </w:tcPr>
          <w:p w14:paraId="7BB1E2F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第四学期</w:t>
            </w:r>
          </w:p>
        </w:tc>
        <w:tc>
          <w:tcPr>
            <w:tcW w:w="4281" w:type="dxa"/>
            <w:noWrap w:val="0"/>
            <w:vAlign w:val="center"/>
          </w:tcPr>
          <w:p w14:paraId="01B56284">
            <w:pPr>
              <w:adjustRightInd w:val="0"/>
              <w:snapToGrid w:val="0"/>
              <w:spacing w:line="360" w:lineRule="exact"/>
              <w:ind w:firstLine="0" w:firstLineChars="0"/>
              <w:jc w:val="left"/>
              <w:rPr>
                <w:rFonts w:hint="eastAsia" w:eastAsia="宋体" w:asciiTheme="minorEastAsia" w:hAnsiTheme="minorEastAsia" w:cstheme="minorEastAsia"/>
                <w:color w:val="auto"/>
                <w:sz w:val="21"/>
                <w:szCs w:val="21"/>
                <w:highlight w:val="none"/>
                <w:lang w:val="en-US" w:eastAsia="zh-CN"/>
              </w:rPr>
            </w:pPr>
            <w:r>
              <w:rPr>
                <w:rFonts w:hint="eastAsia"/>
                <w:kern w:val="0"/>
                <w:sz w:val="21"/>
                <w:szCs w:val="21"/>
              </w:rPr>
              <w:t>旅游网络营销概述</w:t>
            </w:r>
            <w:r>
              <w:rPr>
                <w:rFonts w:hint="eastAsia"/>
                <w:kern w:val="0"/>
                <w:sz w:val="21"/>
                <w:szCs w:val="21"/>
                <w:lang w:eastAsia="zh-CN"/>
              </w:rPr>
              <w:t>、</w:t>
            </w:r>
            <w:r>
              <w:rPr>
                <w:rFonts w:hint="eastAsia"/>
                <w:kern w:val="0"/>
                <w:sz w:val="21"/>
                <w:szCs w:val="21"/>
              </w:rPr>
              <w:t>旅游网络营销策略</w:t>
            </w:r>
            <w:r>
              <w:rPr>
                <w:rFonts w:hint="eastAsia"/>
                <w:kern w:val="0"/>
                <w:sz w:val="21"/>
                <w:szCs w:val="21"/>
                <w:lang w:eastAsia="zh-CN"/>
              </w:rPr>
              <w:t>、</w:t>
            </w:r>
            <w:r>
              <w:rPr>
                <w:rFonts w:hint="eastAsia"/>
                <w:kern w:val="0"/>
                <w:sz w:val="21"/>
                <w:szCs w:val="21"/>
              </w:rPr>
              <w:t>旅游网络营销工具</w:t>
            </w:r>
            <w:r>
              <w:rPr>
                <w:rFonts w:hint="eastAsia"/>
                <w:kern w:val="0"/>
                <w:sz w:val="21"/>
                <w:szCs w:val="21"/>
                <w:lang w:eastAsia="zh-CN"/>
              </w:rPr>
              <w:t>、</w:t>
            </w:r>
            <w:r>
              <w:rPr>
                <w:rFonts w:hint="eastAsia"/>
                <w:kern w:val="0"/>
                <w:sz w:val="21"/>
                <w:szCs w:val="21"/>
              </w:rPr>
              <w:t>旅游网络营销案例分析</w:t>
            </w:r>
            <w:r>
              <w:rPr>
                <w:rFonts w:hint="eastAsia"/>
                <w:kern w:val="0"/>
                <w:sz w:val="21"/>
                <w:szCs w:val="21"/>
                <w:lang w:eastAsia="zh-CN"/>
              </w:rPr>
              <w:t>、</w:t>
            </w:r>
            <w:r>
              <w:rPr>
                <w:rFonts w:hint="eastAsia"/>
                <w:kern w:val="0"/>
                <w:sz w:val="21"/>
                <w:szCs w:val="21"/>
              </w:rPr>
              <w:t>旅游网络营销的未来趋势</w:t>
            </w:r>
            <w:r>
              <w:rPr>
                <w:rFonts w:hint="eastAsia"/>
                <w:kern w:val="0"/>
                <w:sz w:val="21"/>
                <w:szCs w:val="21"/>
                <w:lang w:val="en-US" w:eastAsia="zh-CN"/>
              </w:rPr>
              <w:t>等</w:t>
            </w:r>
          </w:p>
        </w:tc>
      </w:tr>
      <w:tr w14:paraId="4D72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restart"/>
            <w:noWrap w:val="0"/>
            <w:vAlign w:val="center"/>
          </w:tcPr>
          <w:p w14:paraId="727D5C4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专业核心课程</w:t>
            </w:r>
          </w:p>
        </w:tc>
        <w:tc>
          <w:tcPr>
            <w:tcW w:w="1237" w:type="dxa"/>
            <w:noWrap w:val="0"/>
            <w:vAlign w:val="center"/>
          </w:tcPr>
          <w:p w14:paraId="7B30EFC4">
            <w:pPr>
              <w:spacing w:line="439"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旅游职业礼仪</w:t>
            </w:r>
          </w:p>
        </w:tc>
        <w:tc>
          <w:tcPr>
            <w:tcW w:w="675" w:type="dxa"/>
            <w:noWrap w:val="0"/>
            <w:vAlign w:val="center"/>
          </w:tcPr>
          <w:p w14:paraId="5268F01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688" w:type="dxa"/>
            <w:noWrap w:val="0"/>
            <w:vAlign w:val="center"/>
          </w:tcPr>
          <w:p w14:paraId="06C41088">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1250" w:type="dxa"/>
            <w:noWrap w:val="0"/>
            <w:vAlign w:val="center"/>
          </w:tcPr>
          <w:p w14:paraId="7FD803B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第一学期</w:t>
            </w:r>
          </w:p>
        </w:tc>
        <w:tc>
          <w:tcPr>
            <w:tcW w:w="4281" w:type="dxa"/>
            <w:noWrap w:val="0"/>
            <w:vAlign w:val="center"/>
          </w:tcPr>
          <w:p w14:paraId="786658B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sz w:val="21"/>
                <w:szCs w:val="21"/>
                <w:lang w:val="en-US"/>
              </w:rPr>
              <w:t>职业礼仪的基本概念、基本准则；旅游职业、商务形象礼仪，包括仪容、服饰、仪态等；职业、商务社交礼仪，如会面礼仪、通信礼仪、宴请礼仪、交谈礼仪等</w:t>
            </w:r>
          </w:p>
        </w:tc>
      </w:tr>
      <w:tr w14:paraId="632A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0313176B">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20D911D5">
            <w:pPr>
              <w:spacing w:line="439" w:lineRule="exact"/>
              <w:ind w:left="0" w:leftChars="0" w:firstLine="0" w:firstLineChars="0"/>
              <w:jc w:val="center"/>
              <w:rPr>
                <w:rFonts w:hint="eastAsia" w:ascii="宋体" w:hAnsi="宋体" w:eastAsia="宋体" w:cs="宋体"/>
                <w:kern w:val="2"/>
                <w:sz w:val="21"/>
                <w:szCs w:val="21"/>
                <w:lang w:val="en-US" w:eastAsia="zh-CN" w:bidi="zh-CN"/>
              </w:rPr>
            </w:pPr>
            <w:r>
              <w:rPr>
                <w:rFonts w:hint="eastAsia" w:ascii="宋体" w:hAnsi="宋体" w:cs="宋体"/>
                <w:sz w:val="21"/>
                <w:szCs w:val="21"/>
                <w:lang w:val="en-US" w:bidi="zh-CN"/>
              </w:rPr>
              <w:t>旅游基础知识</w:t>
            </w:r>
          </w:p>
        </w:tc>
        <w:tc>
          <w:tcPr>
            <w:tcW w:w="675" w:type="dxa"/>
            <w:noWrap w:val="0"/>
            <w:vAlign w:val="center"/>
          </w:tcPr>
          <w:p w14:paraId="6A298490">
            <w:pPr>
              <w:pStyle w:val="55"/>
              <w:spacing w:line="36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4</w:t>
            </w:r>
          </w:p>
        </w:tc>
        <w:tc>
          <w:tcPr>
            <w:tcW w:w="688" w:type="dxa"/>
            <w:noWrap w:val="0"/>
            <w:vAlign w:val="center"/>
          </w:tcPr>
          <w:p w14:paraId="10DF3DD6">
            <w:pPr>
              <w:pStyle w:val="55"/>
              <w:spacing w:line="36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64</w:t>
            </w:r>
          </w:p>
        </w:tc>
        <w:tc>
          <w:tcPr>
            <w:tcW w:w="1250" w:type="dxa"/>
            <w:noWrap w:val="0"/>
            <w:vAlign w:val="center"/>
          </w:tcPr>
          <w:p w14:paraId="7D695A0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第三学期</w:t>
            </w:r>
          </w:p>
        </w:tc>
        <w:tc>
          <w:tcPr>
            <w:tcW w:w="4281" w:type="dxa"/>
            <w:noWrap w:val="0"/>
            <w:vAlign w:val="center"/>
          </w:tcPr>
          <w:p w14:paraId="2CF4CB8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全国</w:t>
            </w:r>
            <w:r>
              <w:rPr>
                <w:rFonts w:hint="eastAsia" w:asciiTheme="minorEastAsia" w:hAnsiTheme="minorEastAsia" w:eastAsiaTheme="minorEastAsia" w:cstheme="minorEastAsia"/>
                <w:color w:val="auto"/>
                <w:sz w:val="21"/>
                <w:szCs w:val="21"/>
                <w:highlight w:val="none"/>
              </w:rPr>
              <w:t>旅游基础知识</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中国历史文化（历史沿革、文化传承）</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中国地理知识（自然地理、人文地理）；中国旅游景观（自然景观、人文景观）</w:t>
            </w:r>
            <w:r>
              <w:rPr>
                <w:rFonts w:hint="eastAsia" w:asciiTheme="minorEastAsia" w:hAnsiTheme="minorEastAsia" w:eastAsiaTheme="minorEastAsia" w:cstheme="minorEastAsia"/>
                <w:color w:val="auto"/>
                <w:sz w:val="21"/>
                <w:szCs w:val="21"/>
                <w:highlight w:val="none"/>
                <w:lang w:val="en-US" w:eastAsia="zh-CN"/>
              </w:rPr>
              <w:t>等，地方旅游基础知识</w:t>
            </w:r>
          </w:p>
        </w:tc>
      </w:tr>
      <w:tr w14:paraId="54C0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0B094DF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0367B037">
            <w:pPr>
              <w:spacing w:line="439"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 xml:space="preserve">旅游新媒体运营 </w:t>
            </w:r>
          </w:p>
        </w:tc>
        <w:tc>
          <w:tcPr>
            <w:tcW w:w="675" w:type="dxa"/>
            <w:noWrap w:val="0"/>
            <w:vAlign w:val="center"/>
          </w:tcPr>
          <w:p w14:paraId="38D0ED3D">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688" w:type="dxa"/>
            <w:noWrap w:val="0"/>
            <w:vAlign w:val="center"/>
          </w:tcPr>
          <w:p w14:paraId="7DD5B14E">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64</w:t>
            </w:r>
          </w:p>
        </w:tc>
        <w:tc>
          <w:tcPr>
            <w:tcW w:w="1250" w:type="dxa"/>
            <w:noWrap w:val="0"/>
            <w:vAlign w:val="center"/>
          </w:tcPr>
          <w:p w14:paraId="77A38EF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第四学期</w:t>
            </w:r>
          </w:p>
        </w:tc>
        <w:tc>
          <w:tcPr>
            <w:tcW w:w="4281" w:type="dxa"/>
            <w:noWrap w:val="0"/>
            <w:vAlign w:val="center"/>
          </w:tcPr>
          <w:p w14:paraId="64A1B08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sz w:val="21"/>
                <w:szCs w:val="21"/>
                <w:lang w:val="en-US"/>
              </w:rPr>
              <w:t>旅游自媒体运营、微信运营、活动运营、推广运营、短视频运营；新媒体文案写作、后台数据分析、营销数据分析、营销绩效分析、营销趋势预测</w:t>
            </w:r>
          </w:p>
        </w:tc>
      </w:tr>
      <w:tr w14:paraId="3BC3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78AE4DE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612BADD7">
            <w:pPr>
              <w:spacing w:line="439"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旅游大数据分析与应用</w:t>
            </w:r>
          </w:p>
        </w:tc>
        <w:tc>
          <w:tcPr>
            <w:tcW w:w="675" w:type="dxa"/>
            <w:noWrap w:val="0"/>
            <w:vAlign w:val="center"/>
          </w:tcPr>
          <w:p w14:paraId="47D07F1F">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8</w:t>
            </w:r>
          </w:p>
        </w:tc>
        <w:tc>
          <w:tcPr>
            <w:tcW w:w="688" w:type="dxa"/>
            <w:noWrap w:val="0"/>
            <w:vAlign w:val="center"/>
          </w:tcPr>
          <w:p w14:paraId="16164B45">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128</w:t>
            </w:r>
          </w:p>
        </w:tc>
        <w:tc>
          <w:tcPr>
            <w:tcW w:w="1250" w:type="dxa"/>
            <w:noWrap w:val="0"/>
            <w:vAlign w:val="center"/>
          </w:tcPr>
          <w:p w14:paraId="301EDF3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第四、五学期</w:t>
            </w:r>
          </w:p>
        </w:tc>
        <w:tc>
          <w:tcPr>
            <w:tcW w:w="4281" w:type="dxa"/>
            <w:noWrap w:val="0"/>
            <w:vAlign w:val="center"/>
          </w:tcPr>
          <w:p w14:paraId="6C30077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宋体" w:hAnsi="宋体" w:cs="宋体"/>
                <w:sz w:val="21"/>
                <w:szCs w:val="21"/>
                <w:lang w:bidi="zh-CN"/>
              </w:rPr>
              <w:t>数据分析概述、大数据的发展历史、现状及作用、旅游大数据的概念、特点；旅游大数据分析的基本流程；旅游大数据分析的方法（可视化、智能化）、旅游大数据应用、数字资产分析及应用</w:t>
            </w:r>
          </w:p>
        </w:tc>
      </w:tr>
      <w:tr w14:paraId="392B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54EB9F95">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25894D6B">
            <w:pPr>
              <w:spacing w:line="439"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智慧旅行社（OTA）运营与管理</w:t>
            </w:r>
          </w:p>
        </w:tc>
        <w:tc>
          <w:tcPr>
            <w:tcW w:w="675" w:type="dxa"/>
            <w:noWrap w:val="0"/>
            <w:vAlign w:val="center"/>
          </w:tcPr>
          <w:p w14:paraId="2CEF09F1">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688" w:type="dxa"/>
            <w:noWrap w:val="0"/>
            <w:vAlign w:val="center"/>
          </w:tcPr>
          <w:p w14:paraId="39BD427A">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64</w:t>
            </w:r>
          </w:p>
        </w:tc>
        <w:tc>
          <w:tcPr>
            <w:tcW w:w="1250" w:type="dxa"/>
            <w:noWrap w:val="0"/>
            <w:vAlign w:val="center"/>
          </w:tcPr>
          <w:p w14:paraId="626EAA6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第四学期</w:t>
            </w:r>
          </w:p>
        </w:tc>
        <w:tc>
          <w:tcPr>
            <w:tcW w:w="4281" w:type="dxa"/>
            <w:noWrap w:val="0"/>
            <w:vAlign w:val="center"/>
          </w:tcPr>
          <w:p w14:paraId="33ED75C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sz w:val="21"/>
                <w:szCs w:val="21"/>
                <w:lang w:val="en-US"/>
              </w:rPr>
              <w:t>旅行社行业认知、旅行社的申请设立、旅行社招聘、旅行社产品开发、旅行社品牌设计与管理、旅行社销售管理、旅行社接待管理</w:t>
            </w:r>
          </w:p>
        </w:tc>
      </w:tr>
      <w:tr w14:paraId="39FB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386B6D79">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0DB9DCD0">
            <w:pPr>
              <w:spacing w:line="439" w:lineRule="exact"/>
              <w:ind w:left="0" w:leftChars="0" w:firstLine="0" w:firstLineChars="0"/>
              <w:jc w:val="center"/>
              <w:rPr>
                <w:rFonts w:hint="eastAsia" w:ascii="宋体" w:hAnsi="宋体" w:cs="宋体"/>
                <w:sz w:val="21"/>
                <w:szCs w:val="21"/>
                <w:lang w:bidi="zh-CN"/>
              </w:rPr>
            </w:pPr>
            <w:r>
              <w:rPr>
                <w:rFonts w:hint="eastAsia" w:ascii="宋体" w:hAnsi="宋体" w:cs="宋体"/>
                <w:sz w:val="21"/>
                <w:szCs w:val="21"/>
                <w:lang w:bidi="zh-CN"/>
              </w:rPr>
              <w:t>智慧景区服务</w:t>
            </w:r>
          </w:p>
          <w:p w14:paraId="27E4CA82">
            <w:pPr>
              <w:spacing w:line="439" w:lineRule="exact"/>
              <w:ind w:left="0" w:leftChars="0" w:firstLine="0" w:firstLineChars="0"/>
              <w:jc w:val="center"/>
              <w:rPr>
                <w:rFonts w:hint="eastAsia" w:asciiTheme="minorEastAsia" w:hAnsiTheme="minorEastAsia" w:eastAsiaTheme="minorEastAsia" w:cstheme="minorEastAsia"/>
                <w:color w:val="auto"/>
                <w:sz w:val="21"/>
                <w:szCs w:val="21"/>
                <w:highlight w:val="none"/>
              </w:rPr>
            </w:pPr>
            <w:r>
              <w:rPr>
                <w:rFonts w:hint="eastAsia" w:ascii="宋体" w:hAnsi="宋体" w:cs="宋体"/>
                <w:sz w:val="21"/>
                <w:szCs w:val="21"/>
                <w:lang w:bidi="zh-CN"/>
              </w:rPr>
              <w:t>与管理</w:t>
            </w:r>
          </w:p>
        </w:tc>
        <w:tc>
          <w:tcPr>
            <w:tcW w:w="675" w:type="dxa"/>
            <w:noWrap w:val="0"/>
            <w:vAlign w:val="center"/>
          </w:tcPr>
          <w:p w14:paraId="765A7587">
            <w:pPr>
              <w:pStyle w:val="55"/>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宋体" w:hAnsi="宋体" w:cs="宋体"/>
                <w:szCs w:val="21"/>
                <w:lang w:val="en-US" w:eastAsia="zh-CN"/>
              </w:rPr>
              <w:t>8</w:t>
            </w:r>
          </w:p>
        </w:tc>
        <w:tc>
          <w:tcPr>
            <w:tcW w:w="688" w:type="dxa"/>
            <w:noWrap w:val="0"/>
            <w:vAlign w:val="center"/>
          </w:tcPr>
          <w:p w14:paraId="4C3E1049">
            <w:pPr>
              <w:pStyle w:val="55"/>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宋体" w:hAnsi="宋体" w:cs="宋体"/>
                <w:szCs w:val="21"/>
                <w:lang w:val="en-US" w:eastAsia="zh-CN"/>
              </w:rPr>
              <w:t>128</w:t>
            </w:r>
          </w:p>
        </w:tc>
        <w:tc>
          <w:tcPr>
            <w:tcW w:w="1250" w:type="dxa"/>
            <w:noWrap w:val="0"/>
            <w:vAlign w:val="center"/>
          </w:tcPr>
          <w:p w14:paraId="0D96868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第四、五学期</w:t>
            </w:r>
          </w:p>
        </w:tc>
        <w:tc>
          <w:tcPr>
            <w:tcW w:w="4281" w:type="dxa"/>
            <w:noWrap w:val="0"/>
            <w:vAlign w:val="center"/>
          </w:tcPr>
          <w:p w14:paraId="21BB5FE3">
            <w:pPr>
              <w:pStyle w:val="88"/>
              <w:spacing w:before="40" w:line="360" w:lineRule="exact"/>
              <w:ind w:left="17" w:right="8" w:firstLine="0" w:firstLineChars="0"/>
              <w:jc w:val="left"/>
              <w:rPr>
                <w:rFonts w:hint="eastAsia" w:asciiTheme="minorEastAsia" w:hAnsiTheme="minorEastAsia" w:eastAsiaTheme="minorEastAsia" w:cstheme="minorEastAsia"/>
                <w:color w:val="auto"/>
                <w:sz w:val="21"/>
                <w:szCs w:val="21"/>
                <w:highlight w:val="none"/>
              </w:rPr>
            </w:pPr>
            <w:r>
              <w:rPr>
                <w:rFonts w:hint="eastAsia"/>
                <w:sz w:val="21"/>
                <w:szCs w:val="21"/>
                <w:lang w:val="en-US"/>
              </w:rPr>
              <w:t>景区数字化、智慧化转型需求</w:t>
            </w:r>
            <w:r>
              <w:rPr>
                <w:rFonts w:hint="eastAsia"/>
                <w:sz w:val="21"/>
                <w:szCs w:val="21"/>
                <w:lang w:val="en-US" w:eastAsia="zh-CN"/>
              </w:rPr>
              <w:t>、</w:t>
            </w:r>
            <w:r>
              <w:rPr>
                <w:rFonts w:hint="eastAsia"/>
                <w:sz w:val="21"/>
                <w:szCs w:val="21"/>
                <w:lang w:val="en-US"/>
              </w:rPr>
              <w:t>智慧化改造方案</w:t>
            </w:r>
            <w:r>
              <w:rPr>
                <w:rFonts w:hint="eastAsia"/>
                <w:sz w:val="21"/>
                <w:szCs w:val="21"/>
                <w:lang w:val="en-US" w:eastAsia="zh-CN"/>
              </w:rPr>
              <w:t>、</w:t>
            </w:r>
            <w:r>
              <w:rPr>
                <w:rFonts w:hint="eastAsia"/>
                <w:sz w:val="21"/>
                <w:szCs w:val="21"/>
                <w:lang w:val="en-US"/>
              </w:rPr>
              <w:t>景区智慧化设备选型</w:t>
            </w:r>
            <w:r>
              <w:rPr>
                <w:rFonts w:hint="eastAsia"/>
                <w:sz w:val="21"/>
                <w:szCs w:val="21"/>
                <w:lang w:val="en-US" w:eastAsia="zh-CN"/>
              </w:rPr>
              <w:t>、</w:t>
            </w:r>
            <w:r>
              <w:rPr>
                <w:rFonts w:hint="eastAsia"/>
                <w:sz w:val="21"/>
                <w:szCs w:val="21"/>
                <w:lang w:val="en-US"/>
              </w:rPr>
              <w:t>景区智慧信息安全等级保护设计</w:t>
            </w:r>
            <w:r>
              <w:rPr>
                <w:rFonts w:hint="eastAsia"/>
                <w:sz w:val="21"/>
                <w:szCs w:val="21"/>
                <w:lang w:val="en-US" w:eastAsia="zh-CN"/>
              </w:rPr>
              <w:t>、</w:t>
            </w:r>
            <w:r>
              <w:rPr>
                <w:rFonts w:hint="eastAsia"/>
                <w:sz w:val="21"/>
                <w:szCs w:val="21"/>
                <w:lang w:val="en-US"/>
              </w:rPr>
              <w:t>数字化服务、运维管理</w:t>
            </w:r>
          </w:p>
        </w:tc>
      </w:tr>
      <w:tr w14:paraId="5440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432130FC">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4640C8D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岗位实习</w:t>
            </w:r>
          </w:p>
        </w:tc>
        <w:tc>
          <w:tcPr>
            <w:tcW w:w="675" w:type="dxa"/>
            <w:noWrap w:val="0"/>
            <w:vAlign w:val="center"/>
          </w:tcPr>
          <w:p w14:paraId="6D3BECA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20</w:t>
            </w:r>
          </w:p>
        </w:tc>
        <w:tc>
          <w:tcPr>
            <w:tcW w:w="688" w:type="dxa"/>
            <w:noWrap w:val="0"/>
            <w:vAlign w:val="center"/>
          </w:tcPr>
          <w:p w14:paraId="2B2A6EB7">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600</w:t>
            </w:r>
          </w:p>
        </w:tc>
        <w:tc>
          <w:tcPr>
            <w:tcW w:w="1250" w:type="dxa"/>
            <w:noWrap w:val="0"/>
            <w:vAlign w:val="center"/>
          </w:tcPr>
          <w:p w14:paraId="21047EB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第六学期</w:t>
            </w:r>
          </w:p>
        </w:tc>
        <w:tc>
          <w:tcPr>
            <w:tcW w:w="4281" w:type="dxa"/>
            <w:noWrap w:val="0"/>
            <w:vAlign w:val="center"/>
          </w:tcPr>
          <w:p w14:paraId="7518D76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宋体" w:hAnsi="宋体" w:cs="宋体"/>
                <w:sz w:val="21"/>
                <w:szCs w:val="21"/>
              </w:rPr>
              <w:t>通过前期实践，要求学生熟悉</w:t>
            </w:r>
            <w:r>
              <w:rPr>
                <w:rFonts w:hint="eastAsia" w:ascii="宋体" w:hAnsi="宋体" w:cs="宋体"/>
                <w:sz w:val="21"/>
                <w:szCs w:val="21"/>
                <w:lang w:val="en-US" w:eastAsia="zh-CN"/>
              </w:rPr>
              <w:t>旅游相关企业</w:t>
            </w:r>
            <w:r>
              <w:rPr>
                <w:rFonts w:hint="eastAsia" w:ascii="宋体" w:hAnsi="宋体" w:cs="宋体"/>
                <w:sz w:val="21"/>
                <w:szCs w:val="21"/>
              </w:rPr>
              <w:t>的</w:t>
            </w:r>
            <w:r>
              <w:rPr>
                <w:rFonts w:hint="eastAsia" w:ascii="宋体" w:hAnsi="宋体" w:cs="宋体"/>
                <w:sz w:val="21"/>
                <w:szCs w:val="21"/>
                <w:lang w:val="en-US" w:eastAsia="zh-CN"/>
              </w:rPr>
              <w:t>景区</w:t>
            </w:r>
            <w:r>
              <w:rPr>
                <w:rFonts w:hint="eastAsia" w:ascii="宋体" w:hAnsi="宋体" w:cs="宋体"/>
                <w:sz w:val="21"/>
                <w:szCs w:val="21"/>
              </w:rPr>
              <w:t>、</w:t>
            </w:r>
            <w:r>
              <w:rPr>
                <w:rFonts w:hint="eastAsia" w:ascii="宋体" w:hAnsi="宋体" w:cs="宋体"/>
                <w:sz w:val="21"/>
                <w:szCs w:val="21"/>
                <w:lang w:val="en-US" w:eastAsia="zh-CN"/>
              </w:rPr>
              <w:t>旅行社</w:t>
            </w:r>
            <w:r>
              <w:rPr>
                <w:rFonts w:hint="eastAsia" w:ascii="宋体" w:hAnsi="宋体" w:cs="宋体"/>
                <w:sz w:val="21"/>
                <w:szCs w:val="21"/>
              </w:rPr>
              <w:t>、</w:t>
            </w:r>
            <w:r>
              <w:rPr>
                <w:rFonts w:hint="eastAsia" w:ascii="宋体" w:hAnsi="宋体" w:cs="宋体"/>
                <w:sz w:val="21"/>
                <w:szCs w:val="21"/>
                <w:lang w:val="en-US" w:eastAsia="zh-CN"/>
              </w:rPr>
              <w:t>住宿、旅游互联网等岗位</w:t>
            </w:r>
            <w:r>
              <w:rPr>
                <w:rFonts w:hint="eastAsia" w:ascii="宋体" w:hAnsi="宋体" w:cs="宋体"/>
                <w:sz w:val="21"/>
                <w:szCs w:val="21"/>
              </w:rPr>
              <w:t>的工作流程；通过岗位的跟岗及培训，要求学生能独立的完成</w:t>
            </w:r>
            <w:r>
              <w:rPr>
                <w:rFonts w:hint="eastAsia" w:ascii="宋体" w:hAnsi="宋体" w:cs="宋体"/>
                <w:sz w:val="21"/>
                <w:szCs w:val="21"/>
                <w:lang w:val="en-US" w:eastAsia="zh-CN"/>
              </w:rPr>
              <w:t>导游服务、旅游咨询、新媒体运营、酒店服务等相关岗位</w:t>
            </w:r>
            <w:r>
              <w:rPr>
                <w:rFonts w:hint="eastAsia" w:ascii="宋体" w:hAnsi="宋体" w:cs="宋体"/>
                <w:sz w:val="21"/>
                <w:szCs w:val="21"/>
                <w:lang w:eastAsia="zh-CN"/>
              </w:rPr>
              <w:t>的</w:t>
            </w:r>
            <w:r>
              <w:rPr>
                <w:rFonts w:hint="eastAsia" w:ascii="宋体" w:hAnsi="宋体" w:cs="宋体"/>
                <w:sz w:val="21"/>
                <w:szCs w:val="21"/>
              </w:rPr>
              <w:t>工作。</w:t>
            </w:r>
          </w:p>
        </w:tc>
      </w:tr>
      <w:tr w14:paraId="40A4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2ED6394A">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2C9B4A3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毕业设计（论文）</w:t>
            </w:r>
          </w:p>
        </w:tc>
        <w:tc>
          <w:tcPr>
            <w:tcW w:w="675" w:type="dxa"/>
            <w:noWrap w:val="0"/>
            <w:vAlign w:val="center"/>
          </w:tcPr>
          <w:p w14:paraId="7D825794">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p>
        </w:tc>
        <w:tc>
          <w:tcPr>
            <w:tcW w:w="688" w:type="dxa"/>
            <w:noWrap w:val="0"/>
            <w:vAlign w:val="center"/>
          </w:tcPr>
          <w:p w14:paraId="28E97FCD">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60</w:t>
            </w:r>
          </w:p>
        </w:tc>
        <w:tc>
          <w:tcPr>
            <w:tcW w:w="1250" w:type="dxa"/>
            <w:noWrap w:val="0"/>
            <w:vAlign w:val="center"/>
          </w:tcPr>
          <w:p w14:paraId="02B72BC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第六学期</w:t>
            </w:r>
          </w:p>
        </w:tc>
        <w:tc>
          <w:tcPr>
            <w:tcW w:w="4281" w:type="dxa"/>
            <w:noWrap w:val="0"/>
            <w:vAlign w:val="center"/>
          </w:tcPr>
          <w:p w14:paraId="3D9A5D1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宋体" w:hAnsi="宋体" w:cs="宋体"/>
                <w:sz w:val="21"/>
                <w:szCs w:val="21"/>
              </w:rPr>
              <w:t>通过指导老师指导，要求学生掌握毕业设计文案制作的流程；学生能独立的选择毕业设计选题方向（</w:t>
            </w:r>
            <w:r>
              <w:rPr>
                <w:rFonts w:hint="eastAsia" w:ascii="宋体" w:hAnsi="宋体" w:cs="宋体"/>
                <w:sz w:val="21"/>
                <w:szCs w:val="21"/>
                <w:lang w:val="en-US" w:eastAsia="zh-CN"/>
              </w:rPr>
              <w:t>旅游服务</w:t>
            </w:r>
            <w:r>
              <w:rPr>
                <w:rFonts w:hint="eastAsia" w:ascii="宋体" w:hAnsi="宋体" w:cs="宋体"/>
                <w:sz w:val="21"/>
                <w:szCs w:val="21"/>
              </w:rPr>
              <w:t>、</w:t>
            </w:r>
            <w:r>
              <w:rPr>
                <w:rFonts w:hint="eastAsia" w:ascii="宋体" w:hAnsi="宋体" w:cs="宋体"/>
                <w:sz w:val="21"/>
                <w:szCs w:val="21"/>
                <w:lang w:val="en-US" w:eastAsia="zh-CN"/>
              </w:rPr>
              <w:t>线路设计</w:t>
            </w:r>
            <w:r>
              <w:rPr>
                <w:rFonts w:hint="eastAsia" w:ascii="宋体" w:hAnsi="宋体" w:cs="宋体"/>
                <w:sz w:val="21"/>
                <w:szCs w:val="21"/>
              </w:rPr>
              <w:t>、</w:t>
            </w:r>
            <w:r>
              <w:rPr>
                <w:rFonts w:hint="eastAsia" w:ascii="宋体" w:hAnsi="宋体" w:cs="宋体"/>
                <w:sz w:val="21"/>
                <w:szCs w:val="21"/>
                <w:lang w:val="en-US" w:eastAsia="zh-CN"/>
              </w:rPr>
              <w:t>景区管理、新媒体运营、智慧酒店</w:t>
            </w:r>
            <w:r>
              <w:rPr>
                <w:rFonts w:hint="eastAsia" w:ascii="宋体" w:hAnsi="宋体" w:cs="宋体"/>
                <w:sz w:val="21"/>
                <w:szCs w:val="21"/>
              </w:rPr>
              <w:t>），并设定一定的主题，根据主题完成个性化的</w:t>
            </w:r>
            <w:r>
              <w:rPr>
                <w:rFonts w:hint="eastAsia" w:ascii="宋体" w:hAnsi="宋体" w:cs="宋体"/>
                <w:sz w:val="21"/>
                <w:szCs w:val="21"/>
                <w:lang w:val="en-US" w:eastAsia="zh-CN"/>
              </w:rPr>
              <w:t>毕业设计</w:t>
            </w:r>
            <w:r>
              <w:rPr>
                <w:rFonts w:hint="eastAsia" w:ascii="宋体" w:hAnsi="宋体" w:cs="宋体"/>
                <w:sz w:val="21"/>
                <w:szCs w:val="21"/>
              </w:rPr>
              <w:t>。</w:t>
            </w:r>
          </w:p>
        </w:tc>
      </w:tr>
      <w:tr w14:paraId="2F5D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restart"/>
            <w:noWrap w:val="0"/>
            <w:vAlign w:val="center"/>
          </w:tcPr>
          <w:p w14:paraId="6F9C031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专业实践课程</w:t>
            </w:r>
          </w:p>
        </w:tc>
        <w:tc>
          <w:tcPr>
            <w:tcW w:w="1237" w:type="dxa"/>
            <w:noWrap w:val="0"/>
            <w:vAlign w:val="center"/>
          </w:tcPr>
          <w:p w14:paraId="2D26385B">
            <w:pPr>
              <w:spacing w:line="439" w:lineRule="exact"/>
              <w:jc w:val="both"/>
              <w:rPr>
                <w:rFonts w:hint="eastAsia" w:ascii="宋体" w:hAnsi="宋体" w:eastAsia="宋体" w:cs="宋体"/>
                <w:kern w:val="2"/>
                <w:sz w:val="21"/>
                <w:szCs w:val="21"/>
                <w:lang w:val="en-US" w:eastAsia="zh-CN" w:bidi="ar-SA"/>
              </w:rPr>
            </w:pPr>
            <w:r>
              <w:rPr>
                <w:rFonts w:hint="eastAsia" w:ascii="宋体" w:hAnsi="宋体" w:cs="宋体"/>
                <w:sz w:val="21"/>
                <w:szCs w:val="21"/>
                <w:lang w:bidi="zh-CN"/>
              </w:rPr>
              <w:t>导游业务</w:t>
            </w:r>
          </w:p>
        </w:tc>
        <w:tc>
          <w:tcPr>
            <w:tcW w:w="675" w:type="dxa"/>
            <w:noWrap w:val="0"/>
            <w:vAlign w:val="center"/>
          </w:tcPr>
          <w:p w14:paraId="522A16BB">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4</w:t>
            </w:r>
          </w:p>
        </w:tc>
        <w:tc>
          <w:tcPr>
            <w:tcW w:w="688" w:type="dxa"/>
            <w:noWrap w:val="0"/>
            <w:vAlign w:val="center"/>
          </w:tcPr>
          <w:p w14:paraId="06450CE5">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64</w:t>
            </w:r>
          </w:p>
        </w:tc>
        <w:tc>
          <w:tcPr>
            <w:tcW w:w="1250" w:type="dxa"/>
            <w:noWrap w:val="0"/>
            <w:vAlign w:val="center"/>
          </w:tcPr>
          <w:p w14:paraId="58C4065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第三学期</w:t>
            </w:r>
          </w:p>
        </w:tc>
        <w:tc>
          <w:tcPr>
            <w:tcW w:w="4281" w:type="dxa"/>
            <w:noWrap w:val="0"/>
            <w:vAlign w:val="center"/>
          </w:tcPr>
          <w:p w14:paraId="7D688B1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eastAsia="宋体" w:asciiTheme="minorEastAsia" w:hAnsiTheme="minorEastAsia" w:cstheme="minorEastAsia"/>
                <w:color w:val="auto"/>
                <w:kern w:val="2"/>
                <w:sz w:val="21"/>
                <w:szCs w:val="21"/>
                <w:highlight w:val="none"/>
                <w:lang w:val="en-US" w:eastAsia="zh-CN" w:bidi="ar-SA"/>
              </w:rPr>
            </w:pPr>
            <w:r>
              <w:rPr>
                <w:rFonts w:hint="eastAsia" w:ascii="宋体" w:hAnsi="宋体" w:cs="宋体"/>
                <w:sz w:val="21"/>
                <w:szCs w:val="21"/>
              </w:rPr>
              <w:t>介绍导游服务的程序与规范、导游讲解和带团技能、导游词的</w:t>
            </w:r>
            <w:r>
              <w:rPr>
                <w:rFonts w:hint="eastAsia" w:ascii="宋体" w:hAnsi="宋体" w:cs="宋体"/>
                <w:sz w:val="21"/>
                <w:szCs w:val="21"/>
                <w:lang w:val="en-US" w:eastAsia="zh-CN"/>
              </w:rPr>
              <w:t>撰写</w:t>
            </w:r>
            <w:r>
              <w:rPr>
                <w:rFonts w:hint="eastAsia" w:ascii="宋体" w:hAnsi="宋体" w:cs="宋体"/>
                <w:sz w:val="21"/>
                <w:szCs w:val="21"/>
              </w:rPr>
              <w:t>及</w:t>
            </w:r>
            <w:r>
              <w:rPr>
                <w:rFonts w:hint="eastAsia" w:ascii="宋体" w:hAnsi="宋体" w:cs="宋体"/>
                <w:sz w:val="21"/>
                <w:szCs w:val="21"/>
                <w:lang w:val="en-US" w:eastAsia="zh-CN"/>
              </w:rPr>
              <w:t>带团过程中突发问题</w:t>
            </w:r>
            <w:r>
              <w:rPr>
                <w:rFonts w:hint="eastAsia" w:ascii="宋体" w:hAnsi="宋体" w:cs="宋体"/>
                <w:sz w:val="21"/>
                <w:szCs w:val="21"/>
              </w:rPr>
              <w:t>的处理</w:t>
            </w:r>
            <w:r>
              <w:rPr>
                <w:rFonts w:hint="eastAsia" w:ascii="宋体" w:hAnsi="宋体" w:cs="宋体"/>
                <w:sz w:val="21"/>
                <w:szCs w:val="21"/>
                <w:lang w:val="en-US" w:eastAsia="zh-CN"/>
              </w:rPr>
              <w:t>等</w:t>
            </w:r>
          </w:p>
        </w:tc>
      </w:tr>
      <w:tr w14:paraId="2AFA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0586F67D">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5AFAC12E">
            <w:pPr>
              <w:spacing w:line="439"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智慧旅游技术</w:t>
            </w:r>
          </w:p>
        </w:tc>
        <w:tc>
          <w:tcPr>
            <w:tcW w:w="675" w:type="dxa"/>
            <w:noWrap w:val="0"/>
            <w:vAlign w:val="center"/>
          </w:tcPr>
          <w:p w14:paraId="66614AE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688" w:type="dxa"/>
            <w:noWrap w:val="0"/>
            <w:vAlign w:val="center"/>
          </w:tcPr>
          <w:p w14:paraId="6CFF21F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64</w:t>
            </w:r>
          </w:p>
        </w:tc>
        <w:tc>
          <w:tcPr>
            <w:tcW w:w="1250" w:type="dxa"/>
            <w:noWrap w:val="0"/>
            <w:vAlign w:val="center"/>
          </w:tcPr>
          <w:p w14:paraId="4A978B99">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第三学期</w:t>
            </w:r>
          </w:p>
        </w:tc>
        <w:tc>
          <w:tcPr>
            <w:tcW w:w="4281" w:type="dxa"/>
            <w:noWrap w:val="0"/>
            <w:vAlign w:val="center"/>
          </w:tcPr>
          <w:p w14:paraId="791E51F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智慧旅游概述、互联网技术、</w:t>
            </w:r>
          </w:p>
          <w:p w14:paraId="3D98FB1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物联网技术、云计算技术、</w:t>
            </w:r>
          </w:p>
          <w:p w14:paraId="423B236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cs="宋体"/>
                <w:sz w:val="21"/>
                <w:szCs w:val="21"/>
                <w:lang w:val="en-US" w:eastAsia="zh-CN"/>
              </w:rPr>
              <w:t>大数据技术、智慧旅游发展趋势</w:t>
            </w:r>
          </w:p>
        </w:tc>
      </w:tr>
      <w:tr w14:paraId="69CB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462CDB0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09E87D6E">
            <w:pPr>
              <w:spacing w:line="439" w:lineRule="exact"/>
              <w:ind w:left="0" w:leftChars="0" w:firstLine="0" w:firstLineChars="0"/>
              <w:jc w:val="center"/>
              <w:rPr>
                <w:rFonts w:hint="eastAsia" w:ascii="宋体" w:hAnsi="宋体" w:cs="宋体"/>
                <w:sz w:val="21"/>
                <w:szCs w:val="21"/>
                <w:lang w:bidi="zh-CN"/>
              </w:rPr>
            </w:pPr>
            <w:r>
              <w:rPr>
                <w:rFonts w:hint="eastAsia" w:ascii="宋体" w:hAnsi="宋体" w:cs="宋体"/>
                <w:sz w:val="21"/>
                <w:szCs w:val="21"/>
                <w:lang w:bidi="zh-CN"/>
              </w:rPr>
              <w:t>旅游短视频及</w:t>
            </w:r>
          </w:p>
          <w:p w14:paraId="3CBC3978">
            <w:pPr>
              <w:spacing w:line="439"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直播运营</w:t>
            </w:r>
          </w:p>
        </w:tc>
        <w:tc>
          <w:tcPr>
            <w:tcW w:w="675" w:type="dxa"/>
            <w:noWrap w:val="0"/>
            <w:vAlign w:val="center"/>
          </w:tcPr>
          <w:p w14:paraId="01955702">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8</w:t>
            </w:r>
          </w:p>
        </w:tc>
        <w:tc>
          <w:tcPr>
            <w:tcW w:w="688" w:type="dxa"/>
            <w:noWrap w:val="0"/>
            <w:vAlign w:val="center"/>
          </w:tcPr>
          <w:p w14:paraId="1FDE4AD1">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128</w:t>
            </w:r>
          </w:p>
        </w:tc>
        <w:tc>
          <w:tcPr>
            <w:tcW w:w="1250" w:type="dxa"/>
            <w:noWrap w:val="0"/>
            <w:vAlign w:val="center"/>
          </w:tcPr>
          <w:p w14:paraId="54EA13E9">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第三、五学期</w:t>
            </w:r>
          </w:p>
        </w:tc>
        <w:tc>
          <w:tcPr>
            <w:tcW w:w="4281" w:type="dxa"/>
            <w:noWrap w:val="0"/>
            <w:vAlign w:val="center"/>
          </w:tcPr>
          <w:p w14:paraId="185E3357">
            <w:pPr>
              <w:spacing w:line="360" w:lineRule="exact"/>
              <w:ind w:firstLine="0" w:firstLineChars="0"/>
              <w:jc w:val="left"/>
              <w:rPr>
                <w:rFonts w:hint="eastAsia" w:ascii="宋体" w:hAnsi="宋体" w:eastAsia="宋体" w:cs="宋体"/>
                <w:sz w:val="21"/>
                <w:szCs w:val="21"/>
                <w:lang w:eastAsia="zh-CN"/>
              </w:rPr>
            </w:pPr>
            <w:r>
              <w:rPr>
                <w:rFonts w:hint="eastAsia" w:ascii="宋体" w:hAnsi="宋体" w:cs="宋体"/>
                <w:sz w:val="21"/>
                <w:szCs w:val="21"/>
              </w:rPr>
              <w:t>认识短视频与直播内容消费新格局</w:t>
            </w:r>
            <w:r>
              <w:rPr>
                <w:rFonts w:hint="eastAsia" w:ascii="宋体" w:hAnsi="宋体" w:cs="宋体"/>
                <w:sz w:val="21"/>
                <w:szCs w:val="21"/>
                <w:lang w:eastAsia="zh-CN"/>
              </w:rPr>
              <w:t>、</w:t>
            </w:r>
            <w:r>
              <w:rPr>
                <w:rFonts w:hint="eastAsia" w:ascii="宋体" w:hAnsi="宋体" w:cs="宋体"/>
                <w:sz w:val="21"/>
                <w:szCs w:val="21"/>
              </w:rPr>
              <w:t>短视频内容策划</w:t>
            </w:r>
            <w:r>
              <w:rPr>
                <w:rFonts w:hint="eastAsia" w:ascii="宋体" w:hAnsi="宋体" w:cs="宋体"/>
                <w:sz w:val="21"/>
                <w:szCs w:val="21"/>
                <w:lang w:eastAsia="zh-CN"/>
              </w:rPr>
              <w:t>、</w:t>
            </w:r>
          </w:p>
          <w:p w14:paraId="07EDF138">
            <w:pPr>
              <w:spacing w:line="360" w:lineRule="exact"/>
              <w:ind w:firstLine="0"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cs="宋体"/>
                <w:sz w:val="21"/>
                <w:szCs w:val="21"/>
              </w:rPr>
              <w:t>短视频拍摄与剪辑</w:t>
            </w:r>
            <w:r>
              <w:rPr>
                <w:rFonts w:hint="eastAsia" w:ascii="宋体" w:hAnsi="宋体" w:cs="宋体"/>
                <w:sz w:val="21"/>
                <w:szCs w:val="21"/>
                <w:lang w:eastAsia="zh-CN"/>
              </w:rPr>
              <w:t>、</w:t>
            </w:r>
            <w:r>
              <w:rPr>
                <w:rFonts w:hint="eastAsia" w:ascii="宋体" w:hAnsi="宋体" w:cs="宋体"/>
                <w:sz w:val="21"/>
                <w:szCs w:val="21"/>
              </w:rPr>
              <w:t>短视频营销与变现</w:t>
            </w:r>
            <w:r>
              <w:rPr>
                <w:rFonts w:hint="eastAsia" w:ascii="宋体" w:hAnsi="宋体" w:cs="宋体"/>
                <w:sz w:val="21"/>
                <w:szCs w:val="21"/>
                <w:lang w:eastAsia="zh-CN"/>
              </w:rPr>
              <w:t>、</w:t>
            </w:r>
            <w:r>
              <w:rPr>
                <w:rFonts w:hint="eastAsia" w:ascii="宋体" w:hAnsi="宋体" w:cs="宋体"/>
                <w:sz w:val="21"/>
                <w:szCs w:val="21"/>
              </w:rPr>
              <w:t>短视频运营实战</w:t>
            </w:r>
            <w:r>
              <w:rPr>
                <w:rFonts w:hint="eastAsia" w:ascii="宋体" w:hAnsi="宋体" w:cs="宋体"/>
                <w:sz w:val="21"/>
                <w:szCs w:val="21"/>
                <w:lang w:eastAsia="zh-CN"/>
              </w:rPr>
              <w:t>、</w:t>
            </w:r>
            <w:r>
              <w:rPr>
                <w:rFonts w:hint="eastAsia" w:ascii="宋体" w:hAnsi="宋体" w:cs="宋体"/>
                <w:sz w:val="21"/>
                <w:szCs w:val="21"/>
              </w:rPr>
              <w:t>直播内容策划</w:t>
            </w:r>
            <w:r>
              <w:rPr>
                <w:rFonts w:hint="eastAsia" w:ascii="宋体" w:hAnsi="宋体" w:cs="宋体"/>
                <w:sz w:val="21"/>
                <w:szCs w:val="21"/>
                <w:lang w:eastAsia="zh-CN"/>
              </w:rPr>
              <w:t>、</w:t>
            </w:r>
            <w:r>
              <w:rPr>
                <w:rFonts w:hint="eastAsia" w:ascii="宋体" w:hAnsi="宋体" w:cs="宋体"/>
                <w:sz w:val="21"/>
                <w:szCs w:val="21"/>
              </w:rPr>
              <w:t>直播技能</w:t>
            </w:r>
            <w:r>
              <w:rPr>
                <w:rFonts w:hint="eastAsia" w:ascii="宋体" w:hAnsi="宋体" w:cs="宋体"/>
                <w:sz w:val="21"/>
                <w:szCs w:val="21"/>
                <w:lang w:eastAsia="zh-CN"/>
              </w:rPr>
              <w:t>、</w:t>
            </w:r>
            <w:r>
              <w:rPr>
                <w:rFonts w:hint="eastAsia" w:ascii="宋体" w:hAnsi="宋体" w:cs="宋体"/>
                <w:sz w:val="21"/>
                <w:szCs w:val="21"/>
              </w:rPr>
              <w:t>直播运营实战</w:t>
            </w:r>
          </w:p>
        </w:tc>
      </w:tr>
      <w:tr w14:paraId="47E8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6FFF5EEA">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1B3CB2C7">
            <w:pPr>
              <w:adjustRightInd w:val="0"/>
              <w:snapToGrid w:val="0"/>
              <w:spacing w:line="579"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导游讲解</w:t>
            </w:r>
          </w:p>
        </w:tc>
        <w:tc>
          <w:tcPr>
            <w:tcW w:w="675" w:type="dxa"/>
            <w:noWrap w:val="0"/>
            <w:vAlign w:val="center"/>
          </w:tcPr>
          <w:p w14:paraId="58CF5FC1">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688" w:type="dxa"/>
            <w:noWrap w:val="0"/>
            <w:vAlign w:val="center"/>
          </w:tcPr>
          <w:p w14:paraId="596053E9">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1250" w:type="dxa"/>
            <w:noWrap w:val="0"/>
            <w:vAlign w:val="center"/>
          </w:tcPr>
          <w:p w14:paraId="592CFF3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第三学期</w:t>
            </w:r>
          </w:p>
        </w:tc>
        <w:tc>
          <w:tcPr>
            <w:tcW w:w="4281" w:type="dxa"/>
            <w:noWrap w:val="0"/>
            <w:vAlign w:val="center"/>
          </w:tcPr>
          <w:p w14:paraId="3CFB3BE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eastAsia="宋体" w:asciiTheme="minorEastAsia" w:hAnsiTheme="minorEastAsia" w:cstheme="minorEastAsia"/>
                <w:color w:val="auto"/>
                <w:sz w:val="21"/>
                <w:szCs w:val="21"/>
                <w:highlight w:val="none"/>
                <w:lang w:eastAsia="zh-CN"/>
              </w:rPr>
            </w:pPr>
            <w:r>
              <w:rPr>
                <w:rFonts w:hint="eastAsia" w:ascii="宋体" w:hAnsi="宋体" w:cs="宋体"/>
                <w:sz w:val="21"/>
                <w:szCs w:val="21"/>
              </w:rPr>
              <w:t>导游讲解的程序与规范、带团技能、导游词的撰写、导游</w:t>
            </w:r>
            <w:r>
              <w:rPr>
                <w:rFonts w:hint="eastAsia" w:ascii="宋体" w:hAnsi="宋体" w:cs="宋体"/>
                <w:sz w:val="21"/>
                <w:szCs w:val="21"/>
                <w:lang w:val="en-US" w:eastAsia="zh-CN"/>
              </w:rPr>
              <w:t>服务</w:t>
            </w:r>
          </w:p>
        </w:tc>
      </w:tr>
      <w:tr w14:paraId="3383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4010B13E">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101D2411">
            <w:pPr>
              <w:spacing w:line="439" w:lineRule="exact"/>
              <w:ind w:left="0" w:leftChars="0" w:firstLine="0" w:firstLineChars="0"/>
              <w:jc w:val="center"/>
              <w:rPr>
                <w:rFonts w:hint="eastAsia" w:ascii="宋体" w:hAnsi="宋体" w:cs="宋体"/>
                <w:sz w:val="21"/>
                <w:szCs w:val="21"/>
                <w:lang w:bidi="zh-CN"/>
              </w:rPr>
            </w:pPr>
            <w:r>
              <w:rPr>
                <w:rFonts w:hint="eastAsia" w:ascii="宋体" w:hAnsi="宋体" w:cs="宋体"/>
                <w:sz w:val="21"/>
                <w:szCs w:val="21"/>
                <w:lang w:bidi="zh-CN"/>
              </w:rPr>
              <w:t>智慧旅游</w:t>
            </w:r>
          </w:p>
          <w:p w14:paraId="16431C6D">
            <w:pPr>
              <w:spacing w:line="439"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运营实务</w:t>
            </w:r>
          </w:p>
        </w:tc>
        <w:tc>
          <w:tcPr>
            <w:tcW w:w="675" w:type="dxa"/>
            <w:noWrap w:val="0"/>
            <w:vAlign w:val="center"/>
          </w:tcPr>
          <w:p w14:paraId="26C2DB1D">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688" w:type="dxa"/>
            <w:noWrap w:val="0"/>
            <w:vAlign w:val="center"/>
          </w:tcPr>
          <w:p w14:paraId="1FF2547B">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64</w:t>
            </w:r>
          </w:p>
        </w:tc>
        <w:tc>
          <w:tcPr>
            <w:tcW w:w="1250" w:type="dxa"/>
            <w:noWrap w:val="0"/>
            <w:vAlign w:val="center"/>
          </w:tcPr>
          <w:p w14:paraId="30EFBD5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第五学期</w:t>
            </w:r>
          </w:p>
        </w:tc>
        <w:tc>
          <w:tcPr>
            <w:tcW w:w="4281" w:type="dxa"/>
            <w:noWrap w:val="0"/>
            <w:vAlign w:val="center"/>
          </w:tcPr>
          <w:p w14:paraId="67656B3B">
            <w:pPr>
              <w:pStyle w:val="88"/>
              <w:spacing w:before="40" w:line="360" w:lineRule="exact"/>
              <w:ind w:left="17" w:right="8" w:firstLine="0" w:firstLineChars="0"/>
              <w:jc w:val="left"/>
              <w:rPr>
                <w:sz w:val="21"/>
                <w:szCs w:val="21"/>
                <w:lang w:val="en-US"/>
              </w:rPr>
            </w:pPr>
            <w:r>
              <w:rPr>
                <w:rFonts w:hint="eastAsia"/>
                <w:sz w:val="21"/>
                <w:szCs w:val="21"/>
                <w:lang w:val="en-US"/>
              </w:rPr>
              <w:t>旅游体验智慧技能应用</w:t>
            </w:r>
          </w:p>
          <w:p w14:paraId="0D437CBC">
            <w:pPr>
              <w:pStyle w:val="88"/>
              <w:spacing w:before="40" w:line="360" w:lineRule="exact"/>
              <w:ind w:left="17" w:right="8" w:firstLine="0" w:firstLineChars="0"/>
              <w:jc w:val="left"/>
              <w:rPr>
                <w:sz w:val="21"/>
                <w:szCs w:val="21"/>
                <w:lang w:val="en-US"/>
              </w:rPr>
            </w:pPr>
            <w:r>
              <w:rPr>
                <w:rFonts w:hint="eastAsia"/>
                <w:sz w:val="21"/>
                <w:szCs w:val="21"/>
                <w:lang w:val="en-US"/>
              </w:rPr>
              <w:t>旅游服务智慧设备应用</w:t>
            </w:r>
          </w:p>
          <w:p w14:paraId="4BAA0C0E">
            <w:pPr>
              <w:pStyle w:val="88"/>
              <w:spacing w:before="40" w:line="360" w:lineRule="exact"/>
              <w:ind w:left="17" w:right="8" w:firstLine="0" w:firstLineChars="0"/>
              <w:jc w:val="left"/>
              <w:rPr>
                <w:sz w:val="21"/>
                <w:szCs w:val="21"/>
                <w:lang w:val="en-US"/>
              </w:rPr>
            </w:pPr>
            <w:r>
              <w:rPr>
                <w:rFonts w:hint="eastAsia"/>
                <w:sz w:val="21"/>
                <w:szCs w:val="21"/>
                <w:lang w:val="en-US"/>
              </w:rPr>
              <w:t>旅游管理可视化平台建设 旅游智慧化营销方案制定、实施、效果评估</w:t>
            </w:r>
          </w:p>
          <w:p w14:paraId="31C08DD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sz w:val="21"/>
                <w:szCs w:val="21"/>
                <w:lang w:val="en-US"/>
              </w:rPr>
              <w:t>智慧旅游运营信息采集、分析、呈现与反馈</w:t>
            </w:r>
          </w:p>
        </w:tc>
      </w:tr>
      <w:tr w14:paraId="2A26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2C445B7A">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37" w:type="dxa"/>
            <w:noWrap w:val="0"/>
            <w:vAlign w:val="center"/>
          </w:tcPr>
          <w:p w14:paraId="0831A536">
            <w:pPr>
              <w:pStyle w:val="88"/>
              <w:spacing w:before="40" w:line="360" w:lineRule="exact"/>
              <w:ind w:left="0" w:leftChars="0" w:right="8" w:rightChars="0" w:firstLine="0" w:firstLineChars="0"/>
              <w:jc w:val="center"/>
              <w:rPr>
                <w:rFonts w:hint="eastAsia" w:asciiTheme="minorEastAsia" w:hAnsiTheme="minorEastAsia" w:eastAsiaTheme="minorEastAsia" w:cstheme="minorEastAsia"/>
                <w:bCs/>
                <w:color w:val="auto"/>
                <w:sz w:val="21"/>
                <w:szCs w:val="21"/>
                <w:highlight w:val="none"/>
              </w:rPr>
            </w:pPr>
            <w:r>
              <w:rPr>
                <w:rFonts w:hint="eastAsia"/>
                <w:sz w:val="21"/>
                <w:szCs w:val="21"/>
                <w:lang w:val="en-US"/>
              </w:rPr>
              <w:t>专业综合</w:t>
            </w:r>
            <w:r>
              <w:rPr>
                <w:rFonts w:hint="eastAsia"/>
                <w:sz w:val="21"/>
                <w:szCs w:val="21"/>
              </w:rPr>
              <w:t>实训</w:t>
            </w:r>
          </w:p>
        </w:tc>
        <w:tc>
          <w:tcPr>
            <w:tcW w:w="675" w:type="dxa"/>
            <w:noWrap w:val="0"/>
            <w:vAlign w:val="center"/>
          </w:tcPr>
          <w:p w14:paraId="071AAB49">
            <w:pPr>
              <w:pStyle w:val="55"/>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宋体" w:hAnsi="宋体" w:cs="宋体"/>
                <w:szCs w:val="21"/>
              </w:rPr>
              <w:t>4</w:t>
            </w:r>
          </w:p>
        </w:tc>
        <w:tc>
          <w:tcPr>
            <w:tcW w:w="688" w:type="dxa"/>
            <w:noWrap w:val="0"/>
            <w:vAlign w:val="center"/>
          </w:tcPr>
          <w:p w14:paraId="15733B91">
            <w:pPr>
              <w:pStyle w:val="55"/>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宋体" w:hAnsi="宋体" w:cs="宋体"/>
                <w:szCs w:val="21"/>
              </w:rPr>
              <w:t>64</w:t>
            </w:r>
          </w:p>
        </w:tc>
        <w:tc>
          <w:tcPr>
            <w:tcW w:w="1250" w:type="dxa"/>
            <w:noWrap w:val="0"/>
            <w:vAlign w:val="center"/>
          </w:tcPr>
          <w:p w14:paraId="3B2263B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第五学期</w:t>
            </w:r>
          </w:p>
        </w:tc>
        <w:tc>
          <w:tcPr>
            <w:tcW w:w="4281" w:type="dxa"/>
            <w:noWrap w:val="0"/>
            <w:vAlign w:val="center"/>
          </w:tcPr>
          <w:p w14:paraId="587E146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default" w:eastAsia="宋体" w:asciiTheme="minorEastAsia" w:hAnsiTheme="minorEastAsia" w:cstheme="minorEastAsia"/>
                <w:color w:val="auto"/>
                <w:sz w:val="21"/>
                <w:szCs w:val="21"/>
                <w:highlight w:val="none"/>
                <w:lang w:val="en-US" w:eastAsia="zh-CN"/>
              </w:rPr>
            </w:pPr>
            <w:r>
              <w:rPr>
                <w:rFonts w:hint="eastAsia" w:ascii="宋体" w:hAnsi="宋体" w:cs="宋体"/>
                <w:sz w:val="21"/>
                <w:szCs w:val="21"/>
              </w:rPr>
              <w:t>旅游工作中</w:t>
            </w:r>
            <w:r>
              <w:rPr>
                <w:rFonts w:hint="eastAsia" w:ascii="宋体" w:hAnsi="宋体" w:cs="宋体"/>
                <w:sz w:val="21"/>
                <w:szCs w:val="21"/>
                <w:lang w:val="en-US" w:eastAsia="zh-CN"/>
              </w:rPr>
              <w:t>不同岗位</w:t>
            </w:r>
            <w:r>
              <w:rPr>
                <w:rFonts w:hint="eastAsia" w:ascii="宋体" w:hAnsi="宋体" w:cs="宋体"/>
                <w:sz w:val="21"/>
                <w:szCs w:val="21"/>
              </w:rPr>
              <w:t>出现的投诉、临时事故等的处理</w:t>
            </w:r>
            <w:r>
              <w:rPr>
                <w:rFonts w:hint="eastAsia" w:ascii="宋体" w:hAnsi="宋体" w:cs="宋体"/>
                <w:sz w:val="21"/>
                <w:szCs w:val="21"/>
                <w:lang w:eastAsia="zh-CN"/>
              </w:rPr>
              <w:t>，</w:t>
            </w:r>
            <w:r>
              <w:rPr>
                <w:rFonts w:hint="eastAsia" w:ascii="宋体" w:hAnsi="宋体" w:cs="宋体"/>
                <w:sz w:val="21"/>
                <w:szCs w:val="21"/>
                <w:lang w:val="en-US" w:eastAsia="zh-CN"/>
              </w:rPr>
              <w:t>增强服务过程中实际经验</w:t>
            </w:r>
          </w:p>
        </w:tc>
      </w:tr>
      <w:tr w14:paraId="1E2E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restart"/>
            <w:noWrap w:val="0"/>
            <w:vAlign w:val="center"/>
          </w:tcPr>
          <w:p w14:paraId="2970BD3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rPr>
              <w:t>专业方向（选修）课</w:t>
            </w:r>
          </w:p>
        </w:tc>
        <w:tc>
          <w:tcPr>
            <w:tcW w:w="1237" w:type="dxa"/>
            <w:noWrap w:val="0"/>
            <w:vAlign w:val="center"/>
          </w:tcPr>
          <w:p w14:paraId="10EFAAF6">
            <w:pPr>
              <w:pStyle w:val="88"/>
              <w:spacing w:before="40" w:line="360" w:lineRule="exact"/>
              <w:ind w:left="0" w:leftChars="0" w:right="8" w:rightChars="0" w:firstLine="0" w:firstLineChars="0"/>
              <w:jc w:val="center"/>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前厅管理与数字化运营</w:t>
            </w:r>
          </w:p>
        </w:tc>
        <w:tc>
          <w:tcPr>
            <w:tcW w:w="675" w:type="dxa"/>
            <w:noWrap w:val="0"/>
            <w:vAlign w:val="center"/>
          </w:tcPr>
          <w:p w14:paraId="2F76091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688" w:type="dxa"/>
            <w:noWrap w:val="0"/>
            <w:vAlign w:val="center"/>
          </w:tcPr>
          <w:p w14:paraId="01DFF6CB">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1250" w:type="dxa"/>
            <w:noWrap w:val="0"/>
            <w:vAlign w:val="center"/>
          </w:tcPr>
          <w:p w14:paraId="09539298">
            <w:pPr>
              <w:pStyle w:val="88"/>
              <w:spacing w:before="40" w:line="360" w:lineRule="exact"/>
              <w:ind w:left="0" w:leftChars="0" w:right="8" w:rightChars="0" w:firstLine="0" w:firstLineChars="0"/>
              <w:jc w:val="center"/>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第</w:t>
            </w:r>
            <w:r>
              <w:rPr>
                <w:rFonts w:hint="eastAsia" w:cs="宋体"/>
                <w:color w:val="auto"/>
                <w:kern w:val="2"/>
                <w:sz w:val="21"/>
                <w:szCs w:val="21"/>
                <w:highlight w:val="none"/>
                <w:lang w:val="en-US" w:eastAsia="zh-CN" w:bidi="zh-CN"/>
              </w:rPr>
              <w:t>四</w:t>
            </w:r>
            <w:r>
              <w:rPr>
                <w:rFonts w:hint="eastAsia" w:ascii="宋体" w:hAnsi="宋体" w:eastAsia="宋体" w:cs="宋体"/>
                <w:color w:val="auto"/>
                <w:kern w:val="2"/>
                <w:sz w:val="21"/>
                <w:szCs w:val="21"/>
                <w:highlight w:val="none"/>
                <w:lang w:val="en-US" w:eastAsia="zh-CN" w:bidi="zh-CN"/>
              </w:rPr>
              <w:t>学期</w:t>
            </w:r>
          </w:p>
        </w:tc>
        <w:tc>
          <w:tcPr>
            <w:tcW w:w="4281" w:type="dxa"/>
            <w:noWrap w:val="0"/>
            <w:vAlign w:val="top"/>
          </w:tcPr>
          <w:p w14:paraId="5996C78F">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firstLine="0" w:firstLineChars="0"/>
              <w:jc w:val="left"/>
              <w:textAlignment w:val="baseline"/>
              <w:rPr>
                <w:rFonts w:hint="eastAsia" w:asciiTheme="minorEastAsia" w:hAnsiTheme="minorEastAsia" w:eastAsiaTheme="minorEastAsia" w:cstheme="minorEastAsia"/>
                <w:color w:val="auto"/>
                <w:sz w:val="21"/>
                <w:szCs w:val="21"/>
                <w:highlight w:val="none"/>
              </w:rPr>
            </w:pPr>
            <w:r>
              <w:rPr>
                <w:rFonts w:hint="eastAsia" w:ascii="宋体" w:hAnsi="宋体" w:cs="宋体"/>
                <w:sz w:val="21"/>
                <w:szCs w:val="21"/>
              </w:rPr>
              <w:t>前厅业务基础、客史档案管理、总机服务、客房预订服务、礼宾服务、总台服务、大堂及行政楼层服务、商务中心服务、宾客关系管理、前厅服务质量管理、前厅组织管理等</w:t>
            </w:r>
          </w:p>
        </w:tc>
      </w:tr>
      <w:tr w14:paraId="5DCC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41E325D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b/>
                <w:bCs/>
                <w:color w:val="auto"/>
                <w:sz w:val="21"/>
                <w:szCs w:val="21"/>
                <w:highlight w:val="none"/>
              </w:rPr>
            </w:pPr>
          </w:p>
        </w:tc>
        <w:tc>
          <w:tcPr>
            <w:tcW w:w="1237" w:type="dxa"/>
            <w:noWrap w:val="0"/>
            <w:vAlign w:val="center"/>
          </w:tcPr>
          <w:p w14:paraId="6983B1A2">
            <w:pPr>
              <w:pStyle w:val="55"/>
              <w:spacing w:line="36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bidi="zh-CN"/>
              </w:rPr>
              <w:t>旅游线路设计</w:t>
            </w:r>
            <w:r>
              <w:rPr>
                <w:rFonts w:hint="eastAsia" w:ascii="宋体" w:hAnsi="宋体" w:cs="宋体"/>
                <w:szCs w:val="21"/>
                <w:lang w:val="en-US" w:bidi="zh-CN"/>
              </w:rPr>
              <w:t>与活动策划</w:t>
            </w:r>
          </w:p>
        </w:tc>
        <w:tc>
          <w:tcPr>
            <w:tcW w:w="675" w:type="dxa"/>
            <w:noWrap w:val="0"/>
            <w:vAlign w:val="center"/>
          </w:tcPr>
          <w:p w14:paraId="20669A45">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688" w:type="dxa"/>
            <w:noWrap w:val="0"/>
            <w:vAlign w:val="center"/>
          </w:tcPr>
          <w:p w14:paraId="4334B3EC">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1250" w:type="dxa"/>
            <w:noWrap w:val="0"/>
            <w:vAlign w:val="center"/>
          </w:tcPr>
          <w:p w14:paraId="78AB2DFD">
            <w:pPr>
              <w:pStyle w:val="88"/>
              <w:spacing w:before="40" w:line="360" w:lineRule="exact"/>
              <w:ind w:left="0" w:leftChars="0" w:right="8" w:rightChars="0" w:firstLine="0" w:firstLineChars="0"/>
              <w:jc w:val="center"/>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第</w:t>
            </w:r>
            <w:r>
              <w:rPr>
                <w:rFonts w:hint="eastAsia" w:cs="宋体"/>
                <w:color w:val="auto"/>
                <w:kern w:val="2"/>
                <w:sz w:val="21"/>
                <w:szCs w:val="21"/>
                <w:highlight w:val="none"/>
                <w:lang w:val="en-US" w:eastAsia="zh-CN" w:bidi="zh-CN"/>
              </w:rPr>
              <w:t>三</w:t>
            </w:r>
            <w:r>
              <w:rPr>
                <w:rFonts w:hint="eastAsia" w:ascii="宋体" w:hAnsi="宋体" w:eastAsia="宋体" w:cs="宋体"/>
                <w:color w:val="auto"/>
                <w:kern w:val="2"/>
                <w:sz w:val="21"/>
                <w:szCs w:val="21"/>
                <w:highlight w:val="none"/>
                <w:lang w:val="en-US" w:eastAsia="zh-CN" w:bidi="zh-CN"/>
              </w:rPr>
              <w:t>学期</w:t>
            </w:r>
          </w:p>
        </w:tc>
        <w:tc>
          <w:tcPr>
            <w:tcW w:w="4281" w:type="dxa"/>
            <w:noWrap w:val="0"/>
            <w:vAlign w:val="top"/>
          </w:tcPr>
          <w:p w14:paraId="685E6DD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宋体" w:hAnsi="宋体" w:cs="宋体"/>
                <w:sz w:val="21"/>
                <w:szCs w:val="21"/>
                <w:lang w:eastAsia="zh-CN"/>
              </w:rPr>
            </w:pPr>
            <w:r>
              <w:rPr>
                <w:rFonts w:hint="eastAsia" w:ascii="宋体" w:hAnsi="宋体" w:cs="宋体"/>
                <w:sz w:val="21"/>
                <w:szCs w:val="21"/>
              </w:rPr>
              <w:t>旅游线路设计人员</w:t>
            </w:r>
          </w:p>
          <w:p w14:paraId="1BA7EEA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宋体" w:hAnsi="宋体" w:cs="宋体"/>
                <w:sz w:val="21"/>
                <w:szCs w:val="21"/>
              </w:rPr>
            </w:pPr>
            <w:r>
              <w:rPr>
                <w:rFonts w:hint="eastAsia" w:ascii="宋体" w:hAnsi="宋体" w:cs="宋体"/>
                <w:sz w:val="21"/>
                <w:szCs w:val="21"/>
              </w:rPr>
              <w:t>旅游线路实际经费</w:t>
            </w:r>
          </w:p>
          <w:p w14:paraId="1000BF1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宋体" w:hAnsi="宋体" w:cs="宋体"/>
                <w:sz w:val="21"/>
                <w:szCs w:val="21"/>
              </w:rPr>
            </w:pPr>
            <w:r>
              <w:rPr>
                <w:rFonts w:hint="eastAsia" w:ascii="宋体" w:hAnsi="宋体" w:cs="宋体"/>
                <w:sz w:val="21"/>
                <w:szCs w:val="21"/>
              </w:rPr>
              <w:t>旅游线路设计创意</w:t>
            </w:r>
          </w:p>
          <w:p w14:paraId="1601136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宋体" w:hAnsi="宋体" w:cs="宋体"/>
                <w:sz w:val="21"/>
                <w:szCs w:val="21"/>
              </w:rPr>
            </w:pPr>
            <w:r>
              <w:rPr>
                <w:rFonts w:hint="eastAsia" w:ascii="宋体" w:hAnsi="宋体" w:cs="宋体"/>
                <w:sz w:val="21"/>
                <w:szCs w:val="21"/>
              </w:rPr>
              <w:t>旅游线路设计策划</w:t>
            </w:r>
          </w:p>
          <w:p w14:paraId="16A2730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宋体" w:hAnsi="宋体" w:cs="宋体"/>
                <w:sz w:val="21"/>
                <w:szCs w:val="21"/>
              </w:rPr>
            </w:pPr>
            <w:r>
              <w:rPr>
                <w:rFonts w:hint="eastAsia" w:ascii="宋体" w:hAnsi="宋体" w:cs="宋体"/>
                <w:sz w:val="21"/>
                <w:szCs w:val="21"/>
              </w:rPr>
              <w:t xml:space="preserve">旅游线路组合 </w:t>
            </w:r>
          </w:p>
          <w:p w14:paraId="5730844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旅游活动的策划与实施</w:t>
            </w:r>
          </w:p>
        </w:tc>
      </w:tr>
      <w:tr w14:paraId="5D95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noWrap w:val="0"/>
            <w:vAlign w:val="center"/>
          </w:tcPr>
          <w:p w14:paraId="2A0FB33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b/>
                <w:bCs/>
                <w:color w:val="auto"/>
                <w:sz w:val="21"/>
                <w:szCs w:val="21"/>
                <w:highlight w:val="none"/>
                <w:lang w:eastAsia="zh-CN"/>
              </w:rPr>
            </w:pPr>
          </w:p>
        </w:tc>
        <w:tc>
          <w:tcPr>
            <w:tcW w:w="1237" w:type="dxa"/>
            <w:noWrap w:val="0"/>
            <w:vAlign w:val="center"/>
          </w:tcPr>
          <w:p w14:paraId="383F7433">
            <w:pPr>
              <w:pStyle w:val="88"/>
              <w:spacing w:before="40" w:line="360" w:lineRule="exact"/>
              <w:ind w:left="0" w:leftChars="0" w:right="8" w:rightChars="0" w:firstLine="0" w:firstLineChars="0"/>
              <w:jc w:val="center"/>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zh-CN" w:eastAsia="zh-CN" w:bidi="zh-CN"/>
              </w:rPr>
              <w:t>餐饮运营与智能管理</w:t>
            </w:r>
          </w:p>
        </w:tc>
        <w:tc>
          <w:tcPr>
            <w:tcW w:w="675" w:type="dxa"/>
            <w:noWrap w:val="0"/>
            <w:vAlign w:val="center"/>
          </w:tcPr>
          <w:p w14:paraId="1978DBA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688" w:type="dxa"/>
            <w:noWrap w:val="0"/>
            <w:vAlign w:val="center"/>
          </w:tcPr>
          <w:p w14:paraId="7367678C">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1250" w:type="dxa"/>
            <w:noWrap w:val="0"/>
            <w:vAlign w:val="center"/>
          </w:tcPr>
          <w:p w14:paraId="0455DCFD">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第四学期</w:t>
            </w:r>
          </w:p>
        </w:tc>
        <w:tc>
          <w:tcPr>
            <w:tcW w:w="4281" w:type="dxa"/>
            <w:noWrap w:val="0"/>
            <w:vAlign w:val="top"/>
          </w:tcPr>
          <w:p w14:paraId="7E4D913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宋体" w:hAnsi="宋体" w:cs="宋体"/>
                <w:sz w:val="21"/>
                <w:szCs w:val="21"/>
              </w:rPr>
              <w:t>餐饮行业发展概况、餐饮从业人员职业素养、餐饮服务基本技能、菜肴和酒水知识、中西餐服务流程和服务技巧、宴会服务、菜单设计、中西餐厅督导管理技巧</w:t>
            </w:r>
            <w:r>
              <w:rPr>
                <w:rFonts w:hint="eastAsia" w:ascii="宋体" w:hAnsi="宋体" w:cs="宋体"/>
                <w:sz w:val="21"/>
                <w:szCs w:val="21"/>
                <w:lang w:eastAsia="zh-CN"/>
              </w:rPr>
              <w:t>、餐厅组织与服务规范</w:t>
            </w:r>
            <w:r>
              <w:rPr>
                <w:rFonts w:hint="eastAsia" w:ascii="宋体" w:hAnsi="宋体" w:cs="宋体"/>
                <w:sz w:val="21"/>
                <w:szCs w:val="21"/>
              </w:rPr>
              <w:t>等</w:t>
            </w:r>
          </w:p>
        </w:tc>
      </w:tr>
    </w:tbl>
    <w:p w14:paraId="5ED46287">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eastAsia="宋体"/>
          <w:sz w:val="24"/>
          <w:szCs w:val="24"/>
          <w:lang w:val="en-US" w:eastAsia="zh-CN"/>
        </w:rPr>
      </w:pPr>
      <w:bookmarkStart w:id="43" w:name="_Toc12358"/>
      <w:r>
        <w:rPr>
          <w:rFonts w:hint="eastAsia" w:asciiTheme="minorEastAsia" w:hAnsiTheme="minorEastAsia" w:eastAsiaTheme="minorEastAsia" w:cstheme="minorEastAsia"/>
          <w:sz w:val="28"/>
          <w:szCs w:val="28"/>
          <w:lang w:val="en-US" w:eastAsia="zh-CN"/>
        </w:rPr>
        <w:t>（五）专业核心课程描述</w:t>
      </w:r>
      <w:bookmarkEnd w:id="43"/>
    </w:p>
    <w:bookmarkEnd w:id="42"/>
    <w:p w14:paraId="7524EB92">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bookmarkStart w:id="44" w:name="_Toc23548"/>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6-1</w:t>
      </w:r>
      <w:r>
        <w:rPr>
          <w:rFonts w:hint="eastAsia" w:ascii="宋体" w:hAnsi="宋体" w:cs="宋体"/>
          <w:b/>
          <w:sz w:val="21"/>
          <w:szCs w:val="21"/>
        </w:rPr>
        <w:t xml:space="preserve"> 旅游职业礼仪课程描述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0C0D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4A8D1AD">
            <w:pPr>
              <w:pStyle w:val="53"/>
              <w:spacing w:before="0" w:after="0" w:line="360" w:lineRule="exact"/>
              <w:rPr>
                <w:rFonts w:ascii="宋体" w:hAnsi="宋体" w:cs="宋体"/>
              </w:rPr>
            </w:pPr>
            <w:r>
              <w:rPr>
                <w:rFonts w:hint="eastAsia" w:ascii="宋体" w:hAnsi="宋体" w:cs="宋体"/>
              </w:rPr>
              <w:t>课程名称</w:t>
            </w:r>
          </w:p>
        </w:tc>
        <w:tc>
          <w:tcPr>
            <w:tcW w:w="2040" w:type="dxa"/>
            <w:vAlign w:val="center"/>
          </w:tcPr>
          <w:p w14:paraId="56CF8ACA">
            <w:pPr>
              <w:pStyle w:val="55"/>
              <w:spacing w:line="360" w:lineRule="exact"/>
              <w:jc w:val="center"/>
              <w:rPr>
                <w:rFonts w:ascii="宋体" w:hAnsi="宋体" w:cs="宋体"/>
              </w:rPr>
            </w:pPr>
            <w:r>
              <w:rPr>
                <w:rFonts w:hint="eastAsia" w:ascii="宋体" w:hAnsi="宋体" w:cs="宋体"/>
                <w:kern w:val="0"/>
                <w:szCs w:val="21"/>
                <w:lang w:bidi="ar"/>
              </w:rPr>
              <w:t>旅游职业礼仪</w:t>
            </w:r>
          </w:p>
        </w:tc>
        <w:tc>
          <w:tcPr>
            <w:tcW w:w="1215" w:type="dxa"/>
            <w:vAlign w:val="center"/>
          </w:tcPr>
          <w:p w14:paraId="7DB6F729">
            <w:pPr>
              <w:pStyle w:val="53"/>
              <w:spacing w:before="0" w:after="0" w:line="360" w:lineRule="exact"/>
              <w:rPr>
                <w:rFonts w:ascii="宋体" w:hAnsi="宋体" w:cs="宋体"/>
              </w:rPr>
            </w:pPr>
            <w:r>
              <w:rPr>
                <w:rFonts w:hint="eastAsia" w:ascii="宋体" w:hAnsi="宋体" w:cs="宋体"/>
              </w:rPr>
              <w:t>学分</w:t>
            </w:r>
          </w:p>
        </w:tc>
        <w:tc>
          <w:tcPr>
            <w:tcW w:w="960" w:type="dxa"/>
            <w:vAlign w:val="center"/>
          </w:tcPr>
          <w:p w14:paraId="22519593">
            <w:pPr>
              <w:pStyle w:val="55"/>
              <w:spacing w:line="360" w:lineRule="exact"/>
              <w:jc w:val="center"/>
              <w:rPr>
                <w:rFonts w:hint="eastAsia" w:ascii="宋体" w:hAnsi="宋体" w:eastAsia="宋体" w:cs="宋体"/>
                <w:lang w:eastAsia="zh-CN"/>
              </w:rPr>
            </w:pPr>
            <w:r>
              <w:rPr>
                <w:rFonts w:hint="eastAsia" w:ascii="宋体" w:hAnsi="宋体" w:cs="宋体"/>
                <w:lang w:val="en-US" w:eastAsia="zh-CN"/>
              </w:rPr>
              <w:t>2</w:t>
            </w:r>
          </w:p>
        </w:tc>
        <w:tc>
          <w:tcPr>
            <w:tcW w:w="1114" w:type="dxa"/>
            <w:vAlign w:val="center"/>
          </w:tcPr>
          <w:p w14:paraId="48BF58B2">
            <w:pPr>
              <w:pStyle w:val="53"/>
              <w:spacing w:before="0" w:after="0" w:line="360" w:lineRule="exact"/>
              <w:rPr>
                <w:rFonts w:ascii="宋体" w:hAnsi="宋体" w:cs="宋体"/>
              </w:rPr>
            </w:pPr>
            <w:r>
              <w:rPr>
                <w:rFonts w:hint="eastAsia" w:ascii="宋体" w:hAnsi="宋体" w:cs="宋体"/>
              </w:rPr>
              <w:t>学时</w:t>
            </w:r>
          </w:p>
        </w:tc>
        <w:tc>
          <w:tcPr>
            <w:tcW w:w="1461" w:type="dxa"/>
            <w:vAlign w:val="center"/>
          </w:tcPr>
          <w:p w14:paraId="7F0E1A4E">
            <w:pPr>
              <w:pStyle w:val="55"/>
              <w:spacing w:line="360" w:lineRule="exact"/>
              <w:jc w:val="center"/>
              <w:rPr>
                <w:rFonts w:hint="default" w:ascii="宋体" w:hAnsi="宋体" w:eastAsia="宋体" w:cs="宋体"/>
                <w:lang w:val="en-US" w:eastAsia="zh-CN"/>
              </w:rPr>
            </w:pPr>
            <w:r>
              <w:rPr>
                <w:rFonts w:hint="eastAsia" w:ascii="宋体" w:hAnsi="宋体" w:cs="宋体"/>
                <w:lang w:val="en-US" w:eastAsia="zh-CN"/>
              </w:rPr>
              <w:t>32</w:t>
            </w:r>
          </w:p>
        </w:tc>
      </w:tr>
      <w:tr w14:paraId="5486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CA76F40">
            <w:pPr>
              <w:pStyle w:val="53"/>
              <w:spacing w:before="0" w:after="0" w:line="360" w:lineRule="exact"/>
              <w:rPr>
                <w:rFonts w:ascii="宋体" w:hAnsi="宋体" w:cs="宋体"/>
              </w:rPr>
            </w:pPr>
            <w:r>
              <w:rPr>
                <w:rFonts w:hint="eastAsia" w:ascii="宋体" w:hAnsi="宋体" w:cs="宋体"/>
              </w:rPr>
              <w:t>课程目标</w:t>
            </w:r>
          </w:p>
        </w:tc>
        <w:tc>
          <w:tcPr>
            <w:tcW w:w="6790" w:type="dxa"/>
            <w:gridSpan w:val="5"/>
            <w:vAlign w:val="center"/>
          </w:tcPr>
          <w:p w14:paraId="291C91C1">
            <w:pPr>
              <w:ind w:firstLine="0" w:firstLineChars="0"/>
              <w:rPr>
                <w:rFonts w:ascii="宋体" w:hAnsi="宋体" w:cs="宋体"/>
              </w:rPr>
            </w:pPr>
            <w:r>
              <w:rPr>
                <w:rFonts w:hint="eastAsia" w:ascii="宋体" w:hAnsi="宋体" w:cs="宋体"/>
                <w:kern w:val="0"/>
                <w:sz w:val="21"/>
                <w:szCs w:val="21"/>
                <w:lang w:val="zh-CN" w:bidi="ar"/>
              </w:rPr>
              <w:t>根据</w:t>
            </w:r>
            <w:r>
              <w:rPr>
                <w:rFonts w:hint="eastAsia" w:ascii="宋体" w:hAnsi="宋体" w:cs="宋体"/>
                <w:kern w:val="0"/>
                <w:sz w:val="21"/>
                <w:szCs w:val="21"/>
                <w:lang w:bidi="ar"/>
              </w:rPr>
              <w:t>智慧旅游技术应用</w:t>
            </w:r>
            <w:r>
              <w:rPr>
                <w:rFonts w:hint="eastAsia" w:ascii="宋体" w:hAnsi="宋体" w:cs="宋体"/>
                <w:kern w:val="0"/>
                <w:sz w:val="21"/>
                <w:szCs w:val="21"/>
                <w:lang w:val="zh-CN" w:bidi="ar"/>
              </w:rPr>
              <w:t>专业人才培养总目标，通过任务引领的项目活动，培养学生良好的服务意识与职业素养，帮助学生掌握旅游服务过程中的各项礼仪要求，并将礼仪知识运用于服务流程中</w:t>
            </w:r>
          </w:p>
        </w:tc>
      </w:tr>
      <w:tr w14:paraId="4FBE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5D26721">
            <w:pPr>
              <w:pStyle w:val="53"/>
              <w:spacing w:before="0" w:after="0" w:line="360" w:lineRule="exact"/>
              <w:rPr>
                <w:rFonts w:ascii="宋体" w:hAnsi="宋体" w:cs="宋体"/>
              </w:rPr>
            </w:pPr>
            <w:r>
              <w:rPr>
                <w:rFonts w:hint="eastAsia" w:ascii="宋体" w:hAnsi="宋体" w:cs="宋体"/>
              </w:rPr>
              <w:t>学习内容</w:t>
            </w:r>
          </w:p>
        </w:tc>
        <w:tc>
          <w:tcPr>
            <w:tcW w:w="6790" w:type="dxa"/>
            <w:gridSpan w:val="5"/>
            <w:vAlign w:val="center"/>
          </w:tcPr>
          <w:p w14:paraId="6F1C3127">
            <w:pPr>
              <w:pStyle w:val="55"/>
              <w:spacing w:line="360" w:lineRule="exact"/>
              <w:rPr>
                <w:rFonts w:ascii="宋体" w:hAnsi="宋体" w:cs="宋体"/>
              </w:rPr>
            </w:pPr>
            <w:r>
              <w:rPr>
                <w:rFonts w:hint="eastAsia" w:cs="宋体"/>
                <w:szCs w:val="21"/>
                <w:lang w:bidi="zh-CN"/>
              </w:rPr>
              <w:t>职业</w:t>
            </w:r>
            <w:r>
              <w:rPr>
                <w:rFonts w:hint="eastAsia" w:ascii="宋体" w:hAnsi="宋体" w:cs="宋体"/>
                <w:szCs w:val="21"/>
                <w:lang w:bidi="zh-CN"/>
              </w:rPr>
              <w:t>礼仪的基本概念、基本准则；</w:t>
            </w:r>
            <w:r>
              <w:rPr>
                <w:rFonts w:hint="eastAsia" w:cs="宋体"/>
                <w:szCs w:val="21"/>
                <w:lang w:bidi="zh-CN"/>
              </w:rPr>
              <w:t>旅游职业、</w:t>
            </w:r>
            <w:r>
              <w:rPr>
                <w:rFonts w:hint="eastAsia" w:ascii="宋体" w:hAnsi="宋体" w:cs="宋体"/>
                <w:szCs w:val="21"/>
                <w:lang w:bidi="zh-CN"/>
              </w:rPr>
              <w:t>商务形象礼仪，包括仪容、服饰、仪态等；</w:t>
            </w:r>
            <w:r>
              <w:rPr>
                <w:rFonts w:hint="eastAsia" w:cs="宋体"/>
                <w:szCs w:val="21"/>
                <w:lang w:bidi="zh-CN"/>
              </w:rPr>
              <w:t>职业、</w:t>
            </w:r>
            <w:r>
              <w:rPr>
                <w:rFonts w:hint="eastAsia" w:ascii="宋体" w:hAnsi="宋体" w:cs="宋体"/>
                <w:szCs w:val="21"/>
                <w:lang w:bidi="zh-CN"/>
              </w:rPr>
              <w:t>商务社交礼仪，如会面礼仪、通信礼仪、宴请礼仪、交谈礼仪等</w:t>
            </w:r>
          </w:p>
        </w:tc>
      </w:tr>
      <w:tr w14:paraId="2DAD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1976" w:type="dxa"/>
            <w:vAlign w:val="center"/>
          </w:tcPr>
          <w:p w14:paraId="395F1CCD">
            <w:pPr>
              <w:pStyle w:val="53"/>
              <w:spacing w:before="0" w:after="0" w:line="360" w:lineRule="exact"/>
              <w:rPr>
                <w:rFonts w:ascii="宋体" w:hAnsi="宋体" w:cs="宋体"/>
              </w:rPr>
            </w:pPr>
            <w:r>
              <w:rPr>
                <w:rFonts w:hint="eastAsia" w:ascii="宋体" w:hAnsi="宋体" w:cs="宋体"/>
              </w:rPr>
              <w:t>能力培养</w:t>
            </w:r>
          </w:p>
        </w:tc>
        <w:tc>
          <w:tcPr>
            <w:tcW w:w="6790" w:type="dxa"/>
            <w:gridSpan w:val="5"/>
            <w:vAlign w:val="center"/>
          </w:tcPr>
          <w:p w14:paraId="4D07CE43">
            <w:pPr>
              <w:pStyle w:val="55"/>
              <w:spacing w:line="360" w:lineRule="exact"/>
              <w:rPr>
                <w:rFonts w:ascii="宋体" w:hAnsi="宋体" w:cs="宋体"/>
              </w:rPr>
            </w:pPr>
            <w:r>
              <w:rPr>
                <w:rFonts w:hint="eastAsia" w:ascii="宋体" w:hAnsi="宋体" w:cs="宋体"/>
              </w:rPr>
              <w:t>（1）能够将礼仪服务意识贯穿工作始终</w:t>
            </w:r>
          </w:p>
          <w:p w14:paraId="699F7AD3">
            <w:pPr>
              <w:pStyle w:val="55"/>
              <w:spacing w:line="360" w:lineRule="exact"/>
              <w:rPr>
                <w:rFonts w:ascii="宋体" w:hAnsi="宋体" w:cs="宋体"/>
              </w:rPr>
            </w:pPr>
            <w:r>
              <w:rPr>
                <w:rFonts w:hint="eastAsia" w:ascii="宋体" w:hAnsi="宋体" w:cs="宋体"/>
              </w:rPr>
              <w:t>（2）能够礼貌、规范、高效地与顾客沟通</w:t>
            </w:r>
          </w:p>
          <w:p w14:paraId="1E8D2AE8">
            <w:pPr>
              <w:pStyle w:val="55"/>
              <w:spacing w:line="360" w:lineRule="exact"/>
              <w:rPr>
                <w:rFonts w:ascii="宋体" w:hAnsi="宋体" w:cs="宋体"/>
              </w:rPr>
            </w:pPr>
            <w:r>
              <w:rPr>
                <w:rFonts w:hint="eastAsia" w:ascii="宋体" w:hAnsi="宋体" w:cs="宋体"/>
              </w:rPr>
              <w:t>（3）能够根据时间、场合、地点及角色的需要规范地进行个人形象礼仪设计</w:t>
            </w:r>
          </w:p>
          <w:p w14:paraId="04EC5E3B">
            <w:pPr>
              <w:pStyle w:val="55"/>
              <w:spacing w:line="360" w:lineRule="exact"/>
              <w:rPr>
                <w:rFonts w:ascii="宋体" w:hAnsi="宋体" w:cs="宋体"/>
              </w:rPr>
            </w:pPr>
            <w:r>
              <w:rPr>
                <w:rFonts w:hint="eastAsia" w:ascii="宋体" w:hAnsi="宋体" w:cs="宋体"/>
              </w:rPr>
              <w:t>（4）能够熟练运用该学科的知识解决旅游工作中实际问题</w:t>
            </w:r>
          </w:p>
        </w:tc>
      </w:tr>
      <w:tr w14:paraId="74B6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976" w:type="dxa"/>
            <w:vAlign w:val="center"/>
          </w:tcPr>
          <w:p w14:paraId="4C9FC964">
            <w:pPr>
              <w:pStyle w:val="53"/>
              <w:spacing w:before="0" w:after="0" w:line="360" w:lineRule="exact"/>
              <w:rPr>
                <w:rFonts w:ascii="宋体" w:hAnsi="宋体" w:cs="宋体"/>
                <w:lang w:eastAsia="zh-CN"/>
              </w:rPr>
            </w:pPr>
            <w:r>
              <w:rPr>
                <w:rFonts w:hint="eastAsia" w:ascii="宋体" w:hAnsi="宋体" w:cs="宋体"/>
                <w:lang w:eastAsia="zh-CN"/>
              </w:rPr>
              <w:t>与岗位能力和职业资格证书的衔接</w:t>
            </w:r>
          </w:p>
        </w:tc>
        <w:tc>
          <w:tcPr>
            <w:tcW w:w="6790" w:type="dxa"/>
            <w:gridSpan w:val="5"/>
            <w:vAlign w:val="center"/>
          </w:tcPr>
          <w:p w14:paraId="21931AA4">
            <w:pPr>
              <w:pStyle w:val="55"/>
              <w:spacing w:line="360" w:lineRule="exact"/>
              <w:rPr>
                <w:rFonts w:ascii="宋体" w:hAnsi="宋体" w:cs="宋体"/>
              </w:rPr>
            </w:pPr>
          </w:p>
        </w:tc>
      </w:tr>
    </w:tbl>
    <w:p w14:paraId="1D729E07">
      <w:pPr>
        <w:ind w:firstLine="422"/>
        <w:jc w:val="center"/>
        <w:outlineLvl w:val="2"/>
        <w:rPr>
          <w:rFonts w:hint="eastAsia" w:ascii="宋体" w:hAnsi="宋体" w:cs="宋体"/>
          <w:b/>
          <w:sz w:val="21"/>
          <w:szCs w:val="21"/>
        </w:rPr>
      </w:pPr>
    </w:p>
    <w:p w14:paraId="57C198C7">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7</w:t>
      </w:r>
      <w:r>
        <w:rPr>
          <w:rFonts w:hint="eastAsia" w:ascii="宋体" w:hAnsi="宋体" w:cs="宋体"/>
          <w:b/>
          <w:color w:val="auto"/>
          <w:sz w:val="21"/>
          <w:szCs w:val="21"/>
          <w:lang w:eastAsia="zh-CN"/>
        </w:rPr>
        <w:t>-6-</w:t>
      </w:r>
      <w:r>
        <w:rPr>
          <w:rFonts w:hint="eastAsia" w:ascii="宋体" w:hAnsi="宋体" w:cs="宋体"/>
          <w:b/>
          <w:color w:val="auto"/>
          <w:sz w:val="21"/>
          <w:szCs w:val="21"/>
          <w:lang w:val="en-US" w:eastAsia="zh-CN"/>
        </w:rPr>
        <w:t>2</w:t>
      </w:r>
      <w:r>
        <w:rPr>
          <w:rFonts w:hint="eastAsia" w:ascii="宋体" w:hAnsi="宋体" w:cs="宋体"/>
          <w:b/>
          <w:color w:val="auto"/>
          <w:sz w:val="21"/>
          <w:szCs w:val="21"/>
        </w:rPr>
        <w:t xml:space="preserve"> </w:t>
      </w:r>
      <w:r>
        <w:rPr>
          <w:rFonts w:hint="eastAsia" w:ascii="宋体" w:hAnsi="宋体" w:cs="宋体"/>
          <w:b/>
          <w:color w:val="auto"/>
          <w:sz w:val="21"/>
          <w:szCs w:val="21"/>
          <w:lang w:val="en-US" w:eastAsia="zh-CN"/>
        </w:rPr>
        <w:t>旅游基础知识</w:t>
      </w:r>
      <w:r>
        <w:rPr>
          <w:rFonts w:hint="eastAsia" w:ascii="宋体" w:hAnsi="宋体" w:cs="宋体"/>
          <w:b/>
          <w:color w:val="auto"/>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0049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976" w:type="dxa"/>
            <w:noWrap w:val="0"/>
            <w:vAlign w:val="center"/>
          </w:tcPr>
          <w:p w14:paraId="678DB27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color w:val="auto"/>
              </w:rPr>
            </w:pPr>
            <w:r>
              <w:rPr>
                <w:rFonts w:hint="eastAsia"/>
                <w:color w:val="auto"/>
              </w:rPr>
              <w:t>课程名称</w:t>
            </w:r>
          </w:p>
        </w:tc>
        <w:tc>
          <w:tcPr>
            <w:tcW w:w="2040" w:type="dxa"/>
            <w:noWrap w:val="0"/>
            <w:vAlign w:val="center"/>
          </w:tcPr>
          <w:p w14:paraId="002D893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color w:val="auto"/>
                <w:lang w:val="en-US" w:eastAsia="zh-CN"/>
              </w:rPr>
            </w:pPr>
            <w:r>
              <w:rPr>
                <w:rFonts w:hint="eastAsia"/>
                <w:color w:val="auto"/>
                <w:lang w:val="en-US" w:eastAsia="zh-CN"/>
              </w:rPr>
              <w:t>旅游基础知识</w:t>
            </w:r>
          </w:p>
        </w:tc>
        <w:tc>
          <w:tcPr>
            <w:tcW w:w="1215" w:type="dxa"/>
            <w:noWrap w:val="0"/>
            <w:vAlign w:val="center"/>
          </w:tcPr>
          <w:p w14:paraId="0BC6B2C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color w:val="auto"/>
              </w:rPr>
            </w:pPr>
            <w:r>
              <w:rPr>
                <w:rFonts w:hint="eastAsia"/>
                <w:color w:val="auto"/>
              </w:rPr>
              <w:t>学分</w:t>
            </w:r>
          </w:p>
        </w:tc>
        <w:tc>
          <w:tcPr>
            <w:tcW w:w="960" w:type="dxa"/>
            <w:noWrap w:val="0"/>
            <w:vAlign w:val="center"/>
          </w:tcPr>
          <w:p w14:paraId="279C237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eastAsia="宋体"/>
                <w:color w:val="auto"/>
                <w:lang w:val="en-US" w:eastAsia="zh-CN"/>
              </w:rPr>
            </w:pPr>
            <w:r>
              <w:rPr>
                <w:rFonts w:hint="eastAsia"/>
                <w:color w:val="auto"/>
                <w:lang w:val="en-US" w:eastAsia="zh-CN"/>
              </w:rPr>
              <w:t>4</w:t>
            </w:r>
          </w:p>
        </w:tc>
        <w:tc>
          <w:tcPr>
            <w:tcW w:w="1114" w:type="dxa"/>
            <w:noWrap w:val="0"/>
            <w:vAlign w:val="center"/>
          </w:tcPr>
          <w:p w14:paraId="0B3CE53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color w:val="auto"/>
              </w:rPr>
            </w:pPr>
            <w:r>
              <w:rPr>
                <w:rFonts w:hint="eastAsia"/>
                <w:color w:val="auto"/>
              </w:rPr>
              <w:t>学时</w:t>
            </w:r>
          </w:p>
        </w:tc>
        <w:tc>
          <w:tcPr>
            <w:tcW w:w="1461" w:type="dxa"/>
            <w:noWrap w:val="0"/>
            <w:vAlign w:val="center"/>
          </w:tcPr>
          <w:p w14:paraId="40B1FF3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color w:val="auto"/>
                <w:lang w:val="en-US" w:eastAsia="zh-CN"/>
              </w:rPr>
            </w:pPr>
            <w:r>
              <w:rPr>
                <w:rFonts w:hint="eastAsia"/>
                <w:color w:val="auto"/>
                <w:lang w:val="en-US" w:eastAsia="zh-CN"/>
              </w:rPr>
              <w:t>64</w:t>
            </w:r>
          </w:p>
        </w:tc>
      </w:tr>
      <w:tr w14:paraId="57E8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DF9AD1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noWrap w:val="0"/>
            <w:vAlign w:val="center"/>
          </w:tcPr>
          <w:p w14:paraId="2E99B2FA">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rPr>
            </w:pPr>
            <w:r>
              <w:rPr>
                <w:rFonts w:hint="eastAsia"/>
              </w:rPr>
              <w:t>培养学生扎实的导游专业基础知识，包括中国历史文化、地理知识、旅游资源、旅游业务和法规等方面内容。通过学习，学生能够全面了解导游工作的相关背景知识，掌握导游服务的基本技能和规范，提升文化素养和职业素养，为从事导游工作和旅游行业其他岗位奠定坚实基础。</w:t>
            </w:r>
          </w:p>
        </w:tc>
      </w:tr>
      <w:tr w14:paraId="2D96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7848A5D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noWrap w:val="0"/>
            <w:vAlign w:val="center"/>
          </w:tcPr>
          <w:p w14:paraId="2843EFB7">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rPr>
            </w:pPr>
            <w:r>
              <w:rPr>
                <w:rFonts w:hint="eastAsia" w:asciiTheme="minorEastAsia" w:hAnsiTheme="minorEastAsia" w:eastAsiaTheme="minorEastAsia" w:cstheme="minorEastAsia"/>
                <w:color w:val="auto"/>
                <w:sz w:val="21"/>
                <w:szCs w:val="21"/>
                <w:highlight w:val="none"/>
                <w:lang w:val="en-US" w:eastAsia="zh-CN"/>
              </w:rPr>
              <w:t>全国</w:t>
            </w:r>
            <w:r>
              <w:rPr>
                <w:rFonts w:hint="eastAsia" w:asciiTheme="minorEastAsia" w:hAnsiTheme="minorEastAsia" w:eastAsiaTheme="minorEastAsia" w:cstheme="minorEastAsia"/>
                <w:color w:val="auto"/>
                <w:sz w:val="21"/>
                <w:szCs w:val="21"/>
                <w:highlight w:val="none"/>
              </w:rPr>
              <w:t>旅游基础知识</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中国历史文化（历史沿革、文化传承）</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中国地理知识（自然地理、人文地理）；中国旅游景观（自然景观、人文景观）</w:t>
            </w:r>
            <w:r>
              <w:rPr>
                <w:rFonts w:hint="eastAsia" w:asciiTheme="minorEastAsia" w:hAnsiTheme="minorEastAsia" w:eastAsiaTheme="minorEastAsia" w:cstheme="minorEastAsia"/>
                <w:color w:val="auto"/>
                <w:sz w:val="21"/>
                <w:szCs w:val="21"/>
                <w:highlight w:val="none"/>
                <w:lang w:val="en-US" w:eastAsia="zh-CN"/>
              </w:rPr>
              <w:t>等，地方旅游基础知识</w:t>
            </w:r>
          </w:p>
        </w:tc>
      </w:tr>
      <w:tr w14:paraId="0446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78735B3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2764EEDF">
            <w:pPr>
              <w:pStyle w:val="55"/>
              <w:keepNext w:val="0"/>
              <w:keepLines w:val="0"/>
              <w:pageBreakBefore w:val="0"/>
              <w:numPr>
                <w:ilvl w:val="0"/>
                <w:numId w:val="5"/>
              </w:numPr>
              <w:kinsoku/>
              <w:wordWrap/>
              <w:overflowPunct/>
              <w:topLinePunct w:val="0"/>
              <w:autoSpaceDE/>
              <w:autoSpaceDN/>
              <w:bidi w:val="0"/>
              <w:adjustRightInd/>
              <w:snapToGrid/>
              <w:spacing w:line="360" w:lineRule="exact"/>
              <w:ind w:left="0" w:right="0" w:rightChars="0"/>
              <w:textAlignment w:val="auto"/>
              <w:rPr>
                <w:rFonts w:hint="eastAsia"/>
                <w:lang w:val="en-US" w:eastAsia="zh-CN"/>
              </w:rPr>
            </w:pPr>
            <w:r>
              <w:rPr>
                <w:rFonts w:hint="eastAsia"/>
                <w:lang w:val="en-US" w:eastAsia="zh-CN"/>
              </w:rPr>
              <w:t>知识应用能力</w:t>
            </w:r>
          </w:p>
          <w:p w14:paraId="2A34C9B5">
            <w:pPr>
              <w:pStyle w:val="55"/>
              <w:keepNext w:val="0"/>
              <w:keepLines w:val="0"/>
              <w:pageBreakBefore w:val="0"/>
              <w:numPr>
                <w:ilvl w:val="0"/>
                <w:numId w:val="5"/>
              </w:numPr>
              <w:kinsoku/>
              <w:wordWrap/>
              <w:overflowPunct/>
              <w:topLinePunct w:val="0"/>
              <w:autoSpaceDE/>
              <w:autoSpaceDN/>
              <w:bidi w:val="0"/>
              <w:adjustRightInd/>
              <w:snapToGrid/>
              <w:spacing w:line="360" w:lineRule="exact"/>
              <w:ind w:left="0" w:right="0" w:rightChars="0"/>
              <w:textAlignment w:val="auto"/>
              <w:rPr>
                <w:rFonts w:hint="eastAsia"/>
                <w:lang w:val="en-US" w:eastAsia="zh-CN"/>
              </w:rPr>
            </w:pPr>
            <w:r>
              <w:rPr>
                <w:rFonts w:hint="eastAsia"/>
                <w:lang w:val="en-US" w:eastAsia="zh-CN"/>
              </w:rPr>
              <w:t>语言表达能力</w:t>
            </w:r>
          </w:p>
          <w:p w14:paraId="05DF55FE">
            <w:pPr>
              <w:pStyle w:val="55"/>
              <w:keepNext w:val="0"/>
              <w:keepLines w:val="0"/>
              <w:pageBreakBefore w:val="0"/>
              <w:numPr>
                <w:ilvl w:val="0"/>
                <w:numId w:val="5"/>
              </w:numPr>
              <w:kinsoku/>
              <w:wordWrap/>
              <w:overflowPunct/>
              <w:topLinePunct w:val="0"/>
              <w:autoSpaceDE/>
              <w:autoSpaceDN/>
              <w:bidi w:val="0"/>
              <w:adjustRightInd/>
              <w:snapToGrid/>
              <w:spacing w:line="360" w:lineRule="exact"/>
              <w:ind w:left="0" w:right="0" w:rightChars="0"/>
              <w:textAlignment w:val="auto"/>
              <w:rPr>
                <w:rFonts w:hint="eastAsia"/>
                <w:lang w:val="en-US" w:eastAsia="zh-CN"/>
              </w:rPr>
            </w:pPr>
            <w:r>
              <w:rPr>
                <w:rFonts w:hint="eastAsia"/>
                <w:lang w:val="en-US" w:eastAsia="zh-CN"/>
              </w:rPr>
              <w:t>服务意识与技能</w:t>
            </w:r>
          </w:p>
          <w:p w14:paraId="4800C68B">
            <w:pPr>
              <w:pStyle w:val="55"/>
              <w:keepNext w:val="0"/>
              <w:keepLines w:val="0"/>
              <w:pageBreakBefore w:val="0"/>
              <w:numPr>
                <w:ilvl w:val="0"/>
                <w:numId w:val="5"/>
              </w:numPr>
              <w:kinsoku/>
              <w:wordWrap/>
              <w:overflowPunct/>
              <w:topLinePunct w:val="0"/>
              <w:autoSpaceDE/>
              <w:autoSpaceDN/>
              <w:bidi w:val="0"/>
              <w:adjustRightInd/>
              <w:snapToGrid/>
              <w:spacing w:line="360" w:lineRule="exact"/>
              <w:ind w:left="0" w:right="0" w:rightChars="0"/>
              <w:textAlignment w:val="auto"/>
              <w:rPr>
                <w:rFonts w:hint="eastAsia"/>
                <w:lang w:val="en-US" w:eastAsia="zh-CN"/>
              </w:rPr>
            </w:pPr>
            <w:r>
              <w:rPr>
                <w:rFonts w:hint="eastAsia"/>
                <w:lang w:val="en-US" w:eastAsia="zh-CN"/>
              </w:rPr>
              <w:t>文化传承与创新</w:t>
            </w:r>
          </w:p>
          <w:p w14:paraId="3427B099">
            <w:pPr>
              <w:pStyle w:val="55"/>
              <w:keepNext w:val="0"/>
              <w:keepLines w:val="0"/>
              <w:pageBreakBefore w:val="0"/>
              <w:numPr>
                <w:ilvl w:val="0"/>
                <w:numId w:val="5"/>
              </w:numPr>
              <w:kinsoku/>
              <w:wordWrap/>
              <w:overflowPunct/>
              <w:topLinePunct w:val="0"/>
              <w:autoSpaceDE/>
              <w:autoSpaceDN/>
              <w:bidi w:val="0"/>
              <w:adjustRightInd/>
              <w:snapToGrid/>
              <w:spacing w:line="360" w:lineRule="exact"/>
              <w:ind w:left="0" w:right="0" w:rightChars="0"/>
              <w:textAlignment w:val="auto"/>
              <w:rPr>
                <w:rFonts w:hint="eastAsia"/>
                <w:lang w:val="en-US" w:eastAsia="zh-CN"/>
              </w:rPr>
            </w:pPr>
            <w:r>
              <w:rPr>
                <w:rFonts w:hint="eastAsia"/>
                <w:lang w:val="en-US" w:eastAsia="zh-CN"/>
              </w:rPr>
              <w:t>团队协作能力</w:t>
            </w:r>
          </w:p>
        </w:tc>
      </w:tr>
      <w:tr w14:paraId="353C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B486BF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3FF0E13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lang w:val="en-US" w:eastAsia="zh-CN"/>
              </w:rPr>
            </w:pPr>
            <w:r>
              <w:rPr>
                <w:rFonts w:hint="eastAsia"/>
                <w:lang w:val="en-US" w:eastAsia="zh-CN"/>
              </w:rPr>
              <w:t>导游资格证</w:t>
            </w:r>
          </w:p>
        </w:tc>
      </w:tr>
    </w:tbl>
    <w:p w14:paraId="024C08E6">
      <w:pPr>
        <w:bidi w:val="0"/>
        <w:rPr>
          <w:rFonts w:hint="eastAsia"/>
        </w:rPr>
      </w:pPr>
    </w:p>
    <w:p w14:paraId="6F44D28F">
      <w:pPr>
        <w:ind w:firstLine="422"/>
        <w:jc w:val="center"/>
        <w:outlineLvl w:val="2"/>
        <w:rPr>
          <w:rFonts w:hint="eastAsia" w:ascii="宋体" w:hAnsi="宋体" w:cs="宋体"/>
          <w:b/>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7</w:t>
      </w:r>
      <w:r>
        <w:rPr>
          <w:rFonts w:hint="eastAsia" w:ascii="宋体" w:hAnsi="宋体" w:cs="宋体"/>
          <w:b/>
          <w:color w:val="auto"/>
          <w:sz w:val="21"/>
          <w:szCs w:val="21"/>
        </w:rPr>
        <w:t>-</w:t>
      </w:r>
      <w:r>
        <w:rPr>
          <w:rFonts w:hint="eastAsia" w:ascii="宋体" w:hAnsi="宋体" w:cs="宋体"/>
          <w:b/>
          <w:color w:val="auto"/>
          <w:sz w:val="21"/>
          <w:szCs w:val="21"/>
          <w:lang w:val="en-US" w:eastAsia="zh-CN"/>
        </w:rPr>
        <w:t>6</w:t>
      </w:r>
      <w:r>
        <w:rPr>
          <w:rFonts w:hint="eastAsia" w:ascii="宋体" w:hAnsi="宋体" w:cs="宋体"/>
          <w:b/>
          <w:color w:val="auto"/>
          <w:sz w:val="21"/>
          <w:szCs w:val="21"/>
        </w:rPr>
        <w:t>-</w:t>
      </w:r>
      <w:r>
        <w:rPr>
          <w:rFonts w:hint="eastAsia" w:ascii="宋体" w:hAnsi="宋体" w:cs="宋体"/>
          <w:b/>
          <w:color w:val="auto"/>
          <w:sz w:val="21"/>
          <w:szCs w:val="21"/>
          <w:lang w:val="en-US" w:eastAsia="zh-CN"/>
        </w:rPr>
        <w:t xml:space="preserve">3 </w:t>
      </w:r>
      <w:r>
        <w:rPr>
          <w:rFonts w:hint="eastAsia" w:ascii="宋体" w:hAnsi="宋体" w:cs="宋体"/>
          <w:b/>
          <w:color w:val="auto"/>
          <w:sz w:val="21"/>
          <w:szCs w:val="21"/>
        </w:rPr>
        <w:t>旅游新媒体运营课程描述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4A42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FC6FF88">
            <w:pPr>
              <w:pStyle w:val="53"/>
              <w:spacing w:before="0" w:after="0" w:line="360" w:lineRule="exact"/>
              <w:rPr>
                <w:rFonts w:ascii="宋体" w:hAnsi="宋体" w:cs="宋体"/>
              </w:rPr>
            </w:pPr>
            <w:r>
              <w:rPr>
                <w:rFonts w:hint="eastAsia" w:ascii="宋体" w:hAnsi="宋体" w:cs="宋体"/>
              </w:rPr>
              <w:t>课程名称</w:t>
            </w:r>
          </w:p>
        </w:tc>
        <w:tc>
          <w:tcPr>
            <w:tcW w:w="2040" w:type="dxa"/>
            <w:vAlign w:val="center"/>
          </w:tcPr>
          <w:p w14:paraId="249F9AD1">
            <w:pPr>
              <w:pStyle w:val="55"/>
              <w:spacing w:line="360" w:lineRule="exact"/>
              <w:jc w:val="center"/>
              <w:rPr>
                <w:rFonts w:ascii="宋体" w:hAnsi="宋体" w:cs="宋体"/>
              </w:rPr>
            </w:pPr>
            <w:r>
              <w:rPr>
                <w:rFonts w:hint="eastAsia" w:ascii="宋体" w:hAnsi="宋体" w:cs="宋体"/>
              </w:rPr>
              <w:t>旅游新媒体运营</w:t>
            </w:r>
          </w:p>
        </w:tc>
        <w:tc>
          <w:tcPr>
            <w:tcW w:w="1215" w:type="dxa"/>
            <w:vAlign w:val="center"/>
          </w:tcPr>
          <w:p w14:paraId="2A4A0EC5">
            <w:pPr>
              <w:pStyle w:val="53"/>
              <w:spacing w:before="0" w:after="0" w:line="360" w:lineRule="exact"/>
              <w:rPr>
                <w:rFonts w:ascii="宋体" w:hAnsi="宋体" w:cs="宋体"/>
              </w:rPr>
            </w:pPr>
            <w:r>
              <w:rPr>
                <w:rFonts w:hint="eastAsia" w:ascii="宋体" w:hAnsi="宋体" w:cs="宋体"/>
              </w:rPr>
              <w:t>学分</w:t>
            </w:r>
          </w:p>
        </w:tc>
        <w:tc>
          <w:tcPr>
            <w:tcW w:w="960" w:type="dxa"/>
            <w:vAlign w:val="center"/>
          </w:tcPr>
          <w:p w14:paraId="75EB2198">
            <w:pPr>
              <w:pStyle w:val="55"/>
              <w:spacing w:line="360" w:lineRule="exact"/>
              <w:jc w:val="center"/>
              <w:rPr>
                <w:rFonts w:ascii="宋体" w:hAnsi="宋体" w:cs="宋体"/>
              </w:rPr>
            </w:pPr>
            <w:r>
              <w:rPr>
                <w:rFonts w:hint="eastAsia" w:ascii="宋体" w:hAnsi="宋体" w:cs="宋体"/>
              </w:rPr>
              <w:t>4</w:t>
            </w:r>
          </w:p>
        </w:tc>
        <w:tc>
          <w:tcPr>
            <w:tcW w:w="1114" w:type="dxa"/>
            <w:vAlign w:val="center"/>
          </w:tcPr>
          <w:p w14:paraId="15AE0CCA">
            <w:pPr>
              <w:pStyle w:val="53"/>
              <w:spacing w:before="0" w:after="0" w:line="360" w:lineRule="exact"/>
              <w:rPr>
                <w:rFonts w:ascii="宋体" w:hAnsi="宋体" w:cs="宋体"/>
              </w:rPr>
            </w:pPr>
            <w:r>
              <w:rPr>
                <w:rFonts w:hint="eastAsia" w:ascii="宋体" w:hAnsi="宋体" w:cs="宋体"/>
              </w:rPr>
              <w:t>学时数</w:t>
            </w:r>
          </w:p>
        </w:tc>
        <w:tc>
          <w:tcPr>
            <w:tcW w:w="1461" w:type="dxa"/>
            <w:vAlign w:val="center"/>
          </w:tcPr>
          <w:p w14:paraId="554039D5">
            <w:pPr>
              <w:pStyle w:val="55"/>
              <w:spacing w:line="360" w:lineRule="exact"/>
              <w:jc w:val="center"/>
              <w:rPr>
                <w:rFonts w:ascii="宋体" w:hAnsi="宋体" w:cs="宋体"/>
              </w:rPr>
            </w:pPr>
            <w:r>
              <w:rPr>
                <w:rFonts w:hint="eastAsia" w:ascii="宋体" w:hAnsi="宋体" w:cs="宋体"/>
              </w:rPr>
              <w:t>64</w:t>
            </w:r>
          </w:p>
        </w:tc>
      </w:tr>
      <w:tr w14:paraId="4227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DA9F2C5">
            <w:pPr>
              <w:pStyle w:val="53"/>
              <w:spacing w:before="0" w:after="0" w:line="360" w:lineRule="exact"/>
              <w:rPr>
                <w:rFonts w:ascii="宋体" w:hAnsi="宋体" w:cs="宋体"/>
              </w:rPr>
            </w:pPr>
            <w:r>
              <w:rPr>
                <w:rFonts w:hint="eastAsia" w:ascii="宋体" w:hAnsi="宋体" w:cs="宋体"/>
              </w:rPr>
              <w:t>课程目标</w:t>
            </w:r>
          </w:p>
        </w:tc>
        <w:tc>
          <w:tcPr>
            <w:tcW w:w="6790" w:type="dxa"/>
            <w:gridSpan w:val="5"/>
            <w:vAlign w:val="center"/>
          </w:tcPr>
          <w:p w14:paraId="2935D017">
            <w:pPr>
              <w:pStyle w:val="55"/>
              <w:spacing w:line="360" w:lineRule="exact"/>
              <w:rPr>
                <w:rFonts w:ascii="宋体" w:hAnsi="宋体" w:cs="宋体"/>
              </w:rPr>
            </w:pPr>
            <w:r>
              <w:rPr>
                <w:rFonts w:hint="eastAsia" w:ascii="宋体" w:hAnsi="宋体" w:cs="宋体"/>
              </w:rPr>
              <w:t>本课程旨在让学生理解新媒体基础知识，掌握图文内容创意的基本技能、网络文字编辑的基本技能、媒体语言的应用技能以及新媒体数据分析的原理与方法，由此具有内容创意及策划能力和新媒体数据分析与处理的能力</w:t>
            </w:r>
          </w:p>
        </w:tc>
      </w:tr>
      <w:tr w14:paraId="65A5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422D46B">
            <w:pPr>
              <w:pStyle w:val="53"/>
              <w:spacing w:before="0" w:after="0" w:line="360" w:lineRule="exact"/>
              <w:rPr>
                <w:rFonts w:ascii="宋体" w:hAnsi="宋体" w:cs="宋体"/>
              </w:rPr>
            </w:pPr>
            <w:r>
              <w:rPr>
                <w:rFonts w:hint="eastAsia" w:ascii="宋体" w:hAnsi="宋体" w:cs="宋体"/>
              </w:rPr>
              <w:t>学习内容</w:t>
            </w:r>
          </w:p>
        </w:tc>
        <w:tc>
          <w:tcPr>
            <w:tcW w:w="6790" w:type="dxa"/>
            <w:gridSpan w:val="5"/>
            <w:vAlign w:val="center"/>
          </w:tcPr>
          <w:p w14:paraId="245D119C">
            <w:pPr>
              <w:pStyle w:val="55"/>
              <w:spacing w:line="360" w:lineRule="exact"/>
              <w:rPr>
                <w:rFonts w:ascii="宋体" w:hAnsi="宋体" w:cs="宋体"/>
              </w:rPr>
            </w:pPr>
            <w:r>
              <w:rPr>
                <w:rFonts w:hint="eastAsia" w:cs="宋体"/>
                <w:szCs w:val="21"/>
                <w:lang w:bidi="zh-CN"/>
              </w:rPr>
              <w:t>旅游自媒体运营、微信运营、活动运营、推广运营、短视频运营；</w:t>
            </w:r>
            <w:r>
              <w:rPr>
                <w:rFonts w:hint="eastAsia" w:ascii="宋体" w:hAnsi="宋体" w:cs="宋体"/>
                <w:szCs w:val="21"/>
                <w:lang w:bidi="zh-CN"/>
              </w:rPr>
              <w:t>新媒体文案写作</w:t>
            </w:r>
            <w:r>
              <w:rPr>
                <w:rFonts w:hint="eastAsia" w:cs="宋体"/>
                <w:szCs w:val="21"/>
                <w:lang w:bidi="zh-CN"/>
              </w:rPr>
              <w:t>、</w:t>
            </w:r>
            <w:r>
              <w:rPr>
                <w:rFonts w:hint="eastAsia" w:ascii="宋体" w:hAnsi="宋体" w:cs="宋体"/>
                <w:szCs w:val="21"/>
                <w:lang w:bidi="zh-CN"/>
              </w:rPr>
              <w:t>后台数据分析</w:t>
            </w:r>
            <w:r>
              <w:rPr>
                <w:rFonts w:hint="eastAsia" w:cs="宋体"/>
                <w:szCs w:val="21"/>
                <w:lang w:bidi="zh-CN"/>
              </w:rPr>
              <w:t>、</w:t>
            </w:r>
            <w:r>
              <w:rPr>
                <w:rFonts w:hint="eastAsia" w:ascii="宋体" w:hAnsi="宋体" w:cs="宋体"/>
                <w:szCs w:val="21"/>
                <w:lang w:bidi="zh-CN"/>
              </w:rPr>
              <w:t>营销数据分析</w:t>
            </w:r>
            <w:r>
              <w:rPr>
                <w:rFonts w:hint="eastAsia" w:cs="宋体"/>
                <w:szCs w:val="21"/>
                <w:lang w:bidi="zh-CN"/>
              </w:rPr>
              <w:t>、</w:t>
            </w:r>
            <w:r>
              <w:rPr>
                <w:rFonts w:hint="eastAsia" w:ascii="宋体" w:hAnsi="宋体" w:cs="宋体"/>
                <w:szCs w:val="21"/>
                <w:lang w:bidi="zh-CN"/>
              </w:rPr>
              <w:t>营销绩效分析</w:t>
            </w:r>
            <w:r>
              <w:rPr>
                <w:rFonts w:hint="eastAsia" w:cs="宋体"/>
                <w:szCs w:val="21"/>
                <w:lang w:bidi="zh-CN"/>
              </w:rPr>
              <w:t>、</w:t>
            </w:r>
            <w:r>
              <w:rPr>
                <w:rFonts w:hint="eastAsia" w:ascii="宋体" w:hAnsi="宋体" w:cs="宋体"/>
                <w:szCs w:val="21"/>
                <w:lang w:bidi="zh-CN"/>
              </w:rPr>
              <w:t>营销趋势预测</w:t>
            </w:r>
          </w:p>
        </w:tc>
      </w:tr>
      <w:tr w14:paraId="26F3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35D0505">
            <w:pPr>
              <w:pStyle w:val="53"/>
              <w:spacing w:before="0" w:after="0" w:line="360" w:lineRule="exact"/>
              <w:rPr>
                <w:rFonts w:ascii="宋体" w:hAnsi="宋体" w:cs="宋体"/>
              </w:rPr>
            </w:pPr>
            <w:r>
              <w:rPr>
                <w:rFonts w:hint="eastAsia" w:ascii="宋体" w:hAnsi="宋体" w:cs="宋体"/>
              </w:rPr>
              <w:t>能力培养</w:t>
            </w:r>
          </w:p>
        </w:tc>
        <w:tc>
          <w:tcPr>
            <w:tcW w:w="6790" w:type="dxa"/>
            <w:gridSpan w:val="5"/>
            <w:vAlign w:val="center"/>
          </w:tcPr>
          <w:p w14:paraId="014AC011">
            <w:pPr>
              <w:pStyle w:val="55"/>
              <w:numPr>
                <w:ilvl w:val="0"/>
                <w:numId w:val="6"/>
              </w:numPr>
              <w:spacing w:line="360" w:lineRule="exact"/>
              <w:rPr>
                <w:rFonts w:ascii="宋体" w:hAnsi="宋体" w:cs="宋体"/>
              </w:rPr>
            </w:pPr>
            <w:r>
              <w:rPr>
                <w:rFonts w:hint="eastAsia" w:ascii="宋体" w:hAnsi="宋体" w:cs="宋体"/>
              </w:rPr>
              <w:t xml:space="preserve">新媒体文案写作 </w:t>
            </w:r>
          </w:p>
          <w:p w14:paraId="69915A1A">
            <w:pPr>
              <w:pStyle w:val="55"/>
              <w:numPr>
                <w:ilvl w:val="0"/>
                <w:numId w:val="6"/>
              </w:numPr>
              <w:spacing w:line="360" w:lineRule="exact"/>
              <w:rPr>
                <w:rFonts w:ascii="宋体" w:hAnsi="宋体" w:cs="宋体"/>
              </w:rPr>
            </w:pPr>
            <w:r>
              <w:rPr>
                <w:rFonts w:hint="eastAsia" w:ascii="宋体" w:hAnsi="宋体" w:cs="宋体"/>
              </w:rPr>
              <w:t>新媒体广告制作</w:t>
            </w:r>
          </w:p>
          <w:p w14:paraId="2F060BF6">
            <w:pPr>
              <w:pStyle w:val="55"/>
              <w:numPr>
                <w:ilvl w:val="0"/>
                <w:numId w:val="6"/>
              </w:numPr>
              <w:spacing w:line="360" w:lineRule="exact"/>
              <w:rPr>
                <w:rFonts w:ascii="宋体" w:hAnsi="宋体" w:cs="宋体"/>
              </w:rPr>
            </w:pPr>
            <w:r>
              <w:rPr>
                <w:rFonts w:hint="eastAsia" w:ascii="宋体" w:hAnsi="宋体" w:cs="宋体"/>
              </w:rPr>
              <w:t xml:space="preserve">新媒体后台数据分析 </w:t>
            </w:r>
          </w:p>
          <w:p w14:paraId="62499DBB">
            <w:pPr>
              <w:pStyle w:val="55"/>
              <w:numPr>
                <w:ilvl w:val="0"/>
                <w:numId w:val="6"/>
              </w:numPr>
              <w:spacing w:line="360" w:lineRule="exact"/>
              <w:rPr>
                <w:rFonts w:ascii="宋体" w:hAnsi="宋体" w:cs="宋体"/>
              </w:rPr>
            </w:pPr>
            <w:r>
              <w:rPr>
                <w:rFonts w:hint="eastAsia" w:ascii="宋体" w:hAnsi="宋体" w:cs="宋体"/>
              </w:rPr>
              <w:t xml:space="preserve">新媒体营销数据分析 </w:t>
            </w:r>
          </w:p>
          <w:p w14:paraId="2EAC040F">
            <w:pPr>
              <w:pStyle w:val="55"/>
              <w:numPr>
                <w:ilvl w:val="0"/>
                <w:numId w:val="6"/>
              </w:numPr>
              <w:spacing w:line="360" w:lineRule="exact"/>
              <w:rPr>
                <w:rFonts w:ascii="宋体" w:hAnsi="宋体" w:cs="宋体"/>
              </w:rPr>
            </w:pPr>
            <w:r>
              <w:rPr>
                <w:rFonts w:hint="eastAsia" w:ascii="宋体" w:hAnsi="宋体" w:cs="宋体"/>
              </w:rPr>
              <w:t xml:space="preserve">新媒体营销绩效分析 </w:t>
            </w:r>
          </w:p>
          <w:p w14:paraId="1A3464E5">
            <w:pPr>
              <w:pStyle w:val="55"/>
              <w:numPr>
                <w:ilvl w:val="0"/>
                <w:numId w:val="6"/>
              </w:numPr>
              <w:spacing w:line="360" w:lineRule="exact"/>
              <w:rPr>
                <w:rFonts w:ascii="宋体" w:hAnsi="宋体" w:cs="宋体"/>
              </w:rPr>
            </w:pPr>
            <w:r>
              <w:rPr>
                <w:rFonts w:hint="eastAsia" w:ascii="宋体" w:hAnsi="宋体" w:cs="宋体"/>
              </w:rPr>
              <w:t>新媒体营销趋势预测</w:t>
            </w:r>
          </w:p>
        </w:tc>
      </w:tr>
      <w:tr w14:paraId="3BCA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672F647">
            <w:pPr>
              <w:pStyle w:val="53"/>
              <w:spacing w:before="0" w:after="0" w:line="360" w:lineRule="exact"/>
              <w:rPr>
                <w:rFonts w:ascii="宋体" w:hAnsi="宋体" w:cs="宋体"/>
                <w:lang w:eastAsia="zh-CN"/>
              </w:rPr>
            </w:pPr>
            <w:r>
              <w:rPr>
                <w:rFonts w:hint="eastAsia" w:ascii="宋体" w:hAnsi="宋体" w:cs="宋体"/>
                <w:lang w:eastAsia="zh-CN"/>
              </w:rPr>
              <w:t>与岗位能力和职业资格证书的衔接</w:t>
            </w:r>
          </w:p>
        </w:tc>
        <w:tc>
          <w:tcPr>
            <w:tcW w:w="6790" w:type="dxa"/>
            <w:gridSpan w:val="5"/>
            <w:vAlign w:val="center"/>
          </w:tcPr>
          <w:p w14:paraId="1D3EF36E">
            <w:pPr>
              <w:pStyle w:val="55"/>
              <w:spacing w:line="360" w:lineRule="exact"/>
              <w:jc w:val="center"/>
              <w:rPr>
                <w:rFonts w:hint="default" w:ascii="宋体" w:hAnsi="宋体" w:eastAsia="宋体" w:cs="宋体"/>
                <w:lang w:val="en-US" w:eastAsia="zh-CN"/>
              </w:rPr>
            </w:pPr>
            <w:r>
              <w:rPr>
                <w:rFonts w:hint="eastAsia" w:ascii="宋体" w:hAnsi="宋体" w:cs="宋体"/>
                <w:spacing w:val="7"/>
                <w:szCs w:val="21"/>
                <w:lang w:val="en-US" w:eastAsia="zh-CN"/>
              </w:rPr>
              <w:t>全媒体运营师</w:t>
            </w:r>
          </w:p>
        </w:tc>
      </w:tr>
    </w:tbl>
    <w:p w14:paraId="192A2DEF">
      <w:pPr>
        <w:ind w:firstLine="422"/>
        <w:jc w:val="center"/>
        <w:outlineLvl w:val="2"/>
        <w:rPr>
          <w:rFonts w:hint="eastAsia" w:ascii="宋体" w:hAnsi="宋体" w:cs="宋体"/>
          <w:b/>
          <w:sz w:val="21"/>
          <w:szCs w:val="21"/>
        </w:rPr>
      </w:pPr>
    </w:p>
    <w:p w14:paraId="4DCB225A">
      <w:pPr>
        <w:ind w:firstLine="422"/>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w:t>
      </w:r>
      <w:r>
        <w:rPr>
          <w:rFonts w:hint="eastAsia" w:ascii="宋体" w:hAnsi="宋体" w:cs="宋体"/>
          <w:b/>
          <w:sz w:val="21"/>
          <w:szCs w:val="21"/>
        </w:rPr>
        <w:t>-</w:t>
      </w:r>
      <w:r>
        <w:rPr>
          <w:rFonts w:hint="eastAsia" w:ascii="宋体" w:hAnsi="宋体" w:cs="宋体"/>
          <w:b/>
          <w:sz w:val="21"/>
          <w:szCs w:val="21"/>
          <w:lang w:val="en-US" w:eastAsia="zh-CN"/>
        </w:rPr>
        <w:t>4</w:t>
      </w:r>
      <w:r>
        <w:rPr>
          <w:rFonts w:hint="eastAsia" w:ascii="宋体" w:hAnsi="宋体" w:cs="宋体"/>
          <w:b/>
          <w:sz w:val="21"/>
          <w:szCs w:val="21"/>
        </w:rPr>
        <w:t>旅游大数据分析与应用课程描述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68E2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B99B55B">
            <w:pPr>
              <w:pStyle w:val="53"/>
              <w:spacing w:before="0" w:after="0" w:line="360" w:lineRule="exact"/>
              <w:rPr>
                <w:rFonts w:ascii="宋体" w:hAnsi="宋体" w:cs="宋体"/>
              </w:rPr>
            </w:pPr>
            <w:r>
              <w:rPr>
                <w:rFonts w:hint="eastAsia" w:ascii="宋体" w:hAnsi="宋体" w:cs="宋体"/>
              </w:rPr>
              <w:t>课程名称</w:t>
            </w:r>
          </w:p>
        </w:tc>
        <w:tc>
          <w:tcPr>
            <w:tcW w:w="2040" w:type="dxa"/>
            <w:vAlign w:val="center"/>
          </w:tcPr>
          <w:p w14:paraId="3495B2E7">
            <w:pPr>
              <w:pStyle w:val="55"/>
              <w:spacing w:line="360" w:lineRule="exact"/>
              <w:jc w:val="center"/>
              <w:rPr>
                <w:rFonts w:ascii="宋体" w:hAnsi="宋体" w:cs="宋体"/>
              </w:rPr>
            </w:pPr>
            <w:r>
              <w:rPr>
                <w:rFonts w:hint="eastAsia" w:ascii="宋体" w:hAnsi="宋体" w:cs="宋体"/>
              </w:rPr>
              <w:t>旅游大数据分析与应用</w:t>
            </w:r>
          </w:p>
        </w:tc>
        <w:tc>
          <w:tcPr>
            <w:tcW w:w="1215" w:type="dxa"/>
            <w:vAlign w:val="center"/>
          </w:tcPr>
          <w:p w14:paraId="7E28A0C9">
            <w:pPr>
              <w:pStyle w:val="53"/>
              <w:spacing w:before="0" w:after="0" w:line="360" w:lineRule="exact"/>
              <w:rPr>
                <w:rFonts w:ascii="宋体" w:hAnsi="宋体" w:cs="宋体"/>
              </w:rPr>
            </w:pPr>
            <w:r>
              <w:rPr>
                <w:rFonts w:hint="eastAsia" w:ascii="宋体" w:hAnsi="宋体" w:cs="宋体"/>
              </w:rPr>
              <w:t>学分</w:t>
            </w:r>
          </w:p>
        </w:tc>
        <w:tc>
          <w:tcPr>
            <w:tcW w:w="960" w:type="dxa"/>
            <w:vAlign w:val="center"/>
          </w:tcPr>
          <w:p w14:paraId="02F9CD4F">
            <w:pPr>
              <w:pStyle w:val="55"/>
              <w:spacing w:line="360" w:lineRule="exact"/>
              <w:jc w:val="center"/>
              <w:rPr>
                <w:rFonts w:ascii="宋体" w:hAnsi="宋体" w:cs="宋体"/>
              </w:rPr>
            </w:pPr>
            <w:r>
              <w:rPr>
                <w:rFonts w:hint="eastAsia" w:ascii="宋体" w:hAnsi="宋体" w:cs="宋体"/>
              </w:rPr>
              <w:t>8</w:t>
            </w:r>
          </w:p>
        </w:tc>
        <w:tc>
          <w:tcPr>
            <w:tcW w:w="1114" w:type="dxa"/>
            <w:vAlign w:val="center"/>
          </w:tcPr>
          <w:p w14:paraId="0EC8D945">
            <w:pPr>
              <w:pStyle w:val="53"/>
              <w:spacing w:before="0" w:after="0" w:line="360" w:lineRule="exact"/>
              <w:rPr>
                <w:rFonts w:ascii="宋体" w:hAnsi="宋体" w:cs="宋体"/>
              </w:rPr>
            </w:pPr>
            <w:r>
              <w:rPr>
                <w:rFonts w:hint="eastAsia" w:ascii="宋体" w:hAnsi="宋体" w:cs="宋体"/>
              </w:rPr>
              <w:t>学时数</w:t>
            </w:r>
          </w:p>
        </w:tc>
        <w:tc>
          <w:tcPr>
            <w:tcW w:w="1461" w:type="dxa"/>
            <w:vAlign w:val="center"/>
          </w:tcPr>
          <w:p w14:paraId="36FEC727">
            <w:pPr>
              <w:pStyle w:val="55"/>
              <w:spacing w:line="360" w:lineRule="exact"/>
              <w:jc w:val="center"/>
              <w:rPr>
                <w:rFonts w:ascii="宋体" w:hAnsi="宋体" w:cs="宋体"/>
              </w:rPr>
            </w:pPr>
            <w:r>
              <w:rPr>
                <w:rFonts w:hint="eastAsia" w:ascii="宋体" w:hAnsi="宋体" w:cs="宋体"/>
              </w:rPr>
              <w:t>128</w:t>
            </w:r>
          </w:p>
        </w:tc>
      </w:tr>
      <w:tr w14:paraId="7BDB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171DA5C">
            <w:pPr>
              <w:pStyle w:val="53"/>
              <w:spacing w:before="0" w:after="0" w:line="360" w:lineRule="exact"/>
              <w:rPr>
                <w:rFonts w:ascii="宋体" w:hAnsi="宋体" w:cs="宋体"/>
              </w:rPr>
            </w:pPr>
            <w:r>
              <w:rPr>
                <w:rFonts w:hint="eastAsia" w:ascii="宋体" w:hAnsi="宋体" w:cs="宋体"/>
              </w:rPr>
              <w:t>课程目标</w:t>
            </w:r>
          </w:p>
        </w:tc>
        <w:tc>
          <w:tcPr>
            <w:tcW w:w="6790" w:type="dxa"/>
            <w:gridSpan w:val="5"/>
            <w:vAlign w:val="center"/>
          </w:tcPr>
          <w:p w14:paraId="1E0C4F24">
            <w:pPr>
              <w:pStyle w:val="55"/>
              <w:spacing w:line="360" w:lineRule="exact"/>
              <w:rPr>
                <w:rFonts w:ascii="宋体" w:hAnsi="宋体" w:cs="宋体"/>
              </w:rPr>
            </w:pPr>
            <w:r>
              <w:rPr>
                <w:rFonts w:hint="eastAsia" w:ascii="宋体" w:hAnsi="宋体" w:cs="宋体"/>
              </w:rPr>
              <w:t>通过该课程学习，学生以旅游大数据的基本处理为主线，着重掌握旅游大数据在旅游各领域中的应用，服务于智慧管理，智慧服务，智慧营销</w:t>
            </w:r>
          </w:p>
        </w:tc>
      </w:tr>
      <w:tr w14:paraId="41EF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3EF164F">
            <w:pPr>
              <w:pStyle w:val="53"/>
              <w:spacing w:before="0" w:after="0" w:line="360" w:lineRule="exact"/>
              <w:rPr>
                <w:rFonts w:ascii="宋体" w:hAnsi="宋体" w:cs="宋体"/>
              </w:rPr>
            </w:pPr>
            <w:r>
              <w:rPr>
                <w:rFonts w:hint="eastAsia" w:ascii="宋体" w:hAnsi="宋体" w:cs="宋体"/>
              </w:rPr>
              <w:t>学习内容</w:t>
            </w:r>
          </w:p>
        </w:tc>
        <w:tc>
          <w:tcPr>
            <w:tcW w:w="6790" w:type="dxa"/>
            <w:gridSpan w:val="5"/>
            <w:vAlign w:val="center"/>
          </w:tcPr>
          <w:p w14:paraId="15329CAE">
            <w:pPr>
              <w:pStyle w:val="55"/>
              <w:spacing w:line="360" w:lineRule="exact"/>
              <w:rPr>
                <w:rFonts w:ascii="宋体" w:hAnsi="宋体" w:cs="宋体"/>
              </w:rPr>
            </w:pPr>
            <w:r>
              <w:rPr>
                <w:rFonts w:hint="eastAsia" w:ascii="宋体" w:hAnsi="宋体" w:cs="宋体"/>
                <w:szCs w:val="21"/>
                <w:lang w:bidi="zh-CN"/>
              </w:rPr>
              <w:t>数据分析概述、大数据的发展历史、现状及作用、旅游大数据的概念、特点；旅游大数据分析的基本流程；旅游大数据分析的方法（可视化、智能化）、旅游大数据应用、数字资产分析及应用</w:t>
            </w:r>
          </w:p>
        </w:tc>
      </w:tr>
      <w:tr w14:paraId="4F2B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54F42FF4">
            <w:pPr>
              <w:pStyle w:val="53"/>
              <w:spacing w:before="0" w:after="0" w:line="360" w:lineRule="exact"/>
              <w:rPr>
                <w:rFonts w:ascii="宋体" w:hAnsi="宋体" w:cs="宋体"/>
              </w:rPr>
            </w:pPr>
            <w:r>
              <w:rPr>
                <w:rFonts w:hint="eastAsia" w:ascii="宋体" w:hAnsi="宋体" w:cs="宋体"/>
              </w:rPr>
              <w:t>能力培养</w:t>
            </w:r>
          </w:p>
        </w:tc>
        <w:tc>
          <w:tcPr>
            <w:tcW w:w="6790" w:type="dxa"/>
            <w:gridSpan w:val="5"/>
            <w:vAlign w:val="center"/>
          </w:tcPr>
          <w:p w14:paraId="0DE74947">
            <w:pPr>
              <w:pStyle w:val="55"/>
              <w:numPr>
                <w:ilvl w:val="0"/>
                <w:numId w:val="7"/>
              </w:numPr>
              <w:spacing w:line="360" w:lineRule="exact"/>
              <w:rPr>
                <w:rFonts w:ascii="宋体" w:hAnsi="宋体" w:cs="宋体"/>
              </w:rPr>
            </w:pPr>
            <w:r>
              <w:rPr>
                <w:rFonts w:hint="eastAsia" w:ascii="宋体" w:hAnsi="宋体" w:cs="宋体"/>
              </w:rPr>
              <w:t>掌握数据采集的概念</w:t>
            </w:r>
          </w:p>
          <w:p w14:paraId="5552EC18">
            <w:pPr>
              <w:pStyle w:val="55"/>
              <w:numPr>
                <w:ilvl w:val="0"/>
                <w:numId w:val="7"/>
              </w:numPr>
              <w:spacing w:line="360" w:lineRule="exact"/>
              <w:rPr>
                <w:rFonts w:ascii="宋体" w:hAnsi="宋体" w:cs="宋体"/>
              </w:rPr>
            </w:pPr>
            <w:r>
              <w:rPr>
                <w:rFonts w:hint="eastAsia" w:ascii="宋体" w:hAnsi="宋体" w:cs="宋体"/>
              </w:rPr>
              <w:t>掌握数措采集常用工具的使用、数据过滤的方法</w:t>
            </w:r>
          </w:p>
          <w:p w14:paraId="623F46BD">
            <w:pPr>
              <w:pStyle w:val="55"/>
              <w:numPr>
                <w:ilvl w:val="0"/>
                <w:numId w:val="7"/>
              </w:numPr>
              <w:spacing w:line="360" w:lineRule="exact"/>
              <w:rPr>
                <w:rFonts w:ascii="宋体" w:hAnsi="宋体" w:cs="宋体"/>
              </w:rPr>
            </w:pPr>
            <w:r>
              <w:rPr>
                <w:rFonts w:hint="eastAsia" w:ascii="宋体" w:hAnsi="宋体" w:cs="宋体"/>
              </w:rPr>
              <w:t>学会修复数据、处理数据格式、清理重复数据</w:t>
            </w:r>
          </w:p>
          <w:p w14:paraId="279D77BD">
            <w:pPr>
              <w:pStyle w:val="55"/>
              <w:numPr>
                <w:ilvl w:val="0"/>
                <w:numId w:val="7"/>
              </w:numPr>
              <w:spacing w:line="360" w:lineRule="exact"/>
              <w:rPr>
                <w:rFonts w:ascii="宋体" w:hAnsi="宋体" w:cs="宋体"/>
              </w:rPr>
            </w:pPr>
            <w:r>
              <w:rPr>
                <w:rFonts w:hint="eastAsia" w:ascii="宋体" w:hAnsi="宋体" w:cs="宋体"/>
              </w:rPr>
              <w:t>能够应用数据分析工具、SQL语言进行数据统计分析</w:t>
            </w:r>
          </w:p>
          <w:p w14:paraId="18B13459">
            <w:pPr>
              <w:pStyle w:val="55"/>
              <w:numPr>
                <w:ilvl w:val="0"/>
                <w:numId w:val="7"/>
              </w:numPr>
              <w:spacing w:line="360" w:lineRule="exact"/>
              <w:rPr>
                <w:rFonts w:ascii="宋体" w:hAnsi="宋体" w:cs="宋体"/>
              </w:rPr>
            </w:pPr>
            <w:r>
              <w:rPr>
                <w:rFonts w:hint="eastAsia" w:ascii="宋体" w:hAnsi="宋体" w:cs="宋体"/>
              </w:rPr>
              <w:t>掌握常见的大数据可视化工具的使用并能对大数据库系统的敏感数据访问权限进行管理</w:t>
            </w:r>
          </w:p>
        </w:tc>
      </w:tr>
      <w:tr w14:paraId="54DF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293677A">
            <w:pPr>
              <w:pStyle w:val="53"/>
              <w:spacing w:before="0" w:after="0" w:line="360" w:lineRule="exact"/>
              <w:rPr>
                <w:rFonts w:ascii="宋体" w:hAnsi="宋体" w:cs="宋体"/>
                <w:lang w:eastAsia="zh-CN"/>
              </w:rPr>
            </w:pPr>
            <w:r>
              <w:rPr>
                <w:rFonts w:hint="eastAsia" w:ascii="宋体" w:hAnsi="宋体" w:cs="宋体"/>
                <w:lang w:eastAsia="zh-CN"/>
              </w:rPr>
              <w:t>与岗位能力和职业资格证书的衔接</w:t>
            </w:r>
          </w:p>
        </w:tc>
        <w:tc>
          <w:tcPr>
            <w:tcW w:w="6790" w:type="dxa"/>
            <w:gridSpan w:val="5"/>
            <w:vAlign w:val="center"/>
          </w:tcPr>
          <w:p w14:paraId="491F9F22">
            <w:pPr>
              <w:pStyle w:val="55"/>
              <w:spacing w:line="360" w:lineRule="exact"/>
              <w:jc w:val="center"/>
              <w:rPr>
                <w:rFonts w:ascii="宋体" w:hAnsi="宋体" w:cs="宋体"/>
              </w:rPr>
            </w:pPr>
            <w:r>
              <w:rPr>
                <w:rFonts w:hint="eastAsia" w:ascii="宋体" w:hAnsi="宋体" w:cs="宋体"/>
                <w:spacing w:val="7"/>
                <w:szCs w:val="21"/>
              </w:rPr>
              <w:t>旅游大数据分析师</w:t>
            </w:r>
          </w:p>
        </w:tc>
      </w:tr>
    </w:tbl>
    <w:p w14:paraId="6D40B550">
      <w:pPr>
        <w:pageBreakBefore w:val="0"/>
        <w:kinsoku/>
        <w:wordWrap/>
        <w:overflowPunct/>
        <w:topLinePunct w:val="0"/>
        <w:autoSpaceDE/>
        <w:autoSpaceDN/>
        <w:bidi w:val="0"/>
        <w:spacing w:line="360" w:lineRule="auto"/>
        <w:ind w:left="0" w:right="0" w:rightChars="0"/>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5</w:t>
      </w:r>
      <w:r>
        <w:rPr>
          <w:rFonts w:hint="eastAsia" w:ascii="宋体" w:hAnsi="宋体" w:cs="宋体"/>
          <w:b/>
          <w:sz w:val="21"/>
          <w:szCs w:val="21"/>
        </w:rPr>
        <w:t xml:space="preserve"> </w:t>
      </w:r>
      <w:r>
        <w:rPr>
          <w:rFonts w:hint="eastAsia" w:ascii="宋体" w:hAnsi="宋体" w:cs="宋体"/>
          <w:b/>
          <w:bCs/>
          <w:sz w:val="21"/>
          <w:szCs w:val="21"/>
          <w:lang w:bidi="zh-CN"/>
        </w:rPr>
        <w:t>智慧旅行社（OTA）运营与管理</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33F4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A604CE4">
            <w:pPr>
              <w:pStyle w:val="53"/>
              <w:spacing w:before="0" w:after="0" w:line="360" w:lineRule="exact"/>
              <w:rPr>
                <w:rFonts w:ascii="宋体" w:hAnsi="宋体" w:cs="宋体"/>
              </w:rPr>
            </w:pPr>
            <w:r>
              <w:rPr>
                <w:rFonts w:hint="eastAsia" w:ascii="宋体" w:hAnsi="宋体" w:cs="宋体"/>
              </w:rPr>
              <w:t>课程名称</w:t>
            </w:r>
          </w:p>
        </w:tc>
        <w:tc>
          <w:tcPr>
            <w:tcW w:w="2040" w:type="dxa"/>
            <w:vAlign w:val="center"/>
          </w:tcPr>
          <w:p w14:paraId="3A5646A9">
            <w:pPr>
              <w:pStyle w:val="55"/>
              <w:spacing w:line="360" w:lineRule="exact"/>
              <w:jc w:val="center"/>
              <w:rPr>
                <w:rFonts w:ascii="宋体" w:hAnsi="宋体" w:cs="宋体"/>
              </w:rPr>
            </w:pPr>
            <w:r>
              <w:rPr>
                <w:rFonts w:hint="eastAsia" w:ascii="宋体" w:hAnsi="宋体" w:cs="宋体"/>
              </w:rPr>
              <w:t>智慧旅行社（OTA）运营与管理</w:t>
            </w:r>
          </w:p>
        </w:tc>
        <w:tc>
          <w:tcPr>
            <w:tcW w:w="1215" w:type="dxa"/>
            <w:vAlign w:val="center"/>
          </w:tcPr>
          <w:p w14:paraId="5362E0B4">
            <w:pPr>
              <w:pStyle w:val="53"/>
              <w:spacing w:before="0" w:after="0" w:line="360" w:lineRule="exact"/>
              <w:rPr>
                <w:rFonts w:ascii="宋体" w:hAnsi="宋体" w:cs="宋体"/>
              </w:rPr>
            </w:pPr>
            <w:r>
              <w:rPr>
                <w:rFonts w:hint="eastAsia" w:ascii="宋体" w:hAnsi="宋体" w:cs="宋体"/>
              </w:rPr>
              <w:t>学分</w:t>
            </w:r>
          </w:p>
        </w:tc>
        <w:tc>
          <w:tcPr>
            <w:tcW w:w="960" w:type="dxa"/>
            <w:vAlign w:val="center"/>
          </w:tcPr>
          <w:p w14:paraId="5DA5C909">
            <w:pPr>
              <w:pStyle w:val="55"/>
              <w:spacing w:line="360" w:lineRule="exact"/>
              <w:jc w:val="center"/>
              <w:rPr>
                <w:rFonts w:ascii="宋体" w:hAnsi="宋体" w:cs="宋体"/>
              </w:rPr>
            </w:pPr>
            <w:r>
              <w:rPr>
                <w:rFonts w:hint="eastAsia" w:ascii="宋体" w:hAnsi="宋体" w:cs="宋体"/>
              </w:rPr>
              <w:t>4</w:t>
            </w:r>
          </w:p>
        </w:tc>
        <w:tc>
          <w:tcPr>
            <w:tcW w:w="1114" w:type="dxa"/>
            <w:vAlign w:val="center"/>
          </w:tcPr>
          <w:p w14:paraId="583AC899">
            <w:pPr>
              <w:pStyle w:val="53"/>
              <w:spacing w:before="0" w:after="0" w:line="360" w:lineRule="exact"/>
              <w:rPr>
                <w:rFonts w:ascii="宋体" w:hAnsi="宋体" w:cs="宋体"/>
              </w:rPr>
            </w:pPr>
            <w:r>
              <w:rPr>
                <w:rFonts w:hint="eastAsia" w:ascii="宋体" w:hAnsi="宋体" w:cs="宋体"/>
              </w:rPr>
              <w:t>学时数</w:t>
            </w:r>
          </w:p>
        </w:tc>
        <w:tc>
          <w:tcPr>
            <w:tcW w:w="1461" w:type="dxa"/>
            <w:vAlign w:val="center"/>
          </w:tcPr>
          <w:p w14:paraId="193AFF61">
            <w:pPr>
              <w:pStyle w:val="55"/>
              <w:spacing w:line="360" w:lineRule="exact"/>
              <w:jc w:val="center"/>
              <w:rPr>
                <w:rFonts w:ascii="宋体" w:hAnsi="宋体" w:cs="宋体"/>
              </w:rPr>
            </w:pPr>
            <w:r>
              <w:rPr>
                <w:rFonts w:hint="eastAsia" w:ascii="宋体" w:hAnsi="宋体" w:cs="宋体"/>
              </w:rPr>
              <w:t>64</w:t>
            </w:r>
          </w:p>
        </w:tc>
      </w:tr>
      <w:tr w14:paraId="0BC5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2EF6943">
            <w:pPr>
              <w:pStyle w:val="53"/>
              <w:spacing w:before="0" w:after="0" w:line="360" w:lineRule="exact"/>
              <w:rPr>
                <w:rFonts w:ascii="宋体" w:hAnsi="宋体" w:cs="宋体"/>
              </w:rPr>
            </w:pPr>
            <w:r>
              <w:rPr>
                <w:rFonts w:hint="eastAsia" w:ascii="宋体" w:hAnsi="宋体" w:cs="宋体"/>
              </w:rPr>
              <w:t>课程目标</w:t>
            </w:r>
          </w:p>
        </w:tc>
        <w:tc>
          <w:tcPr>
            <w:tcW w:w="6790" w:type="dxa"/>
            <w:gridSpan w:val="5"/>
            <w:vAlign w:val="center"/>
          </w:tcPr>
          <w:p w14:paraId="181CC13A">
            <w:pPr>
              <w:pStyle w:val="55"/>
              <w:spacing w:line="360" w:lineRule="exact"/>
              <w:rPr>
                <w:rFonts w:ascii="宋体" w:hAnsi="宋体" w:cs="宋体"/>
              </w:rPr>
            </w:pPr>
            <w:r>
              <w:rPr>
                <w:rFonts w:hint="eastAsia" w:ascii="宋体" w:hAnsi="宋体" w:cs="宋体"/>
              </w:rPr>
              <w:t>通过学习实践,根据项目教学要求，学生能进行旅行社线路产品开发、产品策划、制作、面市、销售、服务采购、旅行社信息管理、组团与接待、成本核算等操作技能。培养学生对智慧旅行社运营与管理理论知识的运用，能对典型线路产品开发和旅行社服务质量监控管理,并针对典型线路产品开发销售过程中出现的问题,能从理论上进行分析,提出解决问题措施，提高管理能力</w:t>
            </w:r>
          </w:p>
        </w:tc>
      </w:tr>
      <w:tr w14:paraId="2312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D4461F1">
            <w:pPr>
              <w:pStyle w:val="53"/>
              <w:spacing w:before="0" w:after="0" w:line="360" w:lineRule="exact"/>
              <w:rPr>
                <w:rFonts w:ascii="宋体" w:hAnsi="宋体" w:cs="宋体"/>
              </w:rPr>
            </w:pPr>
            <w:r>
              <w:rPr>
                <w:rFonts w:hint="eastAsia" w:ascii="宋体" w:hAnsi="宋体" w:cs="宋体"/>
              </w:rPr>
              <w:t>学习内容</w:t>
            </w:r>
          </w:p>
        </w:tc>
        <w:tc>
          <w:tcPr>
            <w:tcW w:w="6790" w:type="dxa"/>
            <w:gridSpan w:val="5"/>
            <w:vAlign w:val="center"/>
          </w:tcPr>
          <w:p w14:paraId="4E7B1994">
            <w:pPr>
              <w:pStyle w:val="55"/>
              <w:spacing w:line="360" w:lineRule="exact"/>
              <w:rPr>
                <w:rFonts w:ascii="宋体" w:hAnsi="宋体" w:cs="宋体"/>
              </w:rPr>
            </w:pPr>
            <w:r>
              <w:rPr>
                <w:rFonts w:hint="eastAsia" w:ascii="宋体" w:hAnsi="宋体" w:cs="宋体"/>
                <w:szCs w:val="21"/>
                <w:lang w:bidi="zh-CN"/>
              </w:rPr>
              <w:t>旅行社行业认知、旅行社的申请设立、旅行社招聘、旅行社产品开发、旅行社品牌设计与</w:t>
            </w:r>
            <w:r>
              <w:rPr>
                <w:rFonts w:hint="eastAsia" w:cs="宋体"/>
                <w:szCs w:val="21"/>
                <w:lang w:bidi="zh-CN"/>
              </w:rPr>
              <w:t>管</w:t>
            </w:r>
            <w:r>
              <w:rPr>
                <w:rFonts w:hint="eastAsia" w:ascii="宋体" w:hAnsi="宋体" w:cs="宋体"/>
                <w:szCs w:val="21"/>
                <w:lang w:bidi="zh-CN"/>
              </w:rPr>
              <w:t>理、旅行社销售</w:t>
            </w:r>
            <w:r>
              <w:rPr>
                <w:rFonts w:hint="eastAsia" w:cs="宋体"/>
                <w:szCs w:val="21"/>
                <w:lang w:bidi="zh-CN"/>
              </w:rPr>
              <w:t>管</w:t>
            </w:r>
            <w:r>
              <w:rPr>
                <w:rFonts w:hint="eastAsia" w:ascii="宋体" w:hAnsi="宋体" w:cs="宋体"/>
                <w:szCs w:val="21"/>
                <w:lang w:bidi="zh-CN"/>
              </w:rPr>
              <w:t>理、旅行社接待管理、旅行社风险管理和质量置理</w:t>
            </w:r>
          </w:p>
        </w:tc>
      </w:tr>
      <w:tr w14:paraId="594C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F870933">
            <w:pPr>
              <w:pStyle w:val="53"/>
              <w:spacing w:before="0" w:after="0" w:line="360" w:lineRule="exact"/>
              <w:rPr>
                <w:rFonts w:ascii="宋体" w:hAnsi="宋体" w:cs="宋体"/>
              </w:rPr>
            </w:pPr>
            <w:r>
              <w:rPr>
                <w:rFonts w:hint="eastAsia" w:ascii="宋体" w:hAnsi="宋体" w:cs="宋体"/>
              </w:rPr>
              <w:t>能力培养</w:t>
            </w:r>
          </w:p>
        </w:tc>
        <w:tc>
          <w:tcPr>
            <w:tcW w:w="6790" w:type="dxa"/>
            <w:gridSpan w:val="5"/>
            <w:vAlign w:val="center"/>
          </w:tcPr>
          <w:p w14:paraId="1846C0AC">
            <w:pPr>
              <w:pStyle w:val="55"/>
              <w:spacing w:line="360" w:lineRule="exact"/>
              <w:rPr>
                <w:rFonts w:ascii="宋体" w:hAnsi="宋体" w:cs="宋体"/>
              </w:rPr>
            </w:pPr>
            <w:r>
              <w:rPr>
                <w:rFonts w:hint="eastAsia" w:ascii="宋体" w:hAnsi="宋体" w:cs="宋体"/>
              </w:rPr>
              <w:t>（1）能设计一个旅行社的基本的组织机构图以及说明相关的业务范围</w:t>
            </w:r>
          </w:p>
          <w:p w14:paraId="7D3CE384">
            <w:pPr>
              <w:pStyle w:val="55"/>
              <w:spacing w:line="360" w:lineRule="exact"/>
              <w:rPr>
                <w:rFonts w:ascii="宋体" w:hAnsi="宋体" w:cs="宋体"/>
              </w:rPr>
            </w:pPr>
            <w:r>
              <w:rPr>
                <w:rFonts w:hint="eastAsia" w:ascii="宋体" w:hAnsi="宋体" w:cs="宋体"/>
              </w:rPr>
              <w:t>（2）能根据流程进行基本的线路设计、产品开发,会分析新产品优劣,提出调整方案</w:t>
            </w:r>
          </w:p>
          <w:p w14:paraId="7041BDE6">
            <w:pPr>
              <w:pStyle w:val="55"/>
              <w:spacing w:line="360" w:lineRule="exact"/>
              <w:rPr>
                <w:rFonts w:ascii="宋体" w:hAnsi="宋体" w:cs="宋体"/>
              </w:rPr>
            </w:pPr>
            <w:r>
              <w:rPr>
                <w:rFonts w:hint="eastAsia" w:ascii="宋体" w:hAnsi="宋体" w:cs="宋体"/>
              </w:rPr>
              <w:t>（3）能独立对旅游线路进行成本核算,对外报价以及利润核算</w:t>
            </w:r>
          </w:p>
          <w:p w14:paraId="31687C87">
            <w:pPr>
              <w:pStyle w:val="55"/>
              <w:spacing w:line="360" w:lineRule="exact"/>
              <w:rPr>
                <w:rFonts w:ascii="宋体" w:hAnsi="宋体" w:cs="宋体"/>
              </w:rPr>
            </w:pPr>
            <w:r>
              <w:rPr>
                <w:rFonts w:hint="eastAsia" w:ascii="宋体" w:hAnsi="宋体" w:cs="宋体"/>
              </w:rPr>
              <w:t>（4）能针对不同类型的游客,不同的产品,选择可行的促销方法</w:t>
            </w:r>
          </w:p>
          <w:p w14:paraId="507D0138">
            <w:pPr>
              <w:pStyle w:val="55"/>
              <w:spacing w:line="360" w:lineRule="exact"/>
              <w:rPr>
                <w:rFonts w:ascii="宋体" w:hAnsi="宋体" w:cs="宋体"/>
              </w:rPr>
            </w:pPr>
            <w:r>
              <w:rPr>
                <w:rFonts w:hint="eastAsia" w:ascii="宋体" w:hAnsi="宋体" w:cs="宋体"/>
              </w:rPr>
              <w:t>（5）能独立进行团队的行程制作、报价以及操作,信息反馈等一系列的计调业务会设计</w:t>
            </w:r>
          </w:p>
          <w:p w14:paraId="48E1EB44">
            <w:pPr>
              <w:pStyle w:val="55"/>
              <w:spacing w:line="360" w:lineRule="exact"/>
              <w:rPr>
                <w:rFonts w:ascii="宋体" w:hAnsi="宋体" w:cs="宋体"/>
              </w:rPr>
            </w:pPr>
            <w:r>
              <w:rPr>
                <w:rFonts w:hint="eastAsia" w:ascii="宋体" w:hAnsi="宋体" w:cs="宋体"/>
              </w:rPr>
              <w:t>（6）能处理计调工作过程中遇到的常见问题</w:t>
            </w:r>
          </w:p>
          <w:p w14:paraId="3A848EA1">
            <w:pPr>
              <w:pStyle w:val="55"/>
              <w:spacing w:line="360" w:lineRule="exact"/>
              <w:rPr>
                <w:rFonts w:ascii="宋体" w:hAnsi="宋体" w:cs="宋体"/>
              </w:rPr>
            </w:pPr>
            <w:r>
              <w:rPr>
                <w:rFonts w:hint="eastAsia" w:ascii="宋体" w:hAnsi="宋体" w:cs="宋体"/>
              </w:rPr>
              <w:t>（7）能协助办理旅游票务中心的申办手续,能进行基本的票务操作</w:t>
            </w:r>
          </w:p>
          <w:p w14:paraId="2A9FC196">
            <w:pPr>
              <w:pStyle w:val="55"/>
              <w:spacing w:line="360" w:lineRule="exact"/>
              <w:rPr>
                <w:rFonts w:ascii="宋体" w:hAnsi="宋体" w:cs="宋体"/>
              </w:rPr>
            </w:pPr>
            <w:r>
              <w:rPr>
                <w:rFonts w:hint="eastAsia" w:ascii="宋体" w:hAnsi="宋体" w:cs="宋体"/>
              </w:rPr>
              <w:t>（8）能独立的进行旅行社组团业务的操作</w:t>
            </w:r>
          </w:p>
          <w:p w14:paraId="0D7966BD">
            <w:pPr>
              <w:pStyle w:val="55"/>
              <w:spacing w:line="360" w:lineRule="exact"/>
              <w:rPr>
                <w:rFonts w:ascii="宋体" w:hAnsi="宋体" w:cs="宋体"/>
              </w:rPr>
            </w:pPr>
            <w:r>
              <w:rPr>
                <w:rFonts w:hint="eastAsia" w:ascii="宋体" w:hAnsi="宋体" w:cs="宋体"/>
              </w:rPr>
              <w:t>（9）能独立挑选合作的地接社会进行固定资产折旧计算,会进行单团的财务核算</w:t>
            </w:r>
          </w:p>
        </w:tc>
      </w:tr>
      <w:tr w14:paraId="7888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35C7B82">
            <w:pPr>
              <w:pStyle w:val="53"/>
              <w:spacing w:before="0" w:after="0" w:line="360" w:lineRule="exact"/>
              <w:rPr>
                <w:rFonts w:ascii="宋体" w:hAnsi="宋体" w:cs="宋体"/>
                <w:lang w:eastAsia="zh-CN"/>
              </w:rPr>
            </w:pPr>
            <w:r>
              <w:rPr>
                <w:rFonts w:hint="eastAsia" w:ascii="宋体" w:hAnsi="宋体" w:cs="宋体"/>
                <w:lang w:eastAsia="zh-CN"/>
              </w:rPr>
              <w:t>与岗位能力和职业资格证书的衔接</w:t>
            </w:r>
          </w:p>
        </w:tc>
        <w:tc>
          <w:tcPr>
            <w:tcW w:w="6790" w:type="dxa"/>
            <w:gridSpan w:val="5"/>
            <w:vAlign w:val="center"/>
          </w:tcPr>
          <w:p w14:paraId="20731E4E">
            <w:pPr>
              <w:pStyle w:val="55"/>
              <w:spacing w:line="360" w:lineRule="exact"/>
              <w:jc w:val="center"/>
              <w:rPr>
                <w:rFonts w:hint="default" w:ascii="宋体" w:hAnsi="宋体" w:eastAsia="宋体" w:cs="宋体"/>
                <w:lang w:val="en-US" w:eastAsia="zh-CN"/>
              </w:rPr>
            </w:pPr>
            <w:r>
              <w:rPr>
                <w:rFonts w:hint="eastAsia" w:ascii="宋体" w:hAnsi="宋体" w:cs="宋体"/>
                <w:spacing w:val="7"/>
                <w:szCs w:val="21"/>
                <w:lang w:val="en-US" w:eastAsia="zh-CN"/>
              </w:rPr>
              <w:t>导游资格证书</w:t>
            </w:r>
          </w:p>
        </w:tc>
      </w:tr>
    </w:tbl>
    <w:p w14:paraId="663637A5">
      <w:pPr>
        <w:ind w:firstLine="0" w:firstLineChars="0"/>
        <w:rPr>
          <w:rFonts w:ascii="宋体" w:hAnsi="宋体" w:cs="宋体"/>
        </w:rPr>
      </w:pPr>
    </w:p>
    <w:p w14:paraId="4F2A5DE3">
      <w:pPr>
        <w:ind w:firstLine="422"/>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w:t>
      </w:r>
      <w:r>
        <w:rPr>
          <w:rFonts w:hint="eastAsia" w:ascii="宋体" w:hAnsi="宋体" w:cs="宋体"/>
          <w:b/>
          <w:sz w:val="21"/>
          <w:szCs w:val="21"/>
        </w:rPr>
        <w:t>-</w:t>
      </w:r>
      <w:r>
        <w:rPr>
          <w:rFonts w:hint="eastAsia" w:ascii="宋体" w:hAnsi="宋体" w:cs="宋体"/>
          <w:b/>
          <w:sz w:val="21"/>
          <w:szCs w:val="21"/>
          <w:lang w:val="en-US" w:eastAsia="zh-CN"/>
        </w:rPr>
        <w:t xml:space="preserve">6 </w:t>
      </w:r>
      <w:r>
        <w:rPr>
          <w:rFonts w:hint="eastAsia" w:ascii="宋体" w:hAnsi="宋体" w:cs="宋体"/>
          <w:b/>
          <w:sz w:val="21"/>
          <w:szCs w:val="21"/>
        </w:rPr>
        <w:t>智慧景区服务与管理课程描述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20CD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D29E936">
            <w:pPr>
              <w:pStyle w:val="53"/>
              <w:spacing w:before="0" w:after="0" w:line="360" w:lineRule="exact"/>
              <w:rPr>
                <w:rFonts w:ascii="宋体" w:hAnsi="宋体" w:cs="宋体"/>
              </w:rPr>
            </w:pPr>
            <w:r>
              <w:rPr>
                <w:rFonts w:hint="eastAsia" w:ascii="宋体" w:hAnsi="宋体" w:cs="宋体"/>
              </w:rPr>
              <w:t>课程名称</w:t>
            </w:r>
          </w:p>
        </w:tc>
        <w:tc>
          <w:tcPr>
            <w:tcW w:w="2040" w:type="dxa"/>
            <w:vAlign w:val="center"/>
          </w:tcPr>
          <w:p w14:paraId="15E6E7D8">
            <w:pPr>
              <w:pStyle w:val="55"/>
              <w:spacing w:line="360" w:lineRule="exact"/>
              <w:jc w:val="center"/>
              <w:rPr>
                <w:rFonts w:hint="eastAsia" w:ascii="宋体" w:hAnsi="宋体" w:cs="宋体"/>
              </w:rPr>
            </w:pPr>
            <w:r>
              <w:rPr>
                <w:rFonts w:hint="eastAsia" w:ascii="宋体" w:hAnsi="宋体" w:cs="宋体"/>
              </w:rPr>
              <w:t>智慧景区</w:t>
            </w:r>
          </w:p>
          <w:p w14:paraId="0139B715">
            <w:pPr>
              <w:pStyle w:val="55"/>
              <w:spacing w:line="360" w:lineRule="exact"/>
              <w:jc w:val="center"/>
              <w:rPr>
                <w:rFonts w:ascii="宋体" w:hAnsi="宋体" w:cs="宋体"/>
              </w:rPr>
            </w:pPr>
            <w:r>
              <w:rPr>
                <w:rFonts w:hint="eastAsia" w:ascii="宋体" w:hAnsi="宋体" w:cs="宋体"/>
              </w:rPr>
              <w:t>服务与管理</w:t>
            </w:r>
          </w:p>
        </w:tc>
        <w:tc>
          <w:tcPr>
            <w:tcW w:w="1215" w:type="dxa"/>
            <w:vAlign w:val="center"/>
          </w:tcPr>
          <w:p w14:paraId="19D3C085">
            <w:pPr>
              <w:pStyle w:val="53"/>
              <w:spacing w:before="0" w:after="0" w:line="360" w:lineRule="exact"/>
              <w:rPr>
                <w:rFonts w:ascii="宋体" w:hAnsi="宋体" w:cs="宋体"/>
              </w:rPr>
            </w:pPr>
            <w:r>
              <w:rPr>
                <w:rFonts w:hint="eastAsia" w:ascii="宋体" w:hAnsi="宋体" w:cs="宋体"/>
              </w:rPr>
              <w:t>学分</w:t>
            </w:r>
          </w:p>
        </w:tc>
        <w:tc>
          <w:tcPr>
            <w:tcW w:w="960" w:type="dxa"/>
            <w:vAlign w:val="center"/>
          </w:tcPr>
          <w:p w14:paraId="14CC7286">
            <w:pPr>
              <w:pStyle w:val="55"/>
              <w:spacing w:line="360" w:lineRule="exact"/>
              <w:jc w:val="center"/>
              <w:rPr>
                <w:rFonts w:ascii="宋体" w:hAnsi="宋体" w:cs="宋体"/>
              </w:rPr>
            </w:pPr>
            <w:r>
              <w:rPr>
                <w:rFonts w:hint="eastAsia" w:ascii="宋体" w:hAnsi="宋体" w:cs="宋体"/>
              </w:rPr>
              <w:t>4</w:t>
            </w:r>
          </w:p>
        </w:tc>
        <w:tc>
          <w:tcPr>
            <w:tcW w:w="1114" w:type="dxa"/>
            <w:vAlign w:val="center"/>
          </w:tcPr>
          <w:p w14:paraId="2DE08090">
            <w:pPr>
              <w:pStyle w:val="53"/>
              <w:spacing w:before="0" w:after="0" w:line="360" w:lineRule="exact"/>
              <w:rPr>
                <w:rFonts w:ascii="宋体" w:hAnsi="宋体" w:cs="宋体"/>
              </w:rPr>
            </w:pPr>
            <w:r>
              <w:rPr>
                <w:rFonts w:hint="eastAsia" w:ascii="宋体" w:hAnsi="宋体" w:cs="宋体"/>
              </w:rPr>
              <w:t>学时数</w:t>
            </w:r>
          </w:p>
        </w:tc>
        <w:tc>
          <w:tcPr>
            <w:tcW w:w="1461" w:type="dxa"/>
            <w:vAlign w:val="center"/>
          </w:tcPr>
          <w:p w14:paraId="7E4D38A5">
            <w:pPr>
              <w:pStyle w:val="55"/>
              <w:spacing w:line="360" w:lineRule="exact"/>
              <w:jc w:val="center"/>
              <w:rPr>
                <w:rFonts w:ascii="宋体" w:hAnsi="宋体" w:cs="宋体"/>
              </w:rPr>
            </w:pPr>
            <w:r>
              <w:rPr>
                <w:rFonts w:hint="eastAsia" w:ascii="宋体" w:hAnsi="宋体" w:cs="宋体"/>
              </w:rPr>
              <w:t>64</w:t>
            </w:r>
          </w:p>
        </w:tc>
      </w:tr>
      <w:tr w14:paraId="1849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086D3BA">
            <w:pPr>
              <w:pStyle w:val="53"/>
              <w:spacing w:before="0" w:after="0" w:line="360" w:lineRule="exact"/>
              <w:rPr>
                <w:rFonts w:ascii="宋体" w:hAnsi="宋体" w:cs="宋体"/>
              </w:rPr>
            </w:pPr>
            <w:r>
              <w:rPr>
                <w:rFonts w:hint="eastAsia" w:ascii="宋体" w:hAnsi="宋体" w:cs="宋体"/>
              </w:rPr>
              <w:t>课程目标</w:t>
            </w:r>
          </w:p>
        </w:tc>
        <w:tc>
          <w:tcPr>
            <w:tcW w:w="6790" w:type="dxa"/>
            <w:gridSpan w:val="5"/>
            <w:vAlign w:val="center"/>
          </w:tcPr>
          <w:p w14:paraId="6D304C25">
            <w:pPr>
              <w:pStyle w:val="55"/>
              <w:spacing w:line="360" w:lineRule="exact"/>
              <w:rPr>
                <w:rFonts w:ascii="宋体" w:hAnsi="宋体" w:cs="宋体"/>
              </w:rPr>
            </w:pPr>
            <w:r>
              <w:rPr>
                <w:rFonts w:hint="eastAsia" w:ascii="宋体" w:hAnsi="宋体" w:cs="宋体"/>
              </w:rPr>
              <w:t>通过培养学生对旅游业、智慧旅游景区产业发展情况及政策法规情况的基本认知，提升专业文化知识水平和基础管理知识，以理论教学为主，为后续专业方向课程学习奠定知识理论基础。使学生掌握景区核心服务运营岗位的服务规范、技能，以及及景区运营管理的基本原理、内容、管理方法等。能运用所学理论知识和技能，在旅游目的地的主题乐园、文旅小镇、休闲度假区、旅游休闲街区、大型旅游集团等旅游企事业单位，从事服务管理、营销、策划等岗位实际工作的复合型技能人才。</w:t>
            </w:r>
          </w:p>
        </w:tc>
      </w:tr>
      <w:tr w14:paraId="798B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39051CB">
            <w:pPr>
              <w:pStyle w:val="53"/>
              <w:spacing w:before="0" w:after="0" w:line="360" w:lineRule="exact"/>
              <w:rPr>
                <w:rFonts w:ascii="宋体" w:hAnsi="宋体" w:cs="宋体"/>
              </w:rPr>
            </w:pPr>
            <w:r>
              <w:rPr>
                <w:rFonts w:hint="eastAsia" w:ascii="宋体" w:hAnsi="宋体" w:cs="宋体"/>
              </w:rPr>
              <w:t>学习内容</w:t>
            </w:r>
          </w:p>
        </w:tc>
        <w:tc>
          <w:tcPr>
            <w:tcW w:w="6790" w:type="dxa"/>
            <w:gridSpan w:val="5"/>
            <w:vAlign w:val="center"/>
          </w:tcPr>
          <w:p w14:paraId="6B2B67AF">
            <w:pPr>
              <w:pStyle w:val="88"/>
              <w:spacing w:before="40" w:line="360" w:lineRule="exact"/>
              <w:ind w:left="17" w:right="8" w:firstLine="0" w:firstLineChars="0"/>
              <w:jc w:val="left"/>
            </w:pPr>
            <w:r>
              <w:rPr>
                <w:rFonts w:hint="eastAsia"/>
                <w:sz w:val="21"/>
                <w:szCs w:val="21"/>
                <w:lang w:val="en-US"/>
              </w:rPr>
              <w:t>景区数字化、智慧化转型需求 ，智慧化改造方案 ，景区智慧化设备选型 ，景区智慧信息安全等级保护设计，数字化服务、运维管理</w:t>
            </w:r>
          </w:p>
        </w:tc>
      </w:tr>
      <w:tr w14:paraId="525B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40BB600">
            <w:pPr>
              <w:pStyle w:val="53"/>
              <w:spacing w:before="0" w:after="0" w:line="360" w:lineRule="exact"/>
              <w:rPr>
                <w:rFonts w:ascii="宋体" w:hAnsi="宋体" w:cs="宋体"/>
              </w:rPr>
            </w:pPr>
            <w:r>
              <w:rPr>
                <w:rFonts w:hint="eastAsia" w:ascii="宋体" w:hAnsi="宋体" w:cs="宋体"/>
              </w:rPr>
              <w:t>能力培养</w:t>
            </w:r>
          </w:p>
        </w:tc>
        <w:tc>
          <w:tcPr>
            <w:tcW w:w="6790" w:type="dxa"/>
            <w:gridSpan w:val="5"/>
            <w:vAlign w:val="center"/>
          </w:tcPr>
          <w:p w14:paraId="4C00FDCE">
            <w:pPr>
              <w:pStyle w:val="55"/>
              <w:spacing w:line="360" w:lineRule="exact"/>
              <w:rPr>
                <w:rFonts w:ascii="宋体" w:hAnsi="宋体" w:cs="宋体"/>
              </w:rPr>
            </w:pPr>
            <w:r>
              <w:rPr>
                <w:rFonts w:hint="eastAsia" w:ascii="宋体" w:hAnsi="宋体" w:cs="宋体"/>
              </w:rPr>
              <w:t>（1）能运用岗位服务管理技能独立完成服务运营、餐饮服务、商品销售等岗位的工作</w:t>
            </w:r>
          </w:p>
          <w:p w14:paraId="019C2A48">
            <w:pPr>
              <w:pStyle w:val="55"/>
              <w:spacing w:line="360" w:lineRule="exact"/>
              <w:rPr>
                <w:rFonts w:ascii="宋体" w:hAnsi="宋体" w:cs="宋体"/>
              </w:rPr>
            </w:pPr>
            <w:r>
              <w:rPr>
                <w:rFonts w:hint="eastAsia" w:ascii="宋体" w:hAnsi="宋体" w:cs="宋体"/>
              </w:rPr>
              <w:t>（2）能运用多种服务技巧，协调处理游客的特殊需求或突发事件，维护客户关系</w:t>
            </w:r>
          </w:p>
          <w:p w14:paraId="1AF09964">
            <w:pPr>
              <w:pStyle w:val="55"/>
              <w:spacing w:line="360" w:lineRule="exact"/>
              <w:rPr>
                <w:rFonts w:ascii="宋体" w:hAnsi="宋体" w:cs="宋体"/>
              </w:rPr>
            </w:pPr>
            <w:r>
              <w:rPr>
                <w:rFonts w:hint="eastAsia" w:ascii="宋体" w:hAnsi="宋体" w:cs="宋体"/>
              </w:rPr>
              <w:t>（3）能根据景区策划的工作要求策划小型活动并撰写策划文案及实施细则</w:t>
            </w:r>
          </w:p>
          <w:p w14:paraId="7AF00B47">
            <w:pPr>
              <w:pStyle w:val="55"/>
              <w:spacing w:line="360" w:lineRule="exact"/>
              <w:rPr>
                <w:rFonts w:ascii="宋体" w:hAnsi="宋体" w:cs="宋体"/>
              </w:rPr>
            </w:pPr>
            <w:r>
              <w:rPr>
                <w:rFonts w:hint="eastAsia" w:ascii="宋体" w:hAnsi="宋体" w:cs="宋体"/>
              </w:rPr>
              <w:t>（4）能根据景区市场定位开展市场调查与分析，市场推广与客户维护工作</w:t>
            </w:r>
          </w:p>
          <w:p w14:paraId="2C54B9C5">
            <w:pPr>
              <w:pStyle w:val="55"/>
              <w:spacing w:line="360" w:lineRule="exact"/>
              <w:rPr>
                <w:rFonts w:ascii="宋体" w:hAnsi="宋体" w:cs="宋体"/>
              </w:rPr>
            </w:pPr>
            <w:r>
              <w:rPr>
                <w:rFonts w:hint="eastAsia" w:ascii="宋体" w:hAnsi="宋体" w:cs="宋体"/>
              </w:rPr>
              <w:t>（5）能运用讲解沟通、活动主持技巧开展导游服务，主持小型活动</w:t>
            </w:r>
          </w:p>
          <w:p w14:paraId="4300A5F5">
            <w:pPr>
              <w:pStyle w:val="55"/>
              <w:spacing w:line="360" w:lineRule="exact"/>
              <w:rPr>
                <w:rFonts w:ascii="宋体" w:hAnsi="宋体" w:cs="宋体"/>
              </w:rPr>
            </w:pPr>
            <w:r>
              <w:rPr>
                <w:rFonts w:hint="eastAsia" w:ascii="宋体" w:hAnsi="宋体" w:cs="宋体"/>
              </w:rPr>
              <w:t>（6）能运用景区安全维护与数字化设备操作要求操作数字化运维设施，进行相关数据</w:t>
            </w:r>
          </w:p>
        </w:tc>
      </w:tr>
      <w:tr w14:paraId="06B0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C366EF1">
            <w:pPr>
              <w:pStyle w:val="53"/>
              <w:spacing w:before="0" w:after="0" w:line="360" w:lineRule="exact"/>
              <w:rPr>
                <w:rFonts w:ascii="宋体" w:hAnsi="宋体" w:cs="宋体"/>
                <w:lang w:eastAsia="zh-CN"/>
              </w:rPr>
            </w:pPr>
            <w:r>
              <w:rPr>
                <w:rFonts w:hint="eastAsia" w:ascii="宋体" w:hAnsi="宋体" w:cs="宋体"/>
                <w:lang w:eastAsia="zh-CN"/>
              </w:rPr>
              <w:t>与岗位能力和职业资格证书的衔接</w:t>
            </w:r>
          </w:p>
        </w:tc>
        <w:tc>
          <w:tcPr>
            <w:tcW w:w="6790" w:type="dxa"/>
            <w:gridSpan w:val="5"/>
            <w:vAlign w:val="center"/>
          </w:tcPr>
          <w:p w14:paraId="2EFE2061">
            <w:pPr>
              <w:pStyle w:val="55"/>
              <w:spacing w:line="360" w:lineRule="exact"/>
              <w:jc w:val="center"/>
              <w:rPr>
                <w:rFonts w:ascii="宋体" w:hAnsi="宋体" w:cs="宋体"/>
              </w:rPr>
            </w:pPr>
            <w:r>
              <w:rPr>
                <w:rFonts w:hint="eastAsia" w:ascii="宋体" w:hAnsi="宋体" w:cs="宋体"/>
                <w:spacing w:val="7"/>
                <w:szCs w:val="21"/>
              </w:rPr>
              <w:t>景区管理师</w:t>
            </w:r>
          </w:p>
        </w:tc>
      </w:tr>
      <w:bookmarkEnd w:id="44"/>
    </w:tbl>
    <w:p w14:paraId="05F7B96D">
      <w:pPr>
        <w:bidi w:val="0"/>
        <w:rPr>
          <w:rFonts w:hint="eastAsia"/>
          <w:lang w:val="en-US" w:eastAsia="zh-CN"/>
        </w:rPr>
      </w:pPr>
      <w:bookmarkStart w:id="45" w:name="_Toc29364"/>
      <w:bookmarkStart w:id="46" w:name="_Toc126321783"/>
    </w:p>
    <w:p w14:paraId="7555C330">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47" w:name="_Toc658"/>
      <w:r>
        <w:rPr>
          <w:rFonts w:hint="eastAsia" w:asciiTheme="minorEastAsia" w:hAnsiTheme="minorEastAsia" w:eastAsiaTheme="minorEastAsia" w:cstheme="minorEastAsia"/>
          <w:sz w:val="28"/>
          <w:szCs w:val="28"/>
          <w:lang w:val="en-US" w:eastAsia="zh-CN"/>
        </w:rPr>
        <w:t>（六）素质拓展课程</w:t>
      </w:r>
      <w:bookmarkEnd w:id="45"/>
      <w:bookmarkEnd w:id="46"/>
      <w:bookmarkEnd w:id="47"/>
    </w:p>
    <w:p w14:paraId="5F4EDA35">
      <w:pPr>
        <w:pageBreakBefore w:val="0"/>
        <w:kinsoku/>
        <w:wordWrap/>
        <w:overflowPunct/>
        <w:topLinePunct w:val="0"/>
        <w:autoSpaceDE/>
        <w:autoSpaceDN/>
        <w:bidi w:val="0"/>
        <w:spacing w:line="360" w:lineRule="auto"/>
        <w:ind w:left="0" w:right="0" w:rightChars="0"/>
        <w:rPr>
          <w:rFonts w:hint="eastAsia"/>
          <w:sz w:val="24"/>
          <w:szCs w:val="24"/>
          <w:lang w:val="en-US" w:eastAsia="zh-CN"/>
        </w:rPr>
      </w:pPr>
      <w:r>
        <w:rPr>
          <w:rFonts w:hint="eastAsia"/>
          <w:sz w:val="24"/>
          <w:szCs w:val="24"/>
          <w:lang w:eastAsia="zh-CN"/>
        </w:rPr>
        <w:t>素质拓展课程要求至少完成4学分，64学时。素质拓展课程包括综合素质拓展课程和第二课堂活动课程。依据人才培养需要，参照学生工作处（武装部、团委）《“第二课堂成绩单”制度实施办法（试行）》执行。</w:t>
      </w:r>
    </w:p>
    <w:p w14:paraId="2355C98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16"/>
        </w:rPr>
      </w:pPr>
      <w:r>
        <w:rPr>
          <w:rFonts w:hint="eastAsia" w:ascii="宋体" w:hAnsi="宋体" w:cs="宋体"/>
          <w:b/>
          <w:sz w:val="21"/>
          <w:szCs w:val="16"/>
        </w:rPr>
        <w:t>表</w:t>
      </w:r>
      <w:r>
        <w:rPr>
          <w:rFonts w:hint="eastAsia" w:ascii="宋体" w:hAnsi="宋体" w:cs="宋体"/>
          <w:b/>
          <w:sz w:val="21"/>
          <w:szCs w:val="16"/>
          <w:lang w:val="en-US" w:eastAsia="zh-CN"/>
        </w:rPr>
        <w:t>7</w:t>
      </w:r>
      <w:r>
        <w:rPr>
          <w:rFonts w:hint="eastAsia" w:ascii="宋体" w:hAnsi="宋体" w:cs="宋体"/>
          <w:b/>
          <w:sz w:val="21"/>
          <w:szCs w:val="16"/>
        </w:rPr>
        <w:t>-</w:t>
      </w:r>
      <w:r>
        <w:rPr>
          <w:rFonts w:hint="eastAsia" w:ascii="宋体" w:hAnsi="宋体" w:cs="宋体"/>
          <w:b/>
          <w:sz w:val="21"/>
          <w:szCs w:val="16"/>
          <w:lang w:val="en-US" w:eastAsia="zh-CN"/>
        </w:rPr>
        <w:t>7</w:t>
      </w:r>
      <w:r>
        <w:rPr>
          <w:rFonts w:hint="eastAsia" w:ascii="宋体" w:hAnsi="宋体" w:cs="宋体"/>
          <w:b/>
          <w:sz w:val="21"/>
          <w:szCs w:val="16"/>
        </w:rPr>
        <w:t xml:space="preserve">  素质拓展课程一览表</w:t>
      </w:r>
    </w:p>
    <w:tbl>
      <w:tblPr>
        <w:tblStyle w:val="27"/>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1B3ECCC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6A6965D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5FED831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368DF51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66E90C2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2A8053B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7839A56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拟开设学期</w:t>
            </w:r>
          </w:p>
        </w:tc>
      </w:tr>
      <w:tr w14:paraId="115AC6E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D3707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295E2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入学教育</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85D73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2B5F9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7AE5ED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491A9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440BB48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123516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902C4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思想成长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6B1E8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0FD506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31486B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30793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76AF623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40C897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7E08DD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96D53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32</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66FED4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3C23C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555E35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285AB3B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4F9DCA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2331DF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文体社团活动</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E9BCD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5AA339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3E9A40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5AA4FB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086CECC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02957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AD00B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技能特长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35B149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03669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50A72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F207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72353A4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5151E8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0B974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学生工作履历</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D14D7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00CAC2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7274E7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EDCFB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60C6CA2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F2ADC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6A3EC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创新创业</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39B2E1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6B4866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42BC6C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766244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1FC157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5C7CF9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27ADCE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特色模块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88B43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B005E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BF6C0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7D3A9C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754ED03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22687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C7C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A92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843AC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5E4F5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03AA3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79E13B3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0AB27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232B7C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志愿服务、专业活动</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F6882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32F1B9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D8111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旅游与服务学院</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38F81F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bl>
    <w:p w14:paraId="5F3186C1">
      <w:pPr>
        <w:pageBreakBefore w:val="0"/>
        <w:kinsoku/>
        <w:wordWrap/>
        <w:overflowPunct/>
        <w:topLinePunct w:val="0"/>
        <w:autoSpaceDE/>
        <w:autoSpaceDN/>
        <w:bidi w:val="0"/>
        <w:adjustRightInd w:val="0"/>
        <w:snapToGrid w:val="0"/>
        <w:spacing w:line="360" w:lineRule="auto"/>
        <w:ind w:left="0" w:leftChars="0" w:right="0" w:rightChars="0" w:firstLine="0" w:firstLineChars="0"/>
        <w:rPr>
          <w:b/>
          <w:color w:val="000000"/>
          <w:sz w:val="30"/>
          <w:szCs w:val="30"/>
        </w:rPr>
      </w:pPr>
    </w:p>
    <w:p w14:paraId="1DBAAF70">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48" w:name="_Toc13127"/>
      <w:bookmarkStart w:id="49" w:name="_Toc9604"/>
      <w:r>
        <w:rPr>
          <w:rFonts w:hint="eastAsia" w:asciiTheme="majorEastAsia" w:hAnsiTheme="majorEastAsia" w:eastAsiaTheme="majorEastAsia" w:cstheme="majorEastAsia"/>
          <w:b/>
          <w:bCs/>
          <w:sz w:val="30"/>
          <w:szCs w:val="30"/>
          <w:lang w:val="en-US" w:eastAsia="zh-CN"/>
        </w:rPr>
        <w:t>八、学时安排</w:t>
      </w:r>
      <w:bookmarkEnd w:id="48"/>
      <w:bookmarkEnd w:id="49"/>
    </w:p>
    <w:p w14:paraId="0EA207B6">
      <w:pPr>
        <w:pageBreakBefore w:val="0"/>
        <w:kinsoku/>
        <w:wordWrap/>
        <w:overflowPunct/>
        <w:topLinePunct w:val="0"/>
        <w:autoSpaceDE/>
        <w:autoSpaceDN/>
        <w:bidi w:val="0"/>
        <w:adjustRightInd w:val="0"/>
        <w:snapToGrid w:val="0"/>
        <w:spacing w:line="360" w:lineRule="auto"/>
        <w:ind w:left="0" w:right="0" w:rightChars="0" w:firstLine="480" w:firstLineChars="200"/>
        <w:rPr>
          <w:rFonts w:ascii="Times New Roman" w:hAnsi="Times New Roman"/>
          <w:color w:val="000000"/>
          <w:sz w:val="24"/>
        </w:rPr>
      </w:pPr>
      <w:r>
        <w:rPr>
          <w:rFonts w:ascii="Times New Roman" w:hAnsi="Times New Roman"/>
          <w:color w:val="000000"/>
          <w:sz w:val="24"/>
        </w:rPr>
        <w:t>每学年教学时间40周，课内学时一般按每周20-24学时计算，岗位实习按每周30学时计算。每学时不少于45分钟。</w:t>
      </w:r>
    </w:p>
    <w:p w14:paraId="64C3CA03">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asciiTheme="minorEastAsia" w:hAnsiTheme="minorEastAsia" w:eastAsiaTheme="minorEastAsia" w:cstheme="minorEastAsia"/>
          <w:color w:val="000000"/>
          <w:kern w:val="0"/>
          <w:sz w:val="24"/>
          <w:szCs w:val="24"/>
          <w:lang w:val="en-US" w:eastAsia="zh-CN" w:bidi="ar"/>
        </w:rPr>
      </w:pPr>
      <w:r>
        <w:rPr>
          <w:rFonts w:hint="eastAsia" w:ascii="宋体" w:hAnsi="宋体" w:cs="宋体"/>
          <w:sz w:val="24"/>
        </w:rPr>
        <w:t>智慧旅游技术应用专业</w:t>
      </w:r>
      <w:r>
        <w:rPr>
          <w:rFonts w:hint="eastAsia" w:asciiTheme="minorEastAsia" w:hAnsiTheme="minorEastAsia" w:eastAsiaTheme="minorEastAsia" w:cstheme="minorEastAsia"/>
          <w:color w:val="000000"/>
          <w:kern w:val="0"/>
          <w:sz w:val="24"/>
          <w:szCs w:val="24"/>
          <w:lang w:val="en-US" w:eastAsia="zh-CN" w:bidi="ar"/>
        </w:rPr>
        <w:t>总学分为152学分，总学时数为2862学时，其中公共基础课程50学分，占总学分的 33%；专业（技能）课程98学分，占总学分的64%；实践性教学学时占总学时的 61%。</w:t>
      </w:r>
    </w:p>
    <w:p w14:paraId="66E9039F">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asciiTheme="minorEastAsia" w:hAnsiTheme="minorEastAsia" w:eastAsiaTheme="minorEastAsia" w:cstheme="minorEastAsia"/>
          <w:color w:val="000000"/>
          <w:kern w:val="0"/>
          <w:sz w:val="24"/>
          <w:szCs w:val="24"/>
          <w:lang w:val="en-US" w:eastAsia="zh-CN" w:bidi="ar"/>
        </w:rPr>
      </w:pPr>
    </w:p>
    <w:p w14:paraId="0092E37B">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0" w:name="_Toc15373"/>
      <w:bookmarkStart w:id="51" w:name="_Toc5597"/>
      <w:r>
        <w:rPr>
          <w:rFonts w:hint="eastAsia" w:asciiTheme="majorEastAsia" w:hAnsiTheme="majorEastAsia" w:eastAsiaTheme="majorEastAsia" w:cstheme="majorEastAsia"/>
          <w:b/>
          <w:bCs/>
          <w:sz w:val="30"/>
          <w:szCs w:val="30"/>
          <w:lang w:val="en-US" w:eastAsia="zh-CN"/>
        </w:rPr>
        <w:t>九、教学进程总体安排</w:t>
      </w:r>
      <w:bookmarkEnd w:id="50"/>
      <w:bookmarkEnd w:id="51"/>
    </w:p>
    <w:p w14:paraId="16FA942D">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22F029BF">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每学期教学周数20周，三年共120周。</w:t>
      </w:r>
    </w:p>
    <w:p w14:paraId="7377DB6C">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ascii="宋体" w:hAnsi="宋体" w:cs="宋体"/>
          <w:b/>
          <w:sz w:val="21"/>
          <w:szCs w:val="21"/>
        </w:rPr>
      </w:pPr>
      <w:r>
        <w:rPr>
          <w:rFonts w:hint="eastAsia" w:ascii="宋体" w:hAnsi="宋体" w:cs="宋体"/>
          <w:b/>
          <w:sz w:val="21"/>
          <w:szCs w:val="21"/>
          <w:lang w:val="en-US" w:eastAsia="zh-CN"/>
        </w:rPr>
        <w:t xml:space="preserve">表9-1 </w:t>
      </w:r>
      <w:r>
        <w:rPr>
          <w:rFonts w:hint="eastAsia" w:ascii="宋体" w:hAnsi="宋体" w:cs="宋体"/>
          <w:b/>
          <w:sz w:val="21"/>
          <w:szCs w:val="21"/>
        </w:rPr>
        <w:t>202</w:t>
      </w:r>
      <w:r>
        <w:rPr>
          <w:rFonts w:hint="eastAsia" w:ascii="宋体" w:hAnsi="宋体" w:cs="宋体"/>
          <w:b/>
          <w:sz w:val="21"/>
          <w:szCs w:val="21"/>
          <w:lang w:val="en-US" w:eastAsia="zh-CN"/>
        </w:rPr>
        <w:t>5</w:t>
      </w:r>
      <w:r>
        <w:rPr>
          <w:rFonts w:hint="eastAsia" w:ascii="宋体" w:hAnsi="宋体" w:cs="宋体"/>
          <w:b/>
          <w:sz w:val="21"/>
          <w:szCs w:val="21"/>
        </w:rPr>
        <w:t>级智慧旅游技术应用专业教学进程表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0F09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4BE708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3E530F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1F786D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教学周</w:t>
            </w:r>
          </w:p>
        </w:tc>
      </w:tr>
      <w:tr w14:paraId="56C1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65CDDC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BC2B28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541890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1EC7DC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2F091D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E35B8A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17A636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21AF70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F007A6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F186F8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1DEB66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E5376D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806F4F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BBEECA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FC7E2B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B3CC87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B740D1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4E8526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227161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9FAF70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2776F3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7B18A8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20</w:t>
            </w:r>
          </w:p>
        </w:tc>
      </w:tr>
      <w:tr w14:paraId="0DF7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FCF366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2FCA2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340810B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入学教育</w:t>
            </w:r>
          </w:p>
          <w:p w14:paraId="013DA06F">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noWrap w:val="0"/>
            <w:vAlign w:val="center"/>
          </w:tcPr>
          <w:p w14:paraId="4865DE51">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3498A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3FF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92349B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6928A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6020CEE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86238D">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7832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C84E752">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二</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551A3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2B94906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0440DC">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E64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835FFA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1C3BD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75C31BB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477077">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2C73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1075D4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三</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141C2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E4C70B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default" w:asciiTheme="minorEastAsia" w:hAnsiTheme="minorEastAsia" w:eastAsiaTheme="minorEastAsia" w:cstheme="minorEastAsia"/>
                <w:color w:val="auto"/>
                <w:kern w:val="0"/>
                <w:sz w:val="21"/>
                <w:szCs w:val="24"/>
                <w:lang w:val="en-US" w:eastAsia="zh-CN"/>
              </w:rPr>
            </w:pPr>
            <w:r>
              <w:rPr>
                <w:rFonts w:hint="eastAsia" w:asciiTheme="minorEastAsia" w:hAnsiTheme="minorEastAsia" w:eastAsiaTheme="minorEastAsia" w:cstheme="minorEastAsia"/>
                <w:color w:val="auto"/>
                <w:kern w:val="0"/>
                <w:sz w:val="21"/>
                <w:szCs w:val="24"/>
              </w:rPr>
              <w:t>工学交替、校企协同培养</w:t>
            </w:r>
            <w:r>
              <w:rPr>
                <w:rFonts w:hint="eastAsia" w:asciiTheme="minorEastAsia" w:hAnsiTheme="minorEastAsia" w:eastAsiaTheme="minorEastAsia" w:cstheme="minorEastAsia"/>
                <w:color w:val="auto"/>
                <w:kern w:val="0"/>
                <w:sz w:val="21"/>
                <w:szCs w:val="24"/>
                <w:lang w:eastAsia="zh-CN"/>
              </w:rPr>
              <w:t>、</w:t>
            </w:r>
            <w:r>
              <w:rPr>
                <w:rFonts w:hint="eastAsia" w:asciiTheme="minorEastAsia" w:hAnsiTheme="minorEastAsia" w:eastAsiaTheme="minorEastAsia" w:cstheme="minorEastAsia"/>
                <w:color w:val="auto"/>
                <w:kern w:val="0"/>
                <w:sz w:val="21"/>
                <w:szCs w:val="24"/>
                <w:lang w:val="en-US" w:eastAsia="zh-CN"/>
              </w:rPr>
              <w:t>综合实训</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0C737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1EB4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B884E82">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D38C1D">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noWrap w:val="0"/>
            <w:vAlign w:val="center"/>
          </w:tcPr>
          <w:p w14:paraId="0E105C8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岗位实习、毕业设计（论文）</w:t>
            </w:r>
          </w:p>
        </w:tc>
      </w:tr>
    </w:tbl>
    <w:p w14:paraId="3EC1FC7E">
      <w:pPr>
        <w:pageBreakBefore w:val="0"/>
        <w:kinsoku/>
        <w:wordWrap/>
        <w:overflowPunct/>
        <w:topLinePunct w:val="0"/>
        <w:autoSpaceDE/>
        <w:autoSpaceDN/>
        <w:bidi w:val="0"/>
        <w:spacing w:line="360" w:lineRule="auto"/>
        <w:ind w:left="0" w:leftChars="0" w:right="0" w:rightChars="0" w:firstLine="0" w:firstLineChars="0"/>
        <w:jc w:val="center"/>
        <w:rPr>
          <w:rFonts w:hint="eastAsia" w:asciiTheme="minorEastAsia" w:hAnsiTheme="minorEastAsia" w:eastAsiaTheme="minorEastAsia" w:cstheme="minorEastAsia"/>
          <w:color w:val="000000"/>
          <w:sz w:val="24"/>
          <w:szCs w:val="24"/>
          <w:lang w:val="en-US" w:eastAsia="zh-CN"/>
        </w:rPr>
      </w:pPr>
    </w:p>
    <w:p w14:paraId="72198831">
      <w:pPr>
        <w:pageBreakBefore w:val="0"/>
        <w:kinsoku/>
        <w:wordWrap/>
        <w:overflowPunct/>
        <w:topLinePunct w:val="0"/>
        <w:autoSpaceDE/>
        <w:autoSpaceDN/>
        <w:bidi w:val="0"/>
        <w:spacing w:line="360" w:lineRule="auto"/>
        <w:ind w:right="0" w:rightChars="0"/>
        <w:rPr>
          <w:rFonts w:hint="eastAsia" w:asciiTheme="minorEastAsia" w:hAnsiTheme="minorEastAsia" w:eastAsiaTheme="minorEastAsia" w:cstheme="minorEastAsia"/>
          <w:color w:val="000000"/>
          <w:sz w:val="24"/>
          <w:szCs w:val="24"/>
          <w:lang w:val="en-US" w:eastAsia="zh-CN"/>
        </w:rPr>
        <w:sectPr>
          <w:footerReference r:id="rId9" w:type="default"/>
          <w:pgSz w:w="11911" w:h="16838"/>
          <w:pgMar w:top="1417" w:right="1678" w:bottom="1179" w:left="1678" w:header="879" w:footer="998" w:gutter="0"/>
          <w:pgBorders>
            <w:top w:val="none" w:sz="0" w:space="0"/>
            <w:left w:val="none" w:sz="0" w:space="0"/>
            <w:bottom w:val="none" w:sz="0" w:space="0"/>
            <w:right w:val="none" w:sz="0" w:space="0"/>
          </w:pgBorders>
          <w:pgNumType w:fmt="decimal" w:start="1"/>
          <w:cols w:space="0" w:num="1"/>
          <w:rtlGutter w:val="0"/>
          <w:docGrid w:linePitch="312" w:charSpace="0"/>
        </w:sectPr>
      </w:pPr>
    </w:p>
    <w:p w14:paraId="40426EFF">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2" w:name="_Toc23544"/>
      <w:bookmarkStart w:id="53" w:name="_Toc5031"/>
      <w:bookmarkStart w:id="54" w:name="_Toc126321786"/>
      <w:r>
        <w:rPr>
          <w:rFonts w:hint="eastAsia" w:asciiTheme="minorEastAsia" w:hAnsiTheme="minorEastAsia" w:eastAsiaTheme="minorEastAsia" w:cstheme="minorEastAsia"/>
          <w:sz w:val="28"/>
          <w:szCs w:val="28"/>
          <w:lang w:val="en-US" w:eastAsia="zh-CN"/>
        </w:rPr>
        <w:t>（一）课程设置及教学计划表</w:t>
      </w:r>
      <w:bookmarkEnd w:id="52"/>
      <w:bookmarkEnd w:id="53"/>
      <w:bookmarkEnd w:id="54"/>
    </w:p>
    <w:p w14:paraId="1DF632B9">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sz w:val="21"/>
          <w:szCs w:val="21"/>
        </w:rPr>
      </w:pPr>
      <w:r>
        <w:rPr>
          <w:rFonts w:hint="eastAsia" w:ascii="宋体" w:hAnsi="宋体" w:cs="宋体"/>
          <w:b/>
          <w:sz w:val="21"/>
          <w:szCs w:val="21"/>
        </w:rPr>
        <w:t>表</w:t>
      </w:r>
      <w:r>
        <w:rPr>
          <w:rFonts w:hint="eastAsia" w:ascii="宋体" w:hAnsi="宋体" w:cs="宋体"/>
          <w:b/>
          <w:sz w:val="21"/>
          <w:szCs w:val="21"/>
          <w:lang w:val="en-US" w:eastAsia="zh-CN"/>
        </w:rPr>
        <w:t>9</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智慧旅游技术应用专业课程设置及教学计划表</w:t>
      </w:r>
    </w:p>
    <w:tbl>
      <w:tblPr>
        <w:tblStyle w:val="27"/>
        <w:tblW w:w="4906" w:type="pct"/>
        <w:jc w:val="center"/>
        <w:tblLayout w:type="fixed"/>
        <w:tblCellMar>
          <w:top w:w="0" w:type="dxa"/>
          <w:left w:w="108" w:type="dxa"/>
          <w:bottom w:w="0" w:type="dxa"/>
          <w:right w:w="108" w:type="dxa"/>
        </w:tblCellMar>
      </w:tblPr>
      <w:tblGrid>
        <w:gridCol w:w="767"/>
        <w:gridCol w:w="1127"/>
        <w:gridCol w:w="2775"/>
        <w:gridCol w:w="798"/>
        <w:gridCol w:w="835"/>
        <w:gridCol w:w="903"/>
        <w:gridCol w:w="7"/>
        <w:gridCol w:w="858"/>
        <w:gridCol w:w="829"/>
        <w:gridCol w:w="840"/>
        <w:gridCol w:w="735"/>
        <w:gridCol w:w="795"/>
        <w:gridCol w:w="765"/>
        <w:gridCol w:w="773"/>
        <w:gridCol w:w="1380"/>
      </w:tblGrid>
      <w:tr w14:paraId="05138FC3">
        <w:tblPrEx>
          <w:tblCellMar>
            <w:top w:w="0" w:type="dxa"/>
            <w:left w:w="108" w:type="dxa"/>
            <w:bottom w:w="0" w:type="dxa"/>
            <w:right w:w="108" w:type="dxa"/>
          </w:tblCellMar>
        </w:tblPrEx>
        <w:trPr>
          <w:trHeight w:val="386" w:hRule="atLeast"/>
          <w:tblHeader/>
          <w:jc w:val="cent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98068B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0D9DB30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性质</w:t>
            </w:r>
          </w:p>
        </w:tc>
        <w:tc>
          <w:tcPr>
            <w:tcW w:w="397"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DC9F14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7D91351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代码</w:t>
            </w:r>
          </w:p>
        </w:tc>
        <w:tc>
          <w:tcPr>
            <w:tcW w:w="978"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A691CB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课程名称</w:t>
            </w:r>
          </w:p>
        </w:tc>
        <w:tc>
          <w:tcPr>
            <w:tcW w:w="281"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97F38F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学分</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A4800E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学时</w:t>
            </w:r>
          </w:p>
        </w:tc>
        <w:tc>
          <w:tcPr>
            <w:tcW w:w="623" w:type="pct"/>
            <w:gridSpan w:val="3"/>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57C1A0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学时分配</w:t>
            </w:r>
          </w:p>
        </w:tc>
        <w:tc>
          <w:tcPr>
            <w:tcW w:w="1669" w:type="pct"/>
            <w:gridSpan w:val="6"/>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9EB797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各学期课程开设分布及学时安排</w:t>
            </w:r>
          </w:p>
        </w:tc>
        <w:tc>
          <w:tcPr>
            <w:tcW w:w="486" w:type="pct"/>
            <w:vMerge w:val="restart"/>
            <w:tcBorders>
              <w:top w:val="single" w:color="000000" w:sz="4" w:space="0"/>
              <w:left w:val="single" w:color="000000" w:sz="4" w:space="0"/>
              <w:right w:val="single" w:color="000000" w:sz="4" w:space="0"/>
            </w:tcBorders>
            <w:shd w:val="clear" w:color="auto" w:fill="C7DAF1" w:themeFill="text2" w:themeFillTint="32"/>
            <w:vAlign w:val="center"/>
          </w:tcPr>
          <w:p w14:paraId="7E207E7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考核</w:t>
            </w:r>
          </w:p>
          <w:p w14:paraId="0159FFF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b/>
                <w:color w:val="000000"/>
                <w:sz w:val="21"/>
                <w:szCs w:val="21"/>
                <w:lang w:bidi="ar"/>
              </w:rPr>
            </w:pPr>
            <w:r>
              <w:rPr>
                <w:rFonts w:hint="eastAsia" w:asciiTheme="minorEastAsia" w:hAnsiTheme="minorEastAsia" w:eastAsiaTheme="minorEastAsia" w:cstheme="minorEastAsia"/>
                <w:sz w:val="21"/>
                <w:szCs w:val="21"/>
              </w:rPr>
              <w:t>方式</w:t>
            </w:r>
          </w:p>
        </w:tc>
      </w:tr>
      <w:tr w14:paraId="27C8B278">
        <w:tblPrEx>
          <w:tblCellMar>
            <w:top w:w="0" w:type="dxa"/>
            <w:left w:w="108" w:type="dxa"/>
            <w:bottom w:w="0" w:type="dxa"/>
            <w:right w:w="108" w:type="dxa"/>
          </w:tblCellMar>
        </w:tblPrEx>
        <w:trPr>
          <w:trHeight w:val="386" w:hRule="atLeast"/>
          <w:tblHeader/>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91A2E2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940AE1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978"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6C865C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81"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E30902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9F95B4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623" w:type="pct"/>
            <w:gridSpan w:val="3"/>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F64603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632B0E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第一学年</w:t>
            </w:r>
          </w:p>
        </w:tc>
        <w:tc>
          <w:tcPr>
            <w:tcW w:w="539"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9CDF63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第二学年</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D54FB8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第三学年</w:t>
            </w:r>
          </w:p>
        </w:tc>
        <w:tc>
          <w:tcPr>
            <w:tcW w:w="486" w:type="pct"/>
            <w:vMerge w:val="continue"/>
            <w:tcBorders>
              <w:left w:val="single" w:color="000000" w:sz="4" w:space="0"/>
              <w:right w:val="single" w:color="000000" w:sz="4" w:space="0"/>
            </w:tcBorders>
            <w:shd w:val="clear" w:color="auto" w:fill="C7DAF1" w:themeFill="text2" w:themeFillTint="32"/>
            <w:vAlign w:val="center"/>
          </w:tcPr>
          <w:p w14:paraId="103042CA">
            <w:pPr>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color w:val="000000"/>
                <w:sz w:val="21"/>
                <w:szCs w:val="21"/>
                <w:lang w:bidi="ar"/>
              </w:rPr>
            </w:pPr>
          </w:p>
        </w:tc>
      </w:tr>
      <w:tr w14:paraId="6A29C09E">
        <w:tblPrEx>
          <w:tblCellMar>
            <w:top w:w="0" w:type="dxa"/>
            <w:left w:w="108" w:type="dxa"/>
            <w:bottom w:w="0" w:type="dxa"/>
            <w:right w:w="108" w:type="dxa"/>
          </w:tblCellMar>
        </w:tblPrEx>
        <w:trPr>
          <w:trHeight w:val="386" w:hRule="atLeast"/>
          <w:tblHeader/>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707420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9F58E9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978"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9B3D4F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81"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88E2C1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4C89F5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18"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9C8B14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理论</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36C504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实践</w:t>
            </w:r>
          </w:p>
        </w:tc>
        <w:tc>
          <w:tcPr>
            <w:tcW w:w="292"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442846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96"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DF8240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59"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73C3E6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80"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F18B00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69"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E540E0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72"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0842BF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486" w:type="pct"/>
            <w:vMerge w:val="continue"/>
            <w:tcBorders>
              <w:left w:val="single" w:color="000000" w:sz="4" w:space="0"/>
              <w:bottom w:val="single" w:color="000000" w:sz="4" w:space="0"/>
              <w:right w:val="single" w:color="000000" w:sz="4" w:space="0"/>
            </w:tcBorders>
            <w:shd w:val="clear" w:color="auto" w:fill="C7DAF1" w:themeFill="text2" w:themeFillTint="32"/>
            <w:vAlign w:val="center"/>
          </w:tcPr>
          <w:p w14:paraId="54D6FF0C">
            <w:pPr>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color w:val="000000"/>
                <w:sz w:val="21"/>
                <w:szCs w:val="21"/>
                <w:lang w:bidi="ar"/>
              </w:rPr>
            </w:pPr>
          </w:p>
        </w:tc>
      </w:tr>
      <w:tr w14:paraId="5A5FEDE5">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274B9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公共必修课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F3F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21D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1E2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88F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2E6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832D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38E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5E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D35D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color w:val="0000FF"/>
                <w:kern w:val="2"/>
                <w:sz w:val="21"/>
                <w:szCs w:val="21"/>
                <w:lang w:val="en-US" w:eastAsia="zh-CN" w:bidi="ar-SA"/>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092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18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C0B8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93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19F51FB">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9BC0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570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C24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A9A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CC6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B5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E3D5A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3C0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C14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41F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color w:val="0000FF"/>
                <w:kern w:val="2"/>
                <w:sz w:val="21"/>
                <w:szCs w:val="21"/>
                <w:lang w:val="en-US" w:eastAsia="zh-CN" w:bidi="ar-SA"/>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006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7F3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7E4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5C2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CE35C73">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2755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B43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6B4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C8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0A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F3E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93D5F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62C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ABD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B63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color w:val="0000FF"/>
                <w:kern w:val="2"/>
                <w:sz w:val="21"/>
                <w:szCs w:val="21"/>
                <w:lang w:val="en-US" w:eastAsia="zh-CN" w:bidi="ar-SA"/>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894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F45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308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90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9C48CE9">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5AC1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restart"/>
            <w:tcBorders>
              <w:top w:val="single" w:color="000000" w:sz="4" w:space="0"/>
              <w:left w:val="single" w:color="000000" w:sz="4" w:space="0"/>
              <w:right w:val="single" w:color="000000" w:sz="4" w:space="0"/>
            </w:tcBorders>
            <w:shd w:val="clear" w:color="auto" w:fill="auto"/>
            <w:vAlign w:val="center"/>
          </w:tcPr>
          <w:p w14:paraId="59DB336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01000040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58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798" w:type="dxa"/>
            <w:vMerge w:val="restart"/>
            <w:tcBorders>
              <w:top w:val="single" w:color="000000" w:sz="4" w:space="0"/>
              <w:left w:val="single" w:color="000000" w:sz="4" w:space="0"/>
              <w:right w:val="single" w:color="000000" w:sz="4" w:space="0"/>
            </w:tcBorders>
            <w:shd w:val="clear" w:color="auto" w:fill="auto"/>
            <w:vAlign w:val="center"/>
          </w:tcPr>
          <w:p w14:paraId="71DB670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835" w:type="dxa"/>
            <w:vMerge w:val="restart"/>
            <w:tcBorders>
              <w:top w:val="single" w:color="000000" w:sz="4" w:space="0"/>
              <w:left w:val="single" w:color="000000" w:sz="4" w:space="0"/>
              <w:right w:val="single" w:color="000000" w:sz="4" w:space="0"/>
            </w:tcBorders>
            <w:shd w:val="clear" w:color="auto" w:fill="auto"/>
            <w:vAlign w:val="center"/>
          </w:tcPr>
          <w:p w14:paraId="7499BA6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27E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D9A65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E7A1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9DE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37F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color w:val="0000FF"/>
                <w:kern w:val="2"/>
                <w:sz w:val="21"/>
                <w:szCs w:val="21"/>
                <w:lang w:val="en-US" w:eastAsia="zh-CN" w:bidi="ar-SA"/>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FB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B4C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033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BF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r>
      <w:tr w14:paraId="3828D38A">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815C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67B554C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9D3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798" w:type="dxa"/>
            <w:vMerge w:val="continue"/>
            <w:tcBorders>
              <w:left w:val="single" w:color="000000" w:sz="4" w:space="0"/>
              <w:right w:val="single" w:color="000000" w:sz="4" w:space="0"/>
            </w:tcBorders>
            <w:shd w:val="clear" w:color="auto" w:fill="auto"/>
            <w:vAlign w:val="center"/>
          </w:tcPr>
          <w:p w14:paraId="2475632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63EF2DB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FA2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FC90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FAF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118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BA49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color w:val="0000FF"/>
                <w:kern w:val="2"/>
                <w:sz w:val="21"/>
                <w:szCs w:val="21"/>
                <w:lang w:val="en-US" w:eastAsia="zh-CN" w:bidi="ar-SA"/>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3A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BD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47E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E1B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r>
      <w:tr w14:paraId="687F83FE">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D18E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07904C6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283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798" w:type="dxa"/>
            <w:vMerge w:val="continue"/>
            <w:tcBorders>
              <w:left w:val="single" w:color="000000" w:sz="4" w:space="0"/>
              <w:right w:val="single" w:color="000000" w:sz="4" w:space="0"/>
            </w:tcBorders>
            <w:shd w:val="clear" w:color="auto" w:fill="auto"/>
            <w:vAlign w:val="center"/>
          </w:tcPr>
          <w:p w14:paraId="0DFFC3A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47436E4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D65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08B0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88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F9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85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auto"/>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7F0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9AA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FE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BE6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r>
      <w:tr w14:paraId="0554C3D5">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280C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274841F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6DD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798" w:type="dxa"/>
            <w:vMerge w:val="continue"/>
            <w:tcBorders>
              <w:left w:val="single" w:color="000000" w:sz="4" w:space="0"/>
              <w:right w:val="single" w:color="000000" w:sz="4" w:space="0"/>
            </w:tcBorders>
            <w:shd w:val="clear" w:color="auto" w:fill="auto"/>
            <w:vAlign w:val="center"/>
          </w:tcPr>
          <w:p w14:paraId="1A2412E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11542C2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E7D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AFEA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016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97A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647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color w:val="auto"/>
                <w:kern w:val="2"/>
                <w:sz w:val="21"/>
                <w:szCs w:val="21"/>
                <w:lang w:val="en-US" w:eastAsia="zh-CN" w:bidi="ar-SA"/>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A49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5B3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9F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529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r>
      <w:tr w14:paraId="6684A1A7">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110E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721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01000155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B9A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B7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B1AC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E6F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95071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DE6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4CF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656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261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AA28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0F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4A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FDA244B">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BBE2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0FE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F97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BF8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389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F6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6B98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77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DE0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59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0DF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C9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832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396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C55C718">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1569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CB0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01000007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FAA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B7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79E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D6D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AB022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78A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782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F5F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94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340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333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364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64EDBE1B">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C71A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303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01000005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EB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2DD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A22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11F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719F5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27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258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089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E0C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916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84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C09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A0EEB24">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19FE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586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01000103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992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555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E26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515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519D5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95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B93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627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C1A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51A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91F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1E0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19BF593F">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A52B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42C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01000077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E80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15E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1CC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A52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DDCD1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EB4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2A4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9E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C7B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F5B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271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BC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7D4B50D5">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4510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7BC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F4B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32F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5A5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284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76ECA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2FF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C83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F0E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631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359F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A9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34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2C6A7D63">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1FB5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1FF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01000232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C4D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E6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00F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F37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D9184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2D5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CA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58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277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2CA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EC06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1E3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77471BF3">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21F4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4F6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01000009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4A7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5B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9A0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521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9324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68E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439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BF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71E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8B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0E8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D47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10CDE35">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DD9B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5DE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01000019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FB5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AA5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BFE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431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423B0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7DD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E89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1E9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145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0DF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628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F4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58F0AB4">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DC87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383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DB7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C58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2E0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1AB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3F0C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263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B86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BDA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153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833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1AA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7AF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99DD2BA">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069C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CF4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E42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4D3A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D5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6CC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1B138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94A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EF0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8EA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B25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1EA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463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77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D2715F6">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FE3E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F1A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F1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FA3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36A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429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45330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1EA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FBF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D3F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43E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06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77E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D17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5E05C1F3">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1F22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322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01000098</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E9F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1300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763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779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E2C45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0FF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72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101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343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F6A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CE0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594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EAC10BE">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8A01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D94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01350221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F674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0C0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DD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796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232F5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ED9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F4B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05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CA2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E62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7F1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CB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0375A5D">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39E3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C4A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01000097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7B9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5CC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D49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CC4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7F5EA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227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0C7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E4E1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CAB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7A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81C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4805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D3B38C8">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7FB3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DBE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33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A39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061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8B5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3A0B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DAC3">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8D29">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szCs w:val="21"/>
                <w:highlight w:val="none"/>
                <w:lang w:val="en-US" w:eastAsia="zh-CN"/>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D4D0">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szCs w:val="21"/>
                <w:highlight w:val="none"/>
                <w:lang w:val="en-US" w:eastAsia="zh-CN"/>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1368">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AEB8">
            <w:pPr>
              <w:pStyle w:val="55"/>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8AFA">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szCs w:val="21"/>
                <w:highlight w:val="none"/>
                <w:lang w:val="en-US" w:eastAsia="zh-CN"/>
              </w:rPr>
              <w:t>0.5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8C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1142F9C1">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51D1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FF0000"/>
                <w:sz w:val="21"/>
                <w:szCs w:val="21"/>
                <w:lang w:val="en-US" w:eastAsia="zh-CN"/>
              </w:rPr>
            </w:pPr>
          </w:p>
        </w:tc>
        <w:tc>
          <w:tcPr>
            <w:tcW w:w="390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116E870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810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FF0000"/>
                <w:kern w:val="2"/>
                <w:sz w:val="21"/>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61B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FF0000"/>
                <w:kern w:val="2"/>
                <w:sz w:val="21"/>
                <w:szCs w:val="21"/>
                <w:highlight w:val="none"/>
                <w:lang w:val="en-US" w:eastAsia="zh-CN" w:bidi="ar-SA"/>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796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val="en-US" w:eastAsia="zh-CN"/>
              </w:rPr>
              <w:t>382</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8AC97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val="en-US" w:eastAsia="zh-CN"/>
              </w:rPr>
              <w:t>360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66F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val="en-US" w:eastAsia="zh-CN"/>
              </w:rPr>
              <w:t>14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638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val="en-US" w:eastAsia="zh-CN"/>
              </w:rPr>
              <w:t>19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4FA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val="en-US" w:eastAsia="zh-CN"/>
              </w:rPr>
              <w:t>3.5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175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64B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081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16B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FF0000"/>
                <w:sz w:val="21"/>
                <w:szCs w:val="21"/>
                <w:lang w:val="en-US" w:eastAsia="zh-CN"/>
              </w:rPr>
            </w:pPr>
          </w:p>
        </w:tc>
      </w:tr>
      <w:tr w14:paraId="0D76DF85">
        <w:tblPrEx>
          <w:tblCellMar>
            <w:top w:w="0" w:type="dxa"/>
            <w:left w:w="108" w:type="dxa"/>
            <w:bottom w:w="0" w:type="dxa"/>
            <w:right w:w="108" w:type="dxa"/>
          </w:tblCellMar>
        </w:tblPrEx>
        <w:trPr>
          <w:trHeight w:val="90" w:hRule="atLeast"/>
          <w:jc w:val="center"/>
        </w:trPr>
        <w:tc>
          <w:tcPr>
            <w:tcW w:w="270" w:type="pct"/>
            <w:vMerge w:val="restart"/>
            <w:tcBorders>
              <w:top w:val="single" w:color="000000" w:sz="4" w:space="0"/>
              <w:left w:val="single" w:color="000000" w:sz="4" w:space="0"/>
              <w:right w:val="single" w:color="auto" w:sz="4" w:space="0"/>
            </w:tcBorders>
            <w:shd w:val="clear" w:color="auto" w:fill="auto"/>
            <w:vAlign w:val="center"/>
          </w:tcPr>
          <w:p w14:paraId="21FD8E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公共限选课</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14:paraId="4362F80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01000059</w:t>
            </w:r>
          </w:p>
        </w:tc>
        <w:tc>
          <w:tcPr>
            <w:tcW w:w="978" w:type="pct"/>
            <w:tcBorders>
              <w:top w:val="single" w:color="auto" w:sz="4" w:space="0"/>
              <w:left w:val="single" w:color="auto" w:sz="4" w:space="0"/>
              <w:bottom w:val="single" w:color="auto" w:sz="4" w:space="0"/>
              <w:right w:val="single" w:color="auto" w:sz="4" w:space="0"/>
            </w:tcBorders>
            <w:shd w:val="clear" w:color="auto" w:fill="auto"/>
            <w:vAlign w:val="center"/>
          </w:tcPr>
          <w:p w14:paraId="72464532">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大学语文（一）</w:t>
            </w:r>
          </w:p>
        </w:tc>
        <w:tc>
          <w:tcPr>
            <w:tcW w:w="281" w:type="pct"/>
            <w:tcBorders>
              <w:top w:val="single" w:color="000000" w:sz="4" w:space="0"/>
              <w:left w:val="single" w:color="auto" w:sz="4" w:space="0"/>
              <w:bottom w:val="single" w:color="000000" w:sz="4" w:space="0"/>
              <w:right w:val="single" w:color="000000" w:sz="4" w:space="0"/>
            </w:tcBorders>
            <w:shd w:val="clear" w:color="auto" w:fill="auto"/>
            <w:vAlign w:val="center"/>
          </w:tcPr>
          <w:p w14:paraId="2BE5C28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42B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54E1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628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63BB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3258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C7DC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AAC1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B99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0BB0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9F41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3A42FAE">
        <w:tblPrEx>
          <w:tblCellMar>
            <w:top w:w="0" w:type="dxa"/>
            <w:left w:w="108" w:type="dxa"/>
            <w:bottom w:w="0" w:type="dxa"/>
            <w:right w:w="108" w:type="dxa"/>
          </w:tblCellMar>
        </w:tblPrEx>
        <w:trPr>
          <w:trHeight w:val="386" w:hRule="atLeast"/>
          <w:jc w:val="center"/>
        </w:trPr>
        <w:tc>
          <w:tcPr>
            <w:tcW w:w="270" w:type="pct"/>
            <w:vMerge w:val="continue"/>
            <w:tcBorders>
              <w:left w:val="single" w:color="000000" w:sz="4" w:space="0"/>
              <w:right w:val="single" w:color="auto" w:sz="4" w:space="0"/>
            </w:tcBorders>
            <w:shd w:val="clear" w:color="auto" w:fill="auto"/>
            <w:vAlign w:val="center"/>
          </w:tcPr>
          <w:p w14:paraId="4B7147A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14:paraId="7EDE23A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01000058</w:t>
            </w:r>
          </w:p>
        </w:tc>
        <w:tc>
          <w:tcPr>
            <w:tcW w:w="978" w:type="pct"/>
            <w:tcBorders>
              <w:top w:val="single" w:color="auto" w:sz="4" w:space="0"/>
              <w:left w:val="single" w:color="auto" w:sz="4" w:space="0"/>
              <w:bottom w:val="single" w:color="auto" w:sz="4" w:space="0"/>
              <w:right w:val="single" w:color="auto" w:sz="4" w:space="0"/>
            </w:tcBorders>
            <w:shd w:val="clear" w:color="auto" w:fill="auto"/>
            <w:vAlign w:val="center"/>
          </w:tcPr>
          <w:p w14:paraId="6F994990">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大学语文（二）</w:t>
            </w:r>
          </w:p>
        </w:tc>
        <w:tc>
          <w:tcPr>
            <w:tcW w:w="281" w:type="pct"/>
            <w:tcBorders>
              <w:top w:val="single" w:color="000000" w:sz="4" w:space="0"/>
              <w:left w:val="single" w:color="auto" w:sz="4" w:space="0"/>
              <w:bottom w:val="single" w:color="000000" w:sz="4" w:space="0"/>
              <w:right w:val="single" w:color="000000" w:sz="4" w:space="0"/>
            </w:tcBorders>
            <w:shd w:val="clear" w:color="auto" w:fill="auto"/>
            <w:vAlign w:val="center"/>
          </w:tcPr>
          <w:p w14:paraId="132B4D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724B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FE3B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5A32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91B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917E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56CC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ABC4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ED90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9457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C883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8C65EED">
        <w:tblPrEx>
          <w:tblCellMar>
            <w:top w:w="0" w:type="dxa"/>
            <w:left w:w="108" w:type="dxa"/>
            <w:bottom w:w="0" w:type="dxa"/>
            <w:right w:w="108" w:type="dxa"/>
          </w:tblCellMar>
        </w:tblPrEx>
        <w:trPr>
          <w:trHeight w:val="386" w:hRule="atLeast"/>
          <w:jc w:val="center"/>
        </w:trPr>
        <w:tc>
          <w:tcPr>
            <w:tcW w:w="270" w:type="pct"/>
            <w:vMerge w:val="continue"/>
            <w:tcBorders>
              <w:left w:val="single" w:color="000000" w:sz="4" w:space="0"/>
              <w:right w:val="single" w:color="auto" w:sz="4" w:space="0"/>
            </w:tcBorders>
            <w:shd w:val="clear" w:color="auto" w:fill="auto"/>
            <w:vAlign w:val="center"/>
          </w:tcPr>
          <w:p w14:paraId="790FC52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14:paraId="6901145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01000094</w:t>
            </w:r>
          </w:p>
        </w:tc>
        <w:tc>
          <w:tcPr>
            <w:tcW w:w="978" w:type="pct"/>
            <w:tcBorders>
              <w:top w:val="single" w:color="auto" w:sz="4" w:space="0"/>
              <w:left w:val="single" w:color="auto" w:sz="4" w:space="0"/>
              <w:bottom w:val="single" w:color="auto" w:sz="4" w:space="0"/>
              <w:right w:val="single" w:color="auto" w:sz="4" w:space="0"/>
            </w:tcBorders>
            <w:shd w:val="clear" w:color="auto" w:fill="auto"/>
            <w:vAlign w:val="center"/>
          </w:tcPr>
          <w:p w14:paraId="3CE3683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传统文化</w:t>
            </w:r>
          </w:p>
        </w:tc>
        <w:tc>
          <w:tcPr>
            <w:tcW w:w="281" w:type="pct"/>
            <w:tcBorders>
              <w:top w:val="single" w:color="000000" w:sz="4" w:space="0"/>
              <w:left w:val="single" w:color="auto" w:sz="4" w:space="0"/>
              <w:bottom w:val="single" w:color="000000" w:sz="4" w:space="0"/>
              <w:right w:val="single" w:color="000000" w:sz="4" w:space="0"/>
            </w:tcBorders>
            <w:shd w:val="clear" w:color="auto" w:fill="auto"/>
            <w:vAlign w:val="center"/>
          </w:tcPr>
          <w:p w14:paraId="1FE2B64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201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E9BD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5EA4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BE24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51A5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16A46">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14449">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48077">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08E2E">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01672">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B2F239E">
        <w:tblPrEx>
          <w:tblCellMar>
            <w:top w:w="0" w:type="dxa"/>
            <w:left w:w="108" w:type="dxa"/>
            <w:bottom w:w="0" w:type="dxa"/>
            <w:right w:w="108" w:type="dxa"/>
          </w:tblCellMar>
        </w:tblPrEx>
        <w:trPr>
          <w:trHeight w:val="386" w:hRule="atLeast"/>
          <w:jc w:val="center"/>
        </w:trPr>
        <w:tc>
          <w:tcPr>
            <w:tcW w:w="270" w:type="pct"/>
            <w:vMerge w:val="continue"/>
            <w:tcBorders>
              <w:left w:val="single" w:color="000000" w:sz="4" w:space="0"/>
              <w:bottom w:val="single" w:color="000000" w:sz="4" w:space="0"/>
              <w:right w:val="single" w:color="auto" w:sz="4" w:space="0"/>
            </w:tcBorders>
            <w:shd w:val="clear" w:color="auto" w:fill="auto"/>
            <w:vAlign w:val="center"/>
          </w:tcPr>
          <w:p w14:paraId="669B147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1375"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F98644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B471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7CB6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96</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17B3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92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96C4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8047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4</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B99E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ABF5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5C4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D27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D2F7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EC40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r>
      <w:tr w14:paraId="71967B20">
        <w:tblPrEx>
          <w:tblCellMar>
            <w:top w:w="0" w:type="dxa"/>
            <w:left w:w="108" w:type="dxa"/>
            <w:bottom w:w="0" w:type="dxa"/>
            <w:right w:w="108" w:type="dxa"/>
          </w:tblCellMar>
        </w:tblPrEx>
        <w:trPr>
          <w:trHeight w:val="386" w:hRule="atLeast"/>
          <w:jc w:val="cent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753BF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A82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26D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公共选修课1</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9814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FC6A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10620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5E19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4552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A33A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1C2A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0097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AE2D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95A0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590F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906682E">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0D49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7238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DF0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公共选修课2</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78C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C8E5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1912F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2CF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68A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E4F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1169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88E0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CA0D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14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120A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884BB49">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7356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24C5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50C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公共选修课3</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F25F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4E14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C7E7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488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67C1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4DF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2831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9161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00F8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E23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184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BC8164D">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8927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9E9F5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FF0000"/>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C53B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1D378">
            <w:pPr>
              <w:pStyle w:val="55"/>
              <w:keepNext w:val="0"/>
              <w:keepLines w:val="0"/>
              <w:pageBreakBefore w:val="0"/>
              <w:tabs>
                <w:tab w:val="center" w:pos="369"/>
                <w:tab w:val="left" w:pos="553"/>
              </w:tabs>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96</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6BF80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96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C82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C7EF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1A4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1A0D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0103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2</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0914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325F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68AE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0FF11D3">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21C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729"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4A6DE4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自入校第二学期开设，每人在校需完成4-6个学分。</w:t>
            </w:r>
          </w:p>
        </w:tc>
      </w:tr>
      <w:tr w14:paraId="7548F926">
        <w:tblPrEx>
          <w:tblCellMar>
            <w:top w:w="0" w:type="dxa"/>
            <w:left w:w="108" w:type="dxa"/>
            <w:bottom w:w="0" w:type="dxa"/>
            <w:right w:w="108" w:type="dxa"/>
          </w:tblCellMar>
        </w:tblPrEx>
        <w:trPr>
          <w:trHeight w:val="386" w:hRule="atLeast"/>
          <w:jc w:val="cent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E70F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专业基础课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C87DE">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07025001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6A985">
            <w:pPr>
              <w:spacing w:line="439" w:lineRule="exact"/>
              <w:ind w:firstLine="420" w:firstLineChars="20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智慧旅游概论</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4708F">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6333F">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736E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6EB42">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28D58">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CF703">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8BED5">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AE795">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220C6">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35CA3">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F5803">
            <w:pPr>
              <w:spacing w:line="36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kern w:val="0"/>
                <w:sz w:val="21"/>
                <w:szCs w:val="21"/>
              </w:rPr>
              <w:t>★</w:t>
            </w:r>
          </w:p>
        </w:tc>
      </w:tr>
      <w:tr w14:paraId="702111CC">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683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C8741">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07025002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DB9AF">
            <w:pPr>
              <w:spacing w:line="439" w:lineRule="exact"/>
              <w:ind w:firstLine="420" w:firstLineChars="200"/>
              <w:jc w:val="center"/>
              <w:rPr>
                <w:rFonts w:hint="eastAsia" w:ascii="宋体" w:hAnsi="宋体" w:eastAsia="宋体" w:cs="宋体"/>
                <w:kern w:val="2"/>
                <w:sz w:val="21"/>
                <w:szCs w:val="21"/>
                <w:lang w:val="en-US" w:eastAsia="zh-CN" w:bidi="zh-CN"/>
              </w:rPr>
            </w:pPr>
            <w:r>
              <w:rPr>
                <w:rFonts w:hint="eastAsia" w:ascii="宋体" w:hAnsi="宋体" w:cs="宋体"/>
                <w:sz w:val="21"/>
                <w:szCs w:val="21"/>
                <w:lang w:bidi="zh-CN"/>
              </w:rPr>
              <w:t>旅游英语（</w:t>
            </w:r>
            <w:r>
              <w:rPr>
                <w:rFonts w:hint="eastAsia" w:ascii="宋体" w:hAnsi="宋体" w:cs="宋体"/>
                <w:sz w:val="21"/>
                <w:szCs w:val="21"/>
                <w:lang w:val="en-US" w:bidi="zh-CN"/>
              </w:rPr>
              <w:t>一</w:t>
            </w:r>
            <w:r>
              <w:rPr>
                <w:rFonts w:hint="eastAsia" w:ascii="宋体" w:hAnsi="宋体" w:cs="宋体"/>
                <w:sz w:val="21"/>
                <w:szCs w:val="21"/>
                <w:lang w:bidi="zh-CN"/>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7B889">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0524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1790A">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03014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AF6E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EE0BB">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6B47">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C009A">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1B015">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0BF0B">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9E92B">
            <w:pPr>
              <w:spacing w:line="36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kern w:val="0"/>
                <w:sz w:val="21"/>
                <w:szCs w:val="21"/>
              </w:rPr>
              <w:t>★</w:t>
            </w:r>
          </w:p>
        </w:tc>
      </w:tr>
      <w:tr w14:paraId="709BAF72">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0632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EB527">
            <w:pPr>
              <w:widowControl/>
              <w:adjustRightInd w:val="0"/>
              <w:snapToGrid w:val="0"/>
              <w:ind w:firstLine="0" w:firstLineChars="0"/>
              <w:jc w:val="left"/>
              <w:textAlignment w:val="center"/>
              <w:rPr>
                <w:rFonts w:hint="default" w:ascii="宋体" w:hAnsi="宋体" w:eastAsia="宋体" w:cs="宋体"/>
                <w:sz w:val="21"/>
                <w:szCs w:val="21"/>
                <w:lang w:val="en-US" w:eastAsia="zh-CN"/>
              </w:rPr>
            </w:pPr>
            <w:r>
              <w:rPr>
                <w:rFonts w:hint="eastAsia" w:ascii="宋体" w:hAnsi="宋体" w:cs="宋体"/>
                <w:sz w:val="21"/>
                <w:szCs w:val="21"/>
              </w:rPr>
              <w:t>070250</w:t>
            </w:r>
            <w:r>
              <w:rPr>
                <w:rFonts w:hint="eastAsia" w:ascii="宋体" w:hAnsi="宋体" w:cs="宋体"/>
                <w:sz w:val="21"/>
                <w:szCs w:val="21"/>
                <w:lang w:val="en-US" w:eastAsia="zh-CN"/>
              </w:rPr>
              <w:t>29</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339DD">
            <w:pPr>
              <w:spacing w:line="439" w:lineRule="exact"/>
              <w:ind w:firstLine="420" w:firstLineChars="200"/>
              <w:jc w:val="center"/>
              <w:rPr>
                <w:rFonts w:hint="eastAsia" w:ascii="宋体" w:hAnsi="宋体" w:eastAsia="宋体" w:cs="宋体"/>
                <w:kern w:val="2"/>
                <w:sz w:val="21"/>
                <w:szCs w:val="21"/>
                <w:lang w:val="en-US" w:eastAsia="zh-CN" w:bidi="zh-CN"/>
              </w:rPr>
            </w:pPr>
            <w:r>
              <w:rPr>
                <w:rFonts w:hint="eastAsia" w:ascii="宋体" w:hAnsi="宋体" w:cs="宋体"/>
                <w:sz w:val="21"/>
                <w:szCs w:val="21"/>
                <w:lang w:bidi="zh-CN"/>
              </w:rPr>
              <w:t>旅游英语（</w:t>
            </w:r>
            <w:r>
              <w:rPr>
                <w:rFonts w:hint="eastAsia" w:ascii="宋体" w:hAnsi="宋体" w:cs="宋体"/>
                <w:sz w:val="21"/>
                <w:szCs w:val="21"/>
                <w:lang w:val="en-US" w:bidi="zh-CN"/>
              </w:rPr>
              <w:t>二</w:t>
            </w:r>
            <w:r>
              <w:rPr>
                <w:rFonts w:hint="eastAsia" w:ascii="宋体" w:hAnsi="宋体" w:cs="宋体"/>
                <w:sz w:val="21"/>
                <w:szCs w:val="21"/>
                <w:lang w:bidi="zh-CN"/>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E7F8F">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4587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B6253">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40BE9F">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AAC7A">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6F51B">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C3D55">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525F8">
            <w:pPr>
              <w:pStyle w:val="55"/>
              <w:spacing w:line="360" w:lineRule="exact"/>
              <w:ind w:firstLine="0" w:firstLineChars="0"/>
              <w:jc w:val="center"/>
              <w:rPr>
                <w:rFonts w:hint="eastAsia" w:ascii="宋体" w:hAnsi="宋体" w:cs="宋体"/>
                <w:szCs w:val="21"/>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C7EDF">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13E73">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0D0A7">
            <w:pPr>
              <w:spacing w:line="360" w:lineRule="exact"/>
              <w:ind w:firstLine="420" w:firstLineChars="200"/>
              <w:jc w:val="left"/>
              <w:rPr>
                <w:rFonts w:hint="eastAsia" w:ascii="宋体" w:hAnsi="宋体" w:cs="宋体"/>
                <w:kern w:val="0"/>
                <w:sz w:val="21"/>
                <w:szCs w:val="21"/>
              </w:rPr>
            </w:pPr>
            <w:r>
              <w:rPr>
                <w:rFonts w:hint="eastAsia" w:ascii="宋体" w:hAnsi="宋体" w:cs="宋体"/>
                <w:kern w:val="0"/>
                <w:sz w:val="21"/>
                <w:szCs w:val="21"/>
              </w:rPr>
              <w:t>★</w:t>
            </w:r>
          </w:p>
        </w:tc>
      </w:tr>
      <w:tr w14:paraId="7962FF0B">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0466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AB1BC">
            <w:pPr>
              <w:widowControl/>
              <w:adjustRightInd w:val="0"/>
              <w:snapToGrid w:val="0"/>
              <w:ind w:firstLine="0" w:firstLineChars="0"/>
              <w:jc w:val="left"/>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07025024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E31DC">
            <w:pPr>
              <w:spacing w:line="439" w:lineRule="exact"/>
              <w:ind w:firstLine="420" w:firstLineChars="200"/>
              <w:jc w:val="center"/>
              <w:rPr>
                <w:rFonts w:hint="eastAsia" w:ascii="宋体" w:hAnsi="宋体" w:eastAsia="宋体" w:cs="宋体"/>
                <w:kern w:val="2"/>
                <w:sz w:val="21"/>
                <w:szCs w:val="21"/>
                <w:lang w:val="en-US" w:eastAsia="zh-CN" w:bidi="zh-CN"/>
              </w:rPr>
            </w:pPr>
            <w:r>
              <w:rPr>
                <w:rFonts w:hint="eastAsia" w:ascii="宋体" w:hAnsi="宋体" w:cs="宋体"/>
                <w:sz w:val="21"/>
                <w:szCs w:val="21"/>
                <w:highlight w:val="none"/>
                <w:lang w:val="en-US" w:bidi="zh-CN"/>
              </w:rPr>
              <w:t>旅游政策法规</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EDF78">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4E6A9">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46F1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ACB2F3">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85D32">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D6224">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16AB9">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2EBF1">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63719">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BCF0">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E6C87">
            <w:pPr>
              <w:spacing w:line="36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kern w:val="0"/>
                <w:sz w:val="21"/>
                <w:szCs w:val="21"/>
              </w:rPr>
              <w:t>★</w:t>
            </w:r>
          </w:p>
        </w:tc>
      </w:tr>
      <w:tr w14:paraId="3F771792">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71E9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1651E">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07025007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6CEC7">
            <w:pPr>
              <w:pStyle w:val="88"/>
              <w:spacing w:before="40" w:line="360" w:lineRule="exact"/>
              <w:ind w:left="15" w:leftChars="0" w:right="8" w:rightChars="0" w:firstLine="420" w:firstLineChars="200"/>
              <w:jc w:val="center"/>
              <w:rPr>
                <w:rFonts w:hint="eastAsia" w:ascii="宋体" w:hAnsi="宋体" w:eastAsia="宋体" w:cs="宋体"/>
                <w:kern w:val="2"/>
                <w:sz w:val="21"/>
                <w:szCs w:val="21"/>
                <w:lang w:val="en-US" w:eastAsia="zh-CN" w:bidi="zh-CN"/>
              </w:rPr>
            </w:pPr>
            <w:r>
              <w:rPr>
                <w:rFonts w:hint="eastAsia"/>
                <w:sz w:val="21"/>
                <w:szCs w:val="21"/>
                <w:lang w:val="en-US"/>
              </w:rPr>
              <w:t>沟通技巧</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E2F8D">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7D1BD">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6574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FF22C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D3471">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46EC1">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18C72">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B2D61">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5CFCD">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D2F97">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CF5E7">
            <w:pPr>
              <w:spacing w:line="36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kern w:val="0"/>
                <w:sz w:val="21"/>
                <w:szCs w:val="21"/>
              </w:rPr>
              <w:t>★</w:t>
            </w:r>
          </w:p>
        </w:tc>
      </w:tr>
      <w:tr w14:paraId="129F409E">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5333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1D33C">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07025005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9B4C0">
            <w:pPr>
              <w:spacing w:line="439" w:lineRule="exact"/>
              <w:ind w:firstLine="420" w:firstLineChars="200"/>
              <w:jc w:val="center"/>
              <w:rPr>
                <w:rFonts w:hint="eastAsia" w:ascii="宋体" w:hAnsi="宋体" w:eastAsia="宋体" w:cs="宋体"/>
                <w:kern w:val="2"/>
                <w:sz w:val="21"/>
                <w:szCs w:val="21"/>
                <w:lang w:val="en-US" w:eastAsia="zh-CN" w:bidi="zh-CN"/>
              </w:rPr>
            </w:pPr>
            <w:r>
              <w:rPr>
                <w:rFonts w:hint="eastAsia" w:ascii="宋体" w:hAnsi="宋体" w:cs="宋体"/>
                <w:sz w:val="21"/>
                <w:szCs w:val="21"/>
                <w:lang w:bidi="zh-CN"/>
              </w:rPr>
              <w:t>旅游网络营销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71243">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0258C">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2E28E">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BCE0F1">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C2C3D">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87C9C">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AE6F4">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EE923">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2</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AA3D5">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68882">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88F08">
            <w:pPr>
              <w:spacing w:line="36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kern w:val="0"/>
                <w:sz w:val="21"/>
                <w:szCs w:val="21"/>
              </w:rPr>
              <w:t>★</w:t>
            </w:r>
          </w:p>
        </w:tc>
      </w:tr>
      <w:tr w14:paraId="2AEC67D4">
        <w:tblPrEx>
          <w:tblCellMar>
            <w:top w:w="0" w:type="dxa"/>
            <w:left w:w="108" w:type="dxa"/>
            <w:bottom w:w="0" w:type="dxa"/>
            <w:right w:w="108" w:type="dxa"/>
          </w:tblCellMar>
        </w:tblPrEx>
        <w:trPr>
          <w:trHeight w:val="90"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441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64554">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07025003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B2CE8">
            <w:pPr>
              <w:spacing w:line="439" w:lineRule="exact"/>
              <w:ind w:firstLine="420" w:firstLineChars="200"/>
              <w:jc w:val="center"/>
              <w:rPr>
                <w:rFonts w:hint="eastAsia" w:ascii="宋体" w:hAnsi="宋体" w:eastAsia="宋体" w:cs="宋体"/>
                <w:kern w:val="2"/>
                <w:sz w:val="21"/>
                <w:szCs w:val="21"/>
                <w:lang w:val="en-US" w:eastAsia="zh-CN" w:bidi="zh-CN"/>
              </w:rPr>
            </w:pPr>
            <w:r>
              <w:rPr>
                <w:rFonts w:hint="eastAsia" w:ascii="宋体" w:hAnsi="宋体" w:cs="宋体"/>
                <w:sz w:val="21"/>
                <w:szCs w:val="21"/>
                <w:lang w:bidi="zh-CN"/>
              </w:rPr>
              <w:t>旅游服务心理学</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07559">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2FE7C">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E72BC">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78A03">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B669F">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11162">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754C4">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09833">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2</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4BBCC">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DE8A2">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68B6C">
            <w:pPr>
              <w:spacing w:line="36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kern w:val="0"/>
                <w:sz w:val="21"/>
                <w:szCs w:val="21"/>
              </w:rPr>
              <w:t>★</w:t>
            </w:r>
          </w:p>
        </w:tc>
      </w:tr>
      <w:tr w14:paraId="1948894C">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C21E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F9215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D18CE">
            <w:pPr>
              <w:pStyle w:val="55"/>
              <w:spacing w:line="360" w:lineRule="exact"/>
              <w:ind w:firstLine="0" w:firstLineChars="0"/>
              <w:jc w:val="center"/>
              <w:rPr>
                <w:rFonts w:hint="eastAsia" w:ascii="宋体" w:hAnsi="宋体" w:eastAsia="宋体" w:cs="宋体"/>
                <w:color w:val="FF0000"/>
                <w:kern w:val="2"/>
                <w:sz w:val="21"/>
                <w:szCs w:val="21"/>
                <w:lang w:val="en-US" w:eastAsia="zh-CN" w:bidi="ar-SA"/>
              </w:rPr>
            </w:pPr>
            <w:r>
              <w:rPr>
                <w:rFonts w:hint="eastAsia" w:ascii="宋体" w:hAnsi="宋体" w:cs="宋体"/>
                <w:color w:val="FF0000"/>
                <w:szCs w:val="21"/>
              </w:rPr>
              <w:t>1</w:t>
            </w:r>
            <w:r>
              <w:rPr>
                <w:rFonts w:hint="eastAsia" w:ascii="宋体" w:hAnsi="宋体" w:cs="宋体"/>
                <w:color w:val="FF0000"/>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94C47">
            <w:pPr>
              <w:pStyle w:val="55"/>
              <w:spacing w:line="360" w:lineRule="exact"/>
              <w:ind w:firstLine="0" w:firstLineChars="0"/>
              <w:jc w:val="center"/>
              <w:rPr>
                <w:rFonts w:hint="default" w:ascii="宋体" w:hAnsi="宋体" w:eastAsia="宋体" w:cs="宋体"/>
                <w:color w:val="FF0000"/>
                <w:kern w:val="2"/>
                <w:sz w:val="21"/>
                <w:szCs w:val="21"/>
                <w:lang w:val="en-US" w:eastAsia="zh-CN" w:bidi="ar-SA"/>
              </w:rPr>
            </w:pPr>
            <w:r>
              <w:rPr>
                <w:rFonts w:hint="eastAsia" w:ascii="宋体" w:hAnsi="宋体" w:cs="宋体"/>
                <w:color w:val="FF0000"/>
                <w:szCs w:val="21"/>
              </w:rPr>
              <w:t>2</w:t>
            </w:r>
            <w:r>
              <w:rPr>
                <w:rFonts w:hint="eastAsia" w:ascii="宋体" w:hAnsi="宋体" w:cs="宋体"/>
                <w:color w:val="FF0000"/>
                <w:szCs w:val="21"/>
                <w:lang w:val="en-US" w:eastAsia="zh-CN"/>
              </w:rPr>
              <w:t>24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825DE">
            <w:pPr>
              <w:pStyle w:val="55"/>
              <w:spacing w:line="360" w:lineRule="exact"/>
              <w:ind w:firstLine="0" w:firstLineChars="0"/>
              <w:jc w:val="center"/>
              <w:rPr>
                <w:rFonts w:hint="default" w:ascii="宋体" w:hAnsi="宋体" w:eastAsia="宋体" w:cs="宋体"/>
                <w:color w:val="FF0000"/>
                <w:kern w:val="2"/>
                <w:sz w:val="21"/>
                <w:szCs w:val="21"/>
                <w:lang w:val="en-US" w:eastAsia="zh-CN" w:bidi="ar-SA"/>
              </w:rPr>
            </w:pPr>
            <w:r>
              <w:rPr>
                <w:rFonts w:hint="eastAsia" w:ascii="宋体" w:hAnsi="宋体" w:cs="宋体"/>
                <w:color w:val="FF0000"/>
                <w:szCs w:val="21"/>
              </w:rPr>
              <w:t>2</w:t>
            </w:r>
            <w:r>
              <w:rPr>
                <w:rFonts w:hint="eastAsia" w:ascii="宋体" w:hAnsi="宋体" w:cs="宋体"/>
                <w:color w:val="FF0000"/>
                <w:szCs w:val="21"/>
                <w:lang w:val="en-US" w:eastAsia="zh-CN"/>
              </w:rPr>
              <w:t>24</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FF7A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9F64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18"/>
                <w:szCs w:val="18"/>
                <w:lang w:val="en-US" w:eastAsia="zh-CN"/>
              </w:rPr>
              <w:t>4</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73DD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D1BA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B314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4</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1464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FBB5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5F05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r>
      <w:tr w14:paraId="36F341D2">
        <w:tblPrEx>
          <w:tblCellMar>
            <w:top w:w="0" w:type="dxa"/>
            <w:left w:w="108" w:type="dxa"/>
            <w:bottom w:w="0" w:type="dxa"/>
            <w:right w:w="108" w:type="dxa"/>
          </w:tblCellMar>
        </w:tblPrEx>
        <w:trPr>
          <w:trHeight w:val="90" w:hRule="atLeast"/>
          <w:jc w:val="cent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742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专业核心课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E3FAB">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07025008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43859">
            <w:pPr>
              <w:spacing w:line="439" w:lineRule="exact"/>
              <w:ind w:firstLine="420" w:firstLineChars="20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旅游职业礼仪</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579AF">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6BD6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36184">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5C6E6">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245FE">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53830">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F43F1">
            <w:pPr>
              <w:pStyle w:val="55"/>
              <w:spacing w:line="360" w:lineRule="exact"/>
              <w:ind w:firstLine="0" w:firstLineChars="0"/>
              <w:rPr>
                <w:rFonts w:hint="eastAsia" w:ascii="宋体" w:hAnsi="宋体" w:eastAsia="宋体" w:cs="宋体"/>
                <w:color w:val="0000FF"/>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18516">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9A086">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CE40C">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DCF1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6E71048">
        <w:tblPrEx>
          <w:tblCellMar>
            <w:top w:w="0" w:type="dxa"/>
            <w:left w:w="108" w:type="dxa"/>
            <w:bottom w:w="0" w:type="dxa"/>
            <w:right w:w="108" w:type="dxa"/>
          </w:tblCellMar>
        </w:tblPrEx>
        <w:trPr>
          <w:trHeight w:val="469"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7A4E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75641">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07025025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C64F2">
            <w:pPr>
              <w:spacing w:line="439" w:lineRule="exact"/>
              <w:ind w:firstLine="420" w:firstLineChars="200"/>
              <w:jc w:val="center"/>
              <w:rPr>
                <w:rFonts w:hint="eastAsia" w:ascii="宋体" w:hAnsi="宋体" w:eastAsia="宋体" w:cs="宋体"/>
                <w:kern w:val="2"/>
                <w:sz w:val="21"/>
                <w:szCs w:val="21"/>
                <w:lang w:val="en-US" w:eastAsia="zh-CN" w:bidi="zh-CN"/>
              </w:rPr>
            </w:pPr>
            <w:r>
              <w:rPr>
                <w:rFonts w:hint="eastAsia" w:ascii="宋体" w:hAnsi="宋体" w:cs="宋体"/>
                <w:sz w:val="21"/>
                <w:szCs w:val="21"/>
                <w:lang w:val="en-US" w:bidi="zh-CN"/>
              </w:rPr>
              <w:t>旅游基础知识</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598BB">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2317F">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64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8A1F3">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A4609C">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14374">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1C8D7">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D86D1">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0BD0E">
            <w:pPr>
              <w:pStyle w:val="55"/>
              <w:spacing w:line="360" w:lineRule="exact"/>
              <w:ind w:firstLine="0" w:firstLineChars="0"/>
              <w:jc w:val="center"/>
              <w:rPr>
                <w:rFonts w:hint="eastAsia" w:ascii="宋体" w:hAnsi="宋体" w:cs="宋体"/>
                <w:color w:val="auto"/>
                <w:szCs w:val="21"/>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BAB46">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54A25">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F64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kern w:val="0"/>
                <w:sz w:val="21"/>
                <w:szCs w:val="21"/>
              </w:rPr>
              <w:t>★</w:t>
            </w:r>
          </w:p>
        </w:tc>
      </w:tr>
      <w:tr w14:paraId="359F4A7F">
        <w:tblPrEx>
          <w:tblCellMar>
            <w:top w:w="0" w:type="dxa"/>
            <w:left w:w="108" w:type="dxa"/>
            <w:bottom w:w="0" w:type="dxa"/>
            <w:right w:w="108" w:type="dxa"/>
          </w:tblCellMar>
        </w:tblPrEx>
        <w:trPr>
          <w:trHeight w:val="469"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12E3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55BFF">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07025009</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753EA">
            <w:pPr>
              <w:spacing w:line="439" w:lineRule="exact"/>
              <w:ind w:firstLine="420" w:firstLineChars="20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旅游大数据分析与应用</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EA815">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8</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DF8B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128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E08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CFD7F8">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96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8EA06">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26414">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B7189">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36B7F">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4</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24DBF">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278FE">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CB3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EED3FD5">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054C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2A932">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07025010</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E95CE">
            <w:pPr>
              <w:spacing w:line="439" w:lineRule="exact"/>
              <w:ind w:firstLine="420" w:firstLineChars="20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智慧旅行社（OTA）运营与管理</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A5B35">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C5AA5">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362E0">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4FA869">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96113">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46B8F">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7459F">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C7129">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D3FF5">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7CDA1">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F372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kern w:val="0"/>
                <w:sz w:val="21"/>
                <w:szCs w:val="21"/>
              </w:rPr>
              <w:t>★</w:t>
            </w:r>
          </w:p>
        </w:tc>
      </w:tr>
      <w:tr w14:paraId="646C771C">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2F7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30999">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07025011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D5E98">
            <w:pPr>
              <w:spacing w:line="439" w:lineRule="exact"/>
              <w:ind w:firstLine="420" w:firstLineChars="20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智慧景区服务与管理</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96077">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8</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40042">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128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2E0C1">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3FB466">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96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FF23C">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668D5">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09716">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9D1B9">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1C7A7">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r>
              <w:rPr>
                <w:rFonts w:hint="eastAsia" w:ascii="宋体" w:hAnsi="宋体" w:cs="宋体"/>
                <w:szCs w:val="21"/>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7364D">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8D96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442CC88">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ADFE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BBCFB">
            <w:pPr>
              <w:widowControl/>
              <w:adjustRightIn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bidi="ar"/>
              </w:rPr>
              <w:t>0702501</w:t>
            </w:r>
            <w:r>
              <w:rPr>
                <w:rFonts w:hint="eastAsia" w:ascii="宋体" w:hAnsi="宋体" w:cs="宋体"/>
                <w:kern w:val="0"/>
                <w:sz w:val="21"/>
                <w:szCs w:val="21"/>
                <w:lang w:val="en-US" w:eastAsia="zh-CN" w:bidi="ar"/>
              </w:rPr>
              <w:t>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C25F7">
            <w:pPr>
              <w:spacing w:line="439" w:lineRule="exact"/>
              <w:ind w:firstLine="420" w:firstLineChars="20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旅游新媒体运营</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A5AED">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CB870">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64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5B3FB">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C50FDE">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22DD5">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67128">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20043">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5E3D9">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4</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4EF2F">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F51FB">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C6E9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C906B57">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0AFC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EFE47">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07025014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B61A0">
            <w:pPr>
              <w:pStyle w:val="88"/>
              <w:spacing w:before="40" w:line="360" w:lineRule="exact"/>
              <w:ind w:left="15" w:leftChars="0" w:right="8" w:rightChars="0" w:firstLine="420" w:firstLineChars="200"/>
              <w:jc w:val="center"/>
              <w:rPr>
                <w:rFonts w:hint="eastAsia" w:ascii="宋体" w:hAnsi="宋体" w:eastAsia="宋体" w:cs="宋体"/>
                <w:kern w:val="2"/>
                <w:sz w:val="21"/>
                <w:szCs w:val="21"/>
                <w:lang w:val="en-US" w:eastAsia="zh-CN" w:bidi="zh-CN"/>
              </w:rPr>
            </w:pPr>
            <w:r>
              <w:rPr>
                <w:rFonts w:hint="eastAsia"/>
                <w:sz w:val="21"/>
                <w:szCs w:val="21"/>
                <w:lang w:val="en-US"/>
              </w:rPr>
              <w:t>岗位实习</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868EE">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27E31">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600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93509">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1356C2">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600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1383A">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3C01">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5C012">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CCEAC">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03B9A">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BE8E3">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EE5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D8E06F7">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DAED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177D8">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07025015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A3ACD">
            <w:pPr>
              <w:pStyle w:val="88"/>
              <w:spacing w:before="40" w:line="360" w:lineRule="exact"/>
              <w:ind w:left="15" w:leftChars="0" w:right="8" w:rightChars="0" w:firstLine="420" w:firstLineChars="200"/>
              <w:jc w:val="center"/>
              <w:rPr>
                <w:rFonts w:hint="eastAsia" w:ascii="宋体" w:hAnsi="宋体" w:eastAsia="宋体" w:cs="宋体"/>
                <w:kern w:val="2"/>
                <w:sz w:val="21"/>
                <w:szCs w:val="21"/>
                <w:lang w:val="en-US" w:eastAsia="zh-CN" w:bidi="zh-CN"/>
              </w:rPr>
            </w:pPr>
            <w:r>
              <w:rPr>
                <w:rFonts w:hint="eastAsia"/>
                <w:sz w:val="21"/>
                <w:szCs w:val="21"/>
                <w:lang w:val="en-US"/>
              </w:rPr>
              <w:t>毕业设计(论文)</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9C9BD">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EDE10">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6D6AE">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FD0EBF">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4AF5C">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DEF46">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0136A">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32116">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9076D">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63872">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36E6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B5C10FF">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0A51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6A47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025FC">
            <w:pPr>
              <w:pStyle w:val="55"/>
              <w:spacing w:line="360" w:lineRule="exact"/>
              <w:ind w:firstLine="0" w:firstLineChars="0"/>
              <w:jc w:val="center"/>
              <w:rPr>
                <w:rFonts w:hint="default" w:ascii="宋体" w:hAnsi="宋体" w:eastAsia="宋体" w:cs="宋体"/>
                <w:color w:val="FF0000"/>
                <w:kern w:val="2"/>
                <w:sz w:val="21"/>
                <w:szCs w:val="21"/>
                <w:lang w:val="en-US" w:eastAsia="zh-CN" w:bidi="ar-SA"/>
              </w:rPr>
            </w:pPr>
            <w:r>
              <w:rPr>
                <w:rFonts w:hint="eastAsia"/>
                <w:color w:val="FF0000"/>
                <w:lang w:val="en-US" w:eastAsia="zh-CN"/>
              </w:rPr>
              <w:t>52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67350">
            <w:pPr>
              <w:pStyle w:val="55"/>
              <w:spacing w:line="360" w:lineRule="exact"/>
              <w:ind w:firstLine="0" w:firstLineChars="0"/>
              <w:jc w:val="center"/>
              <w:rPr>
                <w:rFonts w:hint="default" w:ascii="宋体" w:hAnsi="宋体" w:eastAsia="宋体" w:cs="宋体"/>
                <w:color w:val="FF0000"/>
                <w:kern w:val="2"/>
                <w:sz w:val="21"/>
                <w:szCs w:val="21"/>
                <w:lang w:val="en-US" w:eastAsia="zh-CN" w:bidi="ar-SA"/>
              </w:rPr>
            </w:pPr>
            <w:r>
              <w:rPr>
                <w:rFonts w:hint="eastAsia" w:ascii="宋体" w:hAnsi="宋体" w:cs="宋体"/>
                <w:color w:val="FF0000"/>
                <w:szCs w:val="21"/>
              </w:rPr>
              <w:t>1</w:t>
            </w:r>
            <w:r>
              <w:rPr>
                <w:rFonts w:hint="eastAsia" w:ascii="宋体" w:hAnsi="宋体" w:cs="宋体"/>
                <w:color w:val="FF0000"/>
                <w:szCs w:val="21"/>
                <w:lang w:val="en-US" w:eastAsia="zh-CN"/>
              </w:rPr>
              <w:t>080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F845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176</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71E5E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904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ABA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F2A5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89A1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1F0A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16</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8C3A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r>
              <w:rPr>
                <w:rFonts w:hint="eastAsia" w:ascii="宋体" w:hAnsi="宋体" w:cs="宋体"/>
                <w:color w:val="FF0000"/>
                <w:szCs w:val="21"/>
                <w:lang w:val="en-US" w:eastAsia="zh-CN"/>
              </w:rPr>
              <w:t>8</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9F87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4506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r>
      <w:tr w14:paraId="4B5C515F">
        <w:tblPrEx>
          <w:tblCellMar>
            <w:top w:w="0" w:type="dxa"/>
            <w:left w:w="108" w:type="dxa"/>
            <w:bottom w:w="0" w:type="dxa"/>
            <w:right w:w="108" w:type="dxa"/>
          </w:tblCellMar>
        </w:tblPrEx>
        <w:trPr>
          <w:trHeight w:val="386" w:hRule="atLeast"/>
          <w:jc w:val="center"/>
        </w:trPr>
        <w:tc>
          <w:tcPr>
            <w:tcW w:w="270" w:type="pct"/>
            <w:vMerge w:val="restart"/>
            <w:tcBorders>
              <w:top w:val="single" w:color="000000" w:sz="4" w:space="0"/>
              <w:left w:val="single" w:color="000000" w:sz="4" w:space="0"/>
              <w:right w:val="single" w:color="000000" w:sz="4" w:space="0"/>
            </w:tcBorders>
            <w:shd w:val="clear" w:color="auto" w:fill="auto"/>
            <w:vAlign w:val="center"/>
          </w:tcPr>
          <w:p w14:paraId="487F81D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专业实践课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2F3EE">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0702501</w:t>
            </w:r>
            <w:r>
              <w:rPr>
                <w:rFonts w:hint="eastAsia" w:ascii="宋体" w:hAnsi="宋体" w:cs="宋体"/>
                <w:sz w:val="21"/>
                <w:szCs w:val="21"/>
                <w:lang w:val="en-US" w:eastAsia="zh-CN"/>
              </w:rPr>
              <w:t>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CC22C">
            <w:pPr>
              <w:spacing w:line="439" w:lineRule="exact"/>
              <w:ind w:firstLine="420" w:firstLineChars="20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 xml:space="preserve">导游业务 </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EBF15">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A4908">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34EB2">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4E11C5">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3DA05">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4084D">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5098E">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r>
              <w:rPr>
                <w:rFonts w:hint="eastAsia" w:ascii="宋体" w:hAnsi="宋体" w:cs="宋体"/>
                <w:szCs w:val="21"/>
                <w:lang w:val="en-US" w:eastAsia="zh-CN"/>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2219E">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ADA11">
            <w:pPr>
              <w:pStyle w:val="55"/>
              <w:spacing w:line="360" w:lineRule="exact"/>
              <w:ind w:firstLine="0" w:firstLineChars="0"/>
              <w:jc w:val="center"/>
              <w:rPr>
                <w:rFonts w:hint="default"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EBC0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3DE4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B4C39FA">
        <w:tblPrEx>
          <w:tblCellMar>
            <w:top w:w="0" w:type="dxa"/>
            <w:left w:w="108" w:type="dxa"/>
            <w:bottom w:w="0" w:type="dxa"/>
            <w:right w:w="108" w:type="dxa"/>
          </w:tblCellMar>
        </w:tblPrEx>
        <w:trPr>
          <w:trHeight w:val="386" w:hRule="atLeast"/>
          <w:jc w:val="center"/>
        </w:trPr>
        <w:tc>
          <w:tcPr>
            <w:tcW w:w="270" w:type="pct"/>
            <w:vMerge w:val="continue"/>
            <w:tcBorders>
              <w:left w:val="single" w:color="000000" w:sz="4" w:space="0"/>
              <w:right w:val="single" w:color="000000" w:sz="4" w:space="0"/>
            </w:tcBorders>
            <w:shd w:val="clear" w:color="auto" w:fill="auto"/>
            <w:vAlign w:val="center"/>
          </w:tcPr>
          <w:p w14:paraId="62786C9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6C5E8">
            <w:pPr>
              <w:widowControl/>
              <w:adjustRightIn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bidi="ar"/>
              </w:rPr>
              <w:t>07025017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31E70">
            <w:pPr>
              <w:spacing w:line="439" w:lineRule="exact"/>
              <w:ind w:firstLine="420" w:firstLineChars="20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智慧旅游技术</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B44D3">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89B6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96AF7">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E3AD9D">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39F59">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8AC7A">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5BA13">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978D0">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1D3BC">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E33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9E57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kern w:val="0"/>
                <w:sz w:val="21"/>
                <w:szCs w:val="21"/>
              </w:rPr>
              <w:t>★</w:t>
            </w:r>
          </w:p>
        </w:tc>
      </w:tr>
      <w:tr w14:paraId="306F4708">
        <w:tblPrEx>
          <w:tblCellMar>
            <w:top w:w="0" w:type="dxa"/>
            <w:left w:w="108" w:type="dxa"/>
            <w:bottom w:w="0" w:type="dxa"/>
            <w:right w:w="108" w:type="dxa"/>
          </w:tblCellMar>
        </w:tblPrEx>
        <w:trPr>
          <w:trHeight w:val="427" w:hRule="atLeast"/>
          <w:jc w:val="center"/>
        </w:trPr>
        <w:tc>
          <w:tcPr>
            <w:tcW w:w="270" w:type="pct"/>
            <w:vMerge w:val="continue"/>
            <w:tcBorders>
              <w:left w:val="single" w:color="000000" w:sz="4" w:space="0"/>
              <w:right w:val="single" w:color="000000" w:sz="4" w:space="0"/>
            </w:tcBorders>
            <w:shd w:val="clear" w:color="auto" w:fill="auto"/>
            <w:vAlign w:val="center"/>
          </w:tcPr>
          <w:p w14:paraId="5CF751E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26559">
            <w:pPr>
              <w:widowControl/>
              <w:adjustRightIn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bidi="ar"/>
              </w:rPr>
              <w:t>07025018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287E4">
            <w:pPr>
              <w:spacing w:line="439" w:lineRule="exact"/>
              <w:ind w:firstLine="420" w:firstLineChars="20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旅游短视频及直播运营</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08937">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8</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3B9A5">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128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846BF">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32</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DB4B9A">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96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BDAAF">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B617E">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F29AA">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E4397">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3AB3E">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EF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F9FF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F3727D1">
        <w:tblPrEx>
          <w:tblCellMar>
            <w:top w:w="0" w:type="dxa"/>
            <w:left w:w="108" w:type="dxa"/>
            <w:bottom w:w="0" w:type="dxa"/>
            <w:right w:w="108" w:type="dxa"/>
          </w:tblCellMar>
        </w:tblPrEx>
        <w:trPr>
          <w:trHeight w:val="414" w:hRule="atLeast"/>
          <w:jc w:val="center"/>
        </w:trPr>
        <w:tc>
          <w:tcPr>
            <w:tcW w:w="270" w:type="pct"/>
            <w:vMerge w:val="continue"/>
            <w:tcBorders>
              <w:left w:val="single" w:color="000000" w:sz="4" w:space="0"/>
              <w:right w:val="single" w:color="000000" w:sz="4" w:space="0"/>
            </w:tcBorders>
            <w:shd w:val="clear" w:color="auto" w:fill="auto"/>
            <w:vAlign w:val="center"/>
          </w:tcPr>
          <w:p w14:paraId="6B1635F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BAC97">
            <w:pPr>
              <w:widowControl/>
              <w:adjustRightIn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bidi="ar"/>
              </w:rPr>
              <w:t>07025019</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80FCA">
            <w:pPr>
              <w:adjustRightInd w:val="0"/>
              <w:snapToGrid w:val="0"/>
              <w:spacing w:line="579" w:lineRule="exact"/>
              <w:ind w:firstLine="420" w:firstLineChars="20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导游讲解</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B3F19">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7DCE8">
            <w:pPr>
              <w:pStyle w:val="55"/>
              <w:spacing w:line="360" w:lineRule="exact"/>
              <w:ind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32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62146">
            <w:pPr>
              <w:pStyle w:val="55"/>
              <w:spacing w:line="360" w:lineRule="exact"/>
              <w:ind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16</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C3E653">
            <w:pPr>
              <w:pStyle w:val="55"/>
              <w:spacing w:line="360" w:lineRule="exact"/>
              <w:ind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D090C">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49A27">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819F6">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06987">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5240C">
            <w:pPr>
              <w:pStyle w:val="55"/>
              <w:spacing w:line="360" w:lineRule="exact"/>
              <w:ind w:firstLine="0" w:firstLineChars="0"/>
              <w:jc w:val="center"/>
              <w:rPr>
                <w:rFonts w:hint="default" w:ascii="宋体" w:hAnsi="宋体" w:eastAsia="宋体" w:cs="宋体"/>
                <w:color w:val="auto"/>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FD73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0000FF"/>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73BB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0000FF"/>
                <w:sz w:val="21"/>
                <w:szCs w:val="21"/>
                <w:lang w:val="en-US" w:eastAsia="zh-CN"/>
              </w:rPr>
            </w:pPr>
          </w:p>
        </w:tc>
      </w:tr>
      <w:tr w14:paraId="77D9CBD4">
        <w:tblPrEx>
          <w:tblCellMar>
            <w:top w:w="0" w:type="dxa"/>
            <w:left w:w="108" w:type="dxa"/>
            <w:bottom w:w="0" w:type="dxa"/>
            <w:right w:w="108" w:type="dxa"/>
          </w:tblCellMar>
        </w:tblPrEx>
        <w:trPr>
          <w:trHeight w:val="386" w:hRule="atLeast"/>
          <w:jc w:val="center"/>
        </w:trPr>
        <w:tc>
          <w:tcPr>
            <w:tcW w:w="270" w:type="pct"/>
            <w:vMerge w:val="continue"/>
            <w:tcBorders>
              <w:left w:val="single" w:color="000000" w:sz="4" w:space="0"/>
              <w:right w:val="single" w:color="000000" w:sz="4" w:space="0"/>
            </w:tcBorders>
            <w:shd w:val="clear" w:color="auto" w:fill="auto"/>
            <w:vAlign w:val="center"/>
          </w:tcPr>
          <w:p w14:paraId="566ACFC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468E9">
            <w:pPr>
              <w:widowControl/>
              <w:adjustRightInd w:val="0"/>
              <w:snapToGrid w:val="0"/>
              <w:ind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07025013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FB078">
            <w:pPr>
              <w:spacing w:line="439" w:lineRule="exact"/>
              <w:ind w:firstLine="420" w:firstLineChars="200"/>
              <w:jc w:val="center"/>
              <w:rPr>
                <w:rFonts w:hint="eastAsia" w:ascii="宋体" w:hAnsi="宋体" w:eastAsia="宋体" w:cs="宋体"/>
                <w:kern w:val="2"/>
                <w:sz w:val="21"/>
                <w:szCs w:val="21"/>
                <w:lang w:val="en-US" w:eastAsia="zh-CN" w:bidi="ar-SA"/>
              </w:rPr>
            </w:pPr>
            <w:r>
              <w:rPr>
                <w:rFonts w:hint="eastAsia" w:ascii="宋体" w:hAnsi="宋体" w:cs="宋体"/>
                <w:sz w:val="21"/>
                <w:szCs w:val="21"/>
                <w:lang w:bidi="zh-CN"/>
              </w:rPr>
              <w:t>智慧旅游运营实务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48AC9">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C32FF">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3C6A9">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8A5942">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62CB0">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9278B">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6C92">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83BA8">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B36A0">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8227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847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C6E13E1">
        <w:tblPrEx>
          <w:tblCellMar>
            <w:top w:w="0" w:type="dxa"/>
            <w:left w:w="108" w:type="dxa"/>
            <w:bottom w:w="0" w:type="dxa"/>
            <w:right w:w="108" w:type="dxa"/>
          </w:tblCellMar>
        </w:tblPrEx>
        <w:trPr>
          <w:trHeight w:val="386" w:hRule="atLeast"/>
          <w:jc w:val="center"/>
        </w:trPr>
        <w:tc>
          <w:tcPr>
            <w:tcW w:w="270" w:type="pct"/>
            <w:vMerge w:val="continue"/>
            <w:tcBorders>
              <w:left w:val="single" w:color="000000" w:sz="4" w:space="0"/>
              <w:right w:val="single" w:color="000000" w:sz="4" w:space="0"/>
            </w:tcBorders>
            <w:shd w:val="clear" w:color="auto" w:fill="auto"/>
            <w:vAlign w:val="center"/>
          </w:tcPr>
          <w:p w14:paraId="2F8E162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B0AA3">
            <w:pPr>
              <w:widowControl/>
              <w:adjustRightInd w:val="0"/>
              <w:ind w:firstLine="0" w:firstLineChars="0"/>
              <w:jc w:val="left"/>
              <w:textAlignment w:val="center"/>
              <w:rPr>
                <w:rFonts w:hint="eastAsia" w:ascii="宋体" w:hAnsi="宋体" w:eastAsia="宋体" w:cs="宋体"/>
                <w:kern w:val="2"/>
                <w:sz w:val="21"/>
                <w:szCs w:val="21"/>
                <w:highlight w:val="green"/>
                <w:lang w:val="en-US" w:eastAsia="zh-CN" w:bidi="ar-SA"/>
              </w:rPr>
            </w:pPr>
            <w:r>
              <w:rPr>
                <w:rFonts w:hint="eastAsia" w:ascii="宋体" w:hAnsi="宋体" w:cs="宋体"/>
                <w:kern w:val="0"/>
                <w:sz w:val="21"/>
                <w:szCs w:val="21"/>
                <w:lang w:bidi="ar"/>
              </w:rPr>
              <w:t>07025020</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96811">
            <w:pPr>
              <w:pStyle w:val="88"/>
              <w:spacing w:before="40" w:line="360" w:lineRule="exact"/>
              <w:ind w:left="15" w:leftChars="0" w:right="8" w:rightChars="0" w:firstLine="420" w:firstLineChars="200"/>
              <w:jc w:val="center"/>
              <w:rPr>
                <w:rFonts w:hint="eastAsia" w:ascii="宋体" w:hAnsi="宋体" w:eastAsia="宋体" w:cs="宋体"/>
                <w:kern w:val="2"/>
                <w:sz w:val="21"/>
                <w:szCs w:val="21"/>
                <w:highlight w:val="green"/>
                <w:lang w:val="en-US" w:eastAsia="zh-CN" w:bidi="zh-CN"/>
              </w:rPr>
            </w:pPr>
            <w:r>
              <w:rPr>
                <w:rFonts w:hint="eastAsia"/>
                <w:sz w:val="21"/>
                <w:szCs w:val="21"/>
                <w:lang w:val="en-US"/>
              </w:rPr>
              <w:t>专业综合</w:t>
            </w:r>
            <w:r>
              <w:rPr>
                <w:rFonts w:hint="eastAsia"/>
                <w:sz w:val="21"/>
                <w:szCs w:val="21"/>
              </w:rPr>
              <w:t>实训</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3FA92">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ACF22">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A2C17">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A5EB5">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64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6CAEA">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1B73B">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3522A">
            <w:pPr>
              <w:pStyle w:val="55"/>
              <w:spacing w:line="360" w:lineRule="exact"/>
              <w:ind w:firstLine="0" w:firstLineChars="0"/>
              <w:jc w:val="center"/>
              <w:rPr>
                <w:rFonts w:hint="eastAsia" w:ascii="宋体" w:hAnsi="宋体" w:eastAsia="宋体" w:cs="宋体"/>
                <w:color w:val="0000FF"/>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CFFF1">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06210">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6BF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540E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B4800A1">
        <w:tblPrEx>
          <w:tblCellMar>
            <w:top w:w="0" w:type="dxa"/>
            <w:left w:w="108" w:type="dxa"/>
            <w:bottom w:w="0" w:type="dxa"/>
            <w:right w:w="108" w:type="dxa"/>
          </w:tblCellMar>
        </w:tblPrEx>
        <w:trPr>
          <w:trHeight w:val="386" w:hRule="atLeast"/>
          <w:jc w:val="center"/>
        </w:trPr>
        <w:tc>
          <w:tcPr>
            <w:tcW w:w="270" w:type="pct"/>
            <w:vMerge w:val="continue"/>
            <w:tcBorders>
              <w:left w:val="single" w:color="000000" w:sz="4" w:space="0"/>
              <w:bottom w:val="single" w:color="000000" w:sz="4" w:space="0"/>
              <w:right w:val="single" w:color="000000" w:sz="4" w:space="0"/>
            </w:tcBorders>
            <w:shd w:val="clear" w:color="auto" w:fill="auto"/>
            <w:vAlign w:val="center"/>
          </w:tcPr>
          <w:p w14:paraId="49CB4A9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highlight w:val="none"/>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9AE89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FF0000"/>
                <w:sz w:val="21"/>
                <w:szCs w:val="21"/>
                <w:highlight w:val="none"/>
                <w:lang w:val="en-US" w:eastAsia="zh-CN"/>
              </w:rPr>
              <w:t>小计</w:t>
            </w:r>
          </w:p>
        </w:tc>
        <w:tc>
          <w:tcPr>
            <w:tcW w:w="281" w:type="pct"/>
            <w:tcBorders>
              <w:top w:val="single" w:color="000000" w:sz="4" w:space="0"/>
              <w:left w:val="single" w:color="000000" w:sz="4" w:space="0"/>
              <w:bottom w:val="single" w:color="auto" w:sz="4" w:space="0"/>
              <w:right w:val="single" w:color="000000" w:sz="4" w:space="0"/>
            </w:tcBorders>
            <w:shd w:val="clear" w:color="auto" w:fill="auto"/>
            <w:vAlign w:val="center"/>
          </w:tcPr>
          <w:p w14:paraId="6253289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FF0000"/>
                <w:sz w:val="21"/>
                <w:szCs w:val="21"/>
                <w:highlight w:val="none"/>
                <w:lang w:val="en-US" w:eastAsia="zh-CN"/>
              </w:rPr>
              <w:t>26</w:t>
            </w:r>
          </w:p>
        </w:tc>
        <w:tc>
          <w:tcPr>
            <w:tcW w:w="294" w:type="pct"/>
            <w:tcBorders>
              <w:top w:val="single" w:color="000000" w:sz="4" w:space="0"/>
              <w:left w:val="single" w:color="000000" w:sz="4" w:space="0"/>
              <w:bottom w:val="single" w:color="auto" w:sz="4" w:space="0"/>
              <w:right w:val="single" w:color="000000" w:sz="4" w:space="0"/>
            </w:tcBorders>
            <w:shd w:val="clear" w:color="auto" w:fill="auto"/>
            <w:vAlign w:val="center"/>
          </w:tcPr>
          <w:p w14:paraId="2965F1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FF0000"/>
                <w:sz w:val="21"/>
                <w:szCs w:val="21"/>
                <w:highlight w:val="none"/>
                <w:lang w:val="en-US" w:eastAsia="zh-CN"/>
              </w:rPr>
              <w:t>416</w:t>
            </w:r>
          </w:p>
        </w:tc>
        <w:tc>
          <w:tcPr>
            <w:tcW w:w="318" w:type="pct"/>
            <w:tcBorders>
              <w:top w:val="single" w:color="000000" w:sz="4" w:space="0"/>
              <w:left w:val="single" w:color="000000" w:sz="4" w:space="0"/>
              <w:bottom w:val="single" w:color="auto" w:sz="4" w:space="0"/>
              <w:right w:val="single" w:color="000000" w:sz="4" w:space="0"/>
            </w:tcBorders>
            <w:shd w:val="clear" w:color="auto" w:fill="auto"/>
            <w:vAlign w:val="center"/>
          </w:tcPr>
          <w:p w14:paraId="16118ED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FF0000"/>
                <w:sz w:val="21"/>
                <w:szCs w:val="21"/>
                <w:highlight w:val="none"/>
                <w:lang w:val="en-US" w:eastAsia="zh-CN"/>
              </w:rPr>
              <w:t>112</w:t>
            </w:r>
          </w:p>
        </w:tc>
        <w:tc>
          <w:tcPr>
            <w:tcW w:w="304"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5BA5968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FF0000"/>
                <w:sz w:val="21"/>
                <w:szCs w:val="21"/>
                <w:highlight w:val="none"/>
                <w:lang w:val="en-US" w:eastAsia="zh-CN"/>
              </w:rPr>
              <w:t>304</w:t>
            </w:r>
          </w:p>
        </w:tc>
        <w:tc>
          <w:tcPr>
            <w:tcW w:w="292" w:type="pct"/>
            <w:tcBorders>
              <w:top w:val="single" w:color="000000" w:sz="4" w:space="0"/>
              <w:left w:val="single" w:color="000000" w:sz="4" w:space="0"/>
              <w:bottom w:val="single" w:color="auto" w:sz="4" w:space="0"/>
              <w:right w:val="single" w:color="000000" w:sz="4" w:space="0"/>
            </w:tcBorders>
            <w:shd w:val="clear" w:color="auto" w:fill="auto"/>
            <w:vAlign w:val="center"/>
          </w:tcPr>
          <w:p w14:paraId="26A3437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FF0000"/>
                <w:sz w:val="21"/>
                <w:szCs w:val="21"/>
                <w:highlight w:val="none"/>
                <w:lang w:val="en-US" w:eastAsia="zh-CN"/>
              </w:rPr>
              <w:t>0</w:t>
            </w:r>
          </w:p>
        </w:tc>
        <w:tc>
          <w:tcPr>
            <w:tcW w:w="296" w:type="pct"/>
            <w:tcBorders>
              <w:top w:val="single" w:color="000000" w:sz="4" w:space="0"/>
              <w:left w:val="single" w:color="000000" w:sz="4" w:space="0"/>
              <w:bottom w:val="single" w:color="auto" w:sz="4" w:space="0"/>
              <w:right w:val="single" w:color="000000" w:sz="4" w:space="0"/>
            </w:tcBorders>
            <w:shd w:val="clear" w:color="auto" w:fill="auto"/>
            <w:vAlign w:val="center"/>
          </w:tcPr>
          <w:p w14:paraId="584257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FF0000"/>
                <w:sz w:val="21"/>
                <w:szCs w:val="21"/>
                <w:highlight w:val="none"/>
                <w:lang w:val="en-US" w:eastAsia="zh-CN"/>
              </w:rPr>
              <w:t>0</w:t>
            </w:r>
          </w:p>
        </w:tc>
        <w:tc>
          <w:tcPr>
            <w:tcW w:w="259" w:type="pct"/>
            <w:tcBorders>
              <w:top w:val="single" w:color="000000" w:sz="4" w:space="0"/>
              <w:left w:val="single" w:color="000000" w:sz="4" w:space="0"/>
              <w:bottom w:val="single" w:color="auto" w:sz="4" w:space="0"/>
              <w:right w:val="single" w:color="000000" w:sz="4" w:space="0"/>
            </w:tcBorders>
            <w:shd w:val="clear" w:color="auto" w:fill="auto"/>
            <w:vAlign w:val="center"/>
          </w:tcPr>
          <w:p w14:paraId="45FC862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FF0000"/>
                <w:sz w:val="21"/>
                <w:szCs w:val="21"/>
                <w:highlight w:val="none"/>
                <w:lang w:val="en-US" w:eastAsia="zh-CN"/>
              </w:rPr>
              <w:t>14</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449D7F7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FF0000"/>
                <w:sz w:val="21"/>
                <w:szCs w:val="21"/>
                <w:highlight w:val="none"/>
                <w:lang w:val="en-US" w:eastAsia="zh-CN"/>
              </w:rPr>
              <w:t>0</w:t>
            </w:r>
          </w:p>
        </w:tc>
        <w:tc>
          <w:tcPr>
            <w:tcW w:w="269" w:type="pct"/>
            <w:tcBorders>
              <w:top w:val="single" w:color="000000" w:sz="4" w:space="0"/>
              <w:left w:val="single" w:color="000000" w:sz="4" w:space="0"/>
              <w:bottom w:val="single" w:color="auto" w:sz="4" w:space="0"/>
              <w:right w:val="single" w:color="000000" w:sz="4" w:space="0"/>
            </w:tcBorders>
            <w:shd w:val="clear" w:color="auto" w:fill="auto"/>
            <w:vAlign w:val="center"/>
          </w:tcPr>
          <w:p w14:paraId="1517DE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FF0000"/>
                <w:sz w:val="21"/>
                <w:szCs w:val="21"/>
                <w:highlight w:val="none"/>
                <w:lang w:val="en-US" w:eastAsia="zh-CN"/>
              </w:rPr>
              <w:t>12</w:t>
            </w:r>
          </w:p>
        </w:tc>
        <w:tc>
          <w:tcPr>
            <w:tcW w:w="272" w:type="pct"/>
            <w:tcBorders>
              <w:top w:val="single" w:color="000000" w:sz="4" w:space="0"/>
              <w:left w:val="single" w:color="000000" w:sz="4" w:space="0"/>
              <w:bottom w:val="single" w:color="auto" w:sz="4" w:space="0"/>
              <w:right w:val="single" w:color="000000" w:sz="4" w:space="0"/>
            </w:tcBorders>
            <w:shd w:val="clear" w:color="auto" w:fill="auto"/>
            <w:vAlign w:val="center"/>
          </w:tcPr>
          <w:p w14:paraId="0139996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highlight w:val="none"/>
                <w:lang w:val="en-US" w:eastAsia="zh-CN"/>
              </w:rPr>
            </w:pPr>
          </w:p>
        </w:tc>
        <w:tc>
          <w:tcPr>
            <w:tcW w:w="486" w:type="pct"/>
            <w:tcBorders>
              <w:top w:val="single" w:color="000000" w:sz="4" w:space="0"/>
              <w:left w:val="single" w:color="000000" w:sz="4" w:space="0"/>
              <w:bottom w:val="single" w:color="auto" w:sz="4" w:space="0"/>
              <w:right w:val="single" w:color="000000" w:sz="4" w:space="0"/>
            </w:tcBorders>
            <w:shd w:val="clear" w:color="auto" w:fill="auto"/>
            <w:vAlign w:val="center"/>
          </w:tcPr>
          <w:p w14:paraId="427BD93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highlight w:val="none"/>
                <w:lang w:val="en-US" w:eastAsia="zh-CN"/>
              </w:rPr>
            </w:pPr>
          </w:p>
        </w:tc>
      </w:tr>
      <w:tr w14:paraId="3E525EE6">
        <w:tblPrEx>
          <w:tblCellMar>
            <w:top w:w="0" w:type="dxa"/>
            <w:left w:w="108" w:type="dxa"/>
            <w:bottom w:w="0" w:type="dxa"/>
            <w:right w:w="108" w:type="dxa"/>
          </w:tblCellMar>
        </w:tblPrEx>
        <w:trPr>
          <w:trHeight w:val="386" w:hRule="atLeast"/>
          <w:jc w:val="center"/>
        </w:trPr>
        <w:tc>
          <w:tcPr>
            <w:tcW w:w="270" w:type="pct"/>
            <w:vMerge w:val="restart"/>
            <w:tcBorders>
              <w:top w:val="single" w:color="000000" w:sz="4" w:space="0"/>
              <w:left w:val="single" w:color="000000" w:sz="4" w:space="0"/>
              <w:right w:val="single" w:color="000000" w:sz="4" w:space="0"/>
            </w:tcBorders>
            <w:shd w:val="clear" w:color="auto" w:fill="auto"/>
            <w:vAlign w:val="center"/>
          </w:tcPr>
          <w:p w14:paraId="544E832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专业选修课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D1FF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kern w:val="2"/>
                <w:sz w:val="21"/>
                <w:szCs w:val="21"/>
                <w:lang w:val="en-US" w:eastAsia="zh-CN" w:bidi="ar-SA"/>
              </w:rPr>
              <w:t>07025026</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0A6BE873">
            <w:pPr>
              <w:pStyle w:val="88"/>
              <w:spacing w:before="40" w:line="360" w:lineRule="exact"/>
              <w:ind w:left="15" w:leftChars="0" w:right="8" w:rightChars="0" w:firstLine="420" w:firstLineChars="200"/>
              <w:jc w:val="center"/>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前厅管理与数字化运营</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48E79FCB">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19D88E7E">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318" w:type="pct"/>
            <w:tcBorders>
              <w:top w:val="single" w:color="auto" w:sz="4" w:space="0"/>
              <w:left w:val="single" w:color="auto" w:sz="4" w:space="0"/>
              <w:bottom w:val="single" w:color="auto" w:sz="4" w:space="0"/>
              <w:right w:val="single" w:color="auto" w:sz="4" w:space="0"/>
            </w:tcBorders>
            <w:shd w:val="clear" w:color="auto" w:fill="auto"/>
            <w:vAlign w:val="center"/>
          </w:tcPr>
          <w:p w14:paraId="65E19110">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3D0A6D">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08CDEF14">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0D558EF1">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57386EF6">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46605AD6">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14:paraId="2BB5F4E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4371186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45BFF95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FB962CB">
        <w:tblPrEx>
          <w:tblCellMar>
            <w:top w:w="0" w:type="dxa"/>
            <w:left w:w="108" w:type="dxa"/>
            <w:bottom w:w="0" w:type="dxa"/>
            <w:right w:w="108" w:type="dxa"/>
          </w:tblCellMar>
        </w:tblPrEx>
        <w:trPr>
          <w:trHeight w:val="468" w:hRule="atLeast"/>
          <w:jc w:val="center"/>
        </w:trPr>
        <w:tc>
          <w:tcPr>
            <w:tcW w:w="270" w:type="pct"/>
            <w:vMerge w:val="continue"/>
            <w:tcBorders>
              <w:left w:val="single" w:color="000000" w:sz="4" w:space="0"/>
              <w:right w:val="single" w:color="000000" w:sz="4" w:space="0"/>
            </w:tcBorders>
            <w:shd w:val="clear" w:color="auto" w:fill="auto"/>
            <w:vAlign w:val="center"/>
          </w:tcPr>
          <w:p w14:paraId="3EEE972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8B29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kern w:val="2"/>
                <w:sz w:val="21"/>
                <w:szCs w:val="21"/>
                <w:lang w:val="en-US" w:eastAsia="zh-CN" w:bidi="ar-SA"/>
              </w:rPr>
              <w:t>07025028</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0D734441">
            <w:pPr>
              <w:pStyle w:val="55"/>
              <w:spacing w:line="360" w:lineRule="exact"/>
              <w:ind w:firstLine="0" w:firstLineChars="0"/>
              <w:jc w:val="center"/>
              <w:rPr>
                <w:rFonts w:hint="eastAsia" w:ascii="宋体" w:hAnsi="宋体" w:eastAsia="宋体" w:cs="宋体"/>
                <w:kern w:val="2"/>
                <w:sz w:val="21"/>
                <w:szCs w:val="21"/>
                <w:lang w:val="zh-CN" w:eastAsia="zh-CN" w:bidi="ar-SA"/>
              </w:rPr>
            </w:pPr>
            <w:r>
              <w:rPr>
                <w:rFonts w:hint="eastAsia" w:ascii="宋体" w:hAnsi="宋体" w:cs="宋体"/>
                <w:szCs w:val="21"/>
                <w:lang w:bidi="zh-CN"/>
              </w:rPr>
              <w:t>旅游线路设计</w:t>
            </w:r>
            <w:r>
              <w:rPr>
                <w:rFonts w:hint="eastAsia" w:ascii="宋体" w:hAnsi="宋体" w:cs="宋体"/>
                <w:szCs w:val="21"/>
                <w:lang w:val="en-US" w:bidi="zh-CN"/>
              </w:rPr>
              <w:t>与活动策划</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759B1D8B">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26381A18">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318" w:type="pct"/>
            <w:tcBorders>
              <w:top w:val="single" w:color="auto" w:sz="4" w:space="0"/>
              <w:left w:val="single" w:color="auto" w:sz="4" w:space="0"/>
              <w:bottom w:val="single" w:color="auto" w:sz="4" w:space="0"/>
              <w:right w:val="single" w:color="auto" w:sz="4" w:space="0"/>
            </w:tcBorders>
            <w:shd w:val="clear" w:color="auto" w:fill="auto"/>
            <w:vAlign w:val="center"/>
          </w:tcPr>
          <w:p w14:paraId="41FDED4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00616C">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0FEC38A1">
            <w:pPr>
              <w:pStyle w:val="55"/>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43847A81">
            <w:pPr>
              <w:pStyle w:val="55"/>
              <w:spacing w:line="360" w:lineRule="exact"/>
              <w:ind w:firstLine="0" w:firstLineChars="0"/>
              <w:jc w:val="center"/>
              <w:rPr>
                <w:rFonts w:hint="default" w:ascii="宋体" w:hAnsi="宋体" w:eastAsia="宋体" w:cs="宋体"/>
                <w:kern w:val="2"/>
                <w:sz w:val="21"/>
                <w:szCs w:val="21"/>
                <w:lang w:val="en-US" w:eastAsia="zh-CN" w:bidi="ar-SA"/>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25F0176C">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kern w:val="2"/>
                <w:sz w:val="21"/>
                <w:szCs w:val="21"/>
                <w:lang w:val="en-US" w:eastAsia="zh-CN" w:bidi="ar-SA"/>
              </w:rPr>
              <w:t>2</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0C978D59">
            <w:pPr>
              <w:pStyle w:val="55"/>
              <w:spacing w:line="360" w:lineRule="exact"/>
              <w:ind w:firstLine="0" w:firstLineChars="0"/>
              <w:jc w:val="center"/>
              <w:rPr>
                <w:rFonts w:hint="eastAsia" w:ascii="宋体" w:hAnsi="宋体" w:cs="宋体"/>
                <w:kern w:val="2"/>
                <w:sz w:val="21"/>
                <w:szCs w:val="21"/>
                <w:lang w:val="en-US" w:eastAsia="zh-CN" w:bidi="ar-SA"/>
              </w:rPr>
            </w:pP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14:paraId="0459DE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2DA52A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4305BFA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46F130D">
        <w:tblPrEx>
          <w:tblCellMar>
            <w:top w:w="0" w:type="dxa"/>
            <w:left w:w="108" w:type="dxa"/>
            <w:bottom w:w="0" w:type="dxa"/>
            <w:right w:w="108" w:type="dxa"/>
          </w:tblCellMar>
        </w:tblPrEx>
        <w:trPr>
          <w:trHeight w:val="468" w:hRule="atLeast"/>
          <w:jc w:val="center"/>
        </w:trPr>
        <w:tc>
          <w:tcPr>
            <w:tcW w:w="270" w:type="pct"/>
            <w:vMerge w:val="continue"/>
            <w:tcBorders>
              <w:left w:val="single" w:color="000000" w:sz="4" w:space="0"/>
              <w:right w:val="single" w:color="000000" w:sz="4" w:space="0"/>
            </w:tcBorders>
            <w:shd w:val="clear" w:color="auto" w:fill="auto"/>
            <w:vAlign w:val="center"/>
          </w:tcPr>
          <w:p w14:paraId="52E405B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0176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kern w:val="2"/>
                <w:sz w:val="21"/>
                <w:szCs w:val="21"/>
                <w:lang w:val="en-US" w:eastAsia="zh-CN" w:bidi="ar-SA"/>
              </w:rPr>
              <w:t>07025027</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2FA09456">
            <w:pPr>
              <w:pStyle w:val="88"/>
              <w:spacing w:before="40" w:line="360" w:lineRule="exact"/>
              <w:ind w:left="15" w:leftChars="0" w:right="8" w:rightChars="0" w:firstLine="420" w:firstLineChars="200"/>
              <w:jc w:val="center"/>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zh-CN" w:eastAsia="zh-CN" w:bidi="zh-CN"/>
              </w:rPr>
              <w:t>餐饮运营与智能管理</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1DCEF19E">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0FE24515">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32</w:t>
            </w:r>
          </w:p>
        </w:tc>
        <w:tc>
          <w:tcPr>
            <w:tcW w:w="318" w:type="pct"/>
            <w:tcBorders>
              <w:top w:val="single" w:color="auto" w:sz="4" w:space="0"/>
              <w:left w:val="single" w:color="auto" w:sz="4" w:space="0"/>
              <w:bottom w:val="single" w:color="auto" w:sz="4" w:space="0"/>
              <w:right w:val="single" w:color="auto" w:sz="4" w:space="0"/>
            </w:tcBorders>
            <w:shd w:val="clear" w:color="auto" w:fill="auto"/>
            <w:vAlign w:val="center"/>
          </w:tcPr>
          <w:p w14:paraId="2D3E6B2D">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A2C205">
            <w:pPr>
              <w:pStyle w:val="55"/>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1F8A797B">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2D9ED4F3">
            <w:pPr>
              <w:pStyle w:val="55"/>
              <w:spacing w:line="360" w:lineRule="exact"/>
              <w:ind w:firstLine="0" w:firstLineChars="0"/>
              <w:jc w:val="center"/>
              <w:rPr>
                <w:rFonts w:hint="default" w:ascii="宋体" w:hAnsi="宋体" w:eastAsia="宋体" w:cs="宋体"/>
                <w:color w:val="auto"/>
                <w:kern w:val="2"/>
                <w:sz w:val="21"/>
                <w:szCs w:val="21"/>
                <w:lang w:val="en-US" w:eastAsia="zh-CN" w:bidi="ar-SA"/>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7B597848">
            <w:pPr>
              <w:pStyle w:val="55"/>
              <w:spacing w:line="360" w:lineRule="exact"/>
              <w:ind w:firstLine="0" w:firstLineChars="0"/>
              <w:jc w:val="center"/>
              <w:rPr>
                <w:rFonts w:hint="eastAsia" w:ascii="宋体" w:hAnsi="宋体" w:eastAsia="宋体" w:cs="宋体"/>
                <w:color w:val="auto"/>
                <w:kern w:val="2"/>
                <w:sz w:val="21"/>
                <w:szCs w:val="21"/>
                <w:lang w:val="en-US" w:eastAsia="zh-CN" w:bidi="ar-SA"/>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763D99EE">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14:paraId="58D1C11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6274FFB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696D7C9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7AE96FE">
        <w:tblPrEx>
          <w:tblCellMar>
            <w:top w:w="0" w:type="dxa"/>
            <w:left w:w="108" w:type="dxa"/>
            <w:bottom w:w="0" w:type="dxa"/>
            <w:right w:w="108" w:type="dxa"/>
          </w:tblCellMar>
        </w:tblPrEx>
        <w:trPr>
          <w:trHeight w:val="386" w:hRule="atLeast"/>
          <w:jc w:val="center"/>
        </w:trPr>
        <w:tc>
          <w:tcPr>
            <w:tcW w:w="270" w:type="pct"/>
            <w:vMerge w:val="continue"/>
            <w:tcBorders>
              <w:left w:val="single" w:color="000000" w:sz="4" w:space="0"/>
              <w:bottom w:val="single" w:color="000000" w:sz="4" w:space="0"/>
              <w:right w:val="single" w:color="000000" w:sz="4" w:space="0"/>
            </w:tcBorders>
            <w:shd w:val="clear" w:color="auto" w:fill="auto"/>
            <w:vAlign w:val="center"/>
          </w:tcPr>
          <w:p w14:paraId="3E2BBBC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5DD7B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小计</w:t>
            </w:r>
          </w:p>
        </w:tc>
        <w:tc>
          <w:tcPr>
            <w:tcW w:w="281" w:type="pct"/>
            <w:tcBorders>
              <w:top w:val="single" w:color="auto" w:sz="4" w:space="0"/>
              <w:left w:val="single" w:color="000000" w:sz="4" w:space="0"/>
              <w:bottom w:val="single" w:color="000000" w:sz="4" w:space="0"/>
              <w:right w:val="single" w:color="000000" w:sz="4" w:space="0"/>
            </w:tcBorders>
            <w:shd w:val="clear" w:color="auto" w:fill="auto"/>
            <w:vAlign w:val="center"/>
          </w:tcPr>
          <w:p w14:paraId="437613A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6</w:t>
            </w:r>
          </w:p>
        </w:tc>
        <w:tc>
          <w:tcPr>
            <w:tcW w:w="294" w:type="pct"/>
            <w:tcBorders>
              <w:top w:val="single" w:color="auto" w:sz="4" w:space="0"/>
              <w:left w:val="single" w:color="000000" w:sz="4" w:space="0"/>
              <w:bottom w:val="single" w:color="000000" w:sz="4" w:space="0"/>
              <w:right w:val="single" w:color="000000" w:sz="4" w:space="0"/>
            </w:tcBorders>
            <w:shd w:val="clear" w:color="auto" w:fill="auto"/>
            <w:vAlign w:val="center"/>
          </w:tcPr>
          <w:p w14:paraId="2E41163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96</w:t>
            </w:r>
          </w:p>
        </w:tc>
        <w:tc>
          <w:tcPr>
            <w:tcW w:w="318" w:type="pct"/>
            <w:tcBorders>
              <w:top w:val="single" w:color="auto" w:sz="4" w:space="0"/>
              <w:left w:val="single" w:color="000000" w:sz="4" w:space="0"/>
              <w:bottom w:val="single" w:color="000000" w:sz="4" w:space="0"/>
              <w:right w:val="single" w:color="000000" w:sz="4" w:space="0"/>
            </w:tcBorders>
            <w:shd w:val="clear" w:color="auto" w:fill="auto"/>
            <w:vAlign w:val="center"/>
          </w:tcPr>
          <w:p w14:paraId="498FC96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48</w:t>
            </w:r>
          </w:p>
        </w:tc>
        <w:tc>
          <w:tcPr>
            <w:tcW w:w="304"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675A938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48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4922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B56E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207B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F6D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4</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D3F2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7683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636D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r>
      <w:tr w14:paraId="5B85B8CE">
        <w:tblPrEx>
          <w:tblCellMar>
            <w:top w:w="0" w:type="dxa"/>
            <w:left w:w="108" w:type="dxa"/>
            <w:bottom w:w="0" w:type="dxa"/>
            <w:right w:w="108" w:type="dxa"/>
          </w:tblCellMar>
        </w:tblPrEx>
        <w:trPr>
          <w:trHeight w:val="386" w:hRule="atLeast"/>
          <w:jc w:val="cent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A305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素质拓展课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5FCF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0000FF"/>
                <w:kern w:val="2"/>
                <w:sz w:val="21"/>
                <w:szCs w:val="21"/>
                <w:highlight w:val="yellow"/>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08000001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B5B4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入学教育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002F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2DF9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AA88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C8738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B625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0450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77A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0D68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A6E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0A4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63BF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56CBE63">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124A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CE8C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08000007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C2D7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思想成长</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C66D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48CF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8757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7457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BD66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11B0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0CF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2E74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653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4F71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EF76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AD32B24">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5090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0DDA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51C3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社会实践、志愿公益</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B24F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EF79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0445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BE6A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908D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EC10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4B1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841D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E24B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24D0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D587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3AC4B3E">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51F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358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5E0A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文体社团活动</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562D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723E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5A8C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CC4D6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860C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1DC0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CB50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1461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041E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82F0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FC71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D35820D">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45AD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2BCD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08000056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039E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技能特长</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A9F4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365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C06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A44E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1309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4E29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A322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73F4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87F9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9E9C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7CF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5B51DAE">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333E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E4EA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C422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学生工作履历</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52DD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9C56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FC2D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D95C7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D712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2868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FE2F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22FA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EC99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6A6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D976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EE7074D">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7D38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3E0E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F760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创新创业</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1A4C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0D54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9A8C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D6C4F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CA90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090D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B9F7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9C91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D7F6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5D2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924A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433738E">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5A78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16B1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E147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特色模块</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B1C8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4241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FFA1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2AA95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25A8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8F0E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2485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60F1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1540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1717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DB21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288D2D6">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A96A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7C19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7CFF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健康教育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5EA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77B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r>
              <w:rPr>
                <w:rFonts w:hint="eastAsia" w:ascii="宋体" w:hAnsi="宋体" w:cs="宋体"/>
                <w:color w:val="auto"/>
                <w:kern w:val="0"/>
                <w:sz w:val="20"/>
                <w:szCs w:val="20"/>
                <w:lang w:val="en-US" w:eastAsia="zh-CN" w:bidi="ar"/>
              </w:rPr>
              <w:t>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B77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2F76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DB73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48A9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6049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4AAD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8AC4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3BE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6D0E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6FB3DF6">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6112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1E4A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F0F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志愿服务、专业活动</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BAF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7D4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E9E4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F4ED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A7C9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4FC6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57FE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CBC8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C466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A0C0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9C9E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881F4F7">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A56B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FC9C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0FD3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FF0000"/>
                <w:kern w:val="0"/>
                <w:sz w:val="21"/>
                <w:szCs w:val="21"/>
                <w:highlight w:val="none"/>
                <w:lang w:val="en-US" w:eastAsia="zh-CN" w:bidi="ar"/>
              </w:rPr>
            </w:pPr>
            <w:r>
              <w:rPr>
                <w:rFonts w:hint="eastAsia" w:asciiTheme="minorEastAsia" w:hAnsiTheme="minorEastAsia" w:eastAsiaTheme="minorEastAsia" w:cstheme="minorEastAsia"/>
                <w:color w:val="FF0000"/>
                <w:kern w:val="0"/>
                <w:sz w:val="21"/>
                <w:szCs w:val="21"/>
                <w:highlight w:val="none"/>
                <w:lang w:val="en-US" w:eastAsia="zh-CN" w:bidi="ar"/>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4200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FF0000"/>
                <w:kern w:val="0"/>
                <w:sz w:val="21"/>
                <w:szCs w:val="21"/>
                <w:highlight w:val="none"/>
                <w:lang w:val="en-US" w:eastAsia="zh-CN" w:bidi="ar"/>
              </w:rPr>
            </w:pPr>
            <w:r>
              <w:rPr>
                <w:rFonts w:hint="eastAsia" w:asciiTheme="minorEastAsia" w:hAnsiTheme="minorEastAsia" w:eastAsiaTheme="minorEastAsia" w:cstheme="minorEastAsia"/>
                <w:color w:val="FF0000"/>
                <w:kern w:val="0"/>
                <w:sz w:val="21"/>
                <w:szCs w:val="21"/>
                <w:highlight w:val="none"/>
                <w:lang w:val="en-US" w:eastAsia="zh-CN" w:bidi="ar"/>
              </w:rPr>
              <w:t>64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2937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FF0000"/>
                <w:kern w:val="0"/>
                <w:sz w:val="21"/>
                <w:szCs w:val="21"/>
                <w:highlight w:val="none"/>
                <w:lang w:val="en-US" w:eastAsia="zh-CN" w:bidi="ar"/>
              </w:rPr>
            </w:pPr>
            <w:r>
              <w:rPr>
                <w:rFonts w:hint="eastAsia" w:asciiTheme="minorEastAsia" w:hAnsiTheme="minorEastAsia" w:eastAsiaTheme="minorEastAsia" w:cstheme="minorEastAsia"/>
                <w:color w:val="FF0000"/>
                <w:kern w:val="0"/>
                <w:sz w:val="21"/>
                <w:szCs w:val="21"/>
                <w:highlight w:val="none"/>
                <w:lang w:val="en-US" w:eastAsia="zh-CN" w:bidi="ar"/>
              </w:rPr>
              <w:t>0</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3F615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FF0000"/>
                <w:kern w:val="0"/>
                <w:sz w:val="21"/>
                <w:szCs w:val="21"/>
                <w:highlight w:val="none"/>
                <w:lang w:val="en-US" w:eastAsia="zh-CN" w:bidi="ar"/>
              </w:rPr>
            </w:pPr>
            <w:r>
              <w:rPr>
                <w:rFonts w:hint="eastAsia" w:asciiTheme="minorEastAsia" w:hAnsiTheme="minorEastAsia" w:eastAsiaTheme="minorEastAsia" w:cstheme="minorEastAsia"/>
                <w:color w:val="FF0000"/>
                <w:kern w:val="0"/>
                <w:sz w:val="21"/>
                <w:szCs w:val="21"/>
                <w:highlight w:val="none"/>
                <w:lang w:val="en-US" w:eastAsia="zh-CN" w:bidi="ar"/>
              </w:rPr>
              <w:t>64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35B2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FF0000"/>
                <w:kern w:val="0"/>
                <w:sz w:val="21"/>
                <w:szCs w:val="21"/>
                <w:highlight w:val="none"/>
                <w:lang w:val="en-US" w:eastAsia="zh-CN" w:bidi="ar"/>
              </w:rPr>
            </w:pPr>
            <w:r>
              <w:rPr>
                <w:rFonts w:hint="eastAsia" w:asciiTheme="minorEastAsia" w:hAnsiTheme="minorEastAsia" w:eastAsiaTheme="minorEastAsia" w:cstheme="minorEastAsia"/>
                <w:color w:val="FF0000"/>
                <w:kern w:val="0"/>
                <w:sz w:val="21"/>
                <w:szCs w:val="21"/>
                <w:highlight w:val="none"/>
                <w:lang w:val="en-US" w:eastAsia="zh-CN" w:bidi="ar"/>
              </w:rPr>
              <w:t>10</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FBD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8</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1401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8564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8</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F430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8</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C08D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67F0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224548E">
        <w:tblPrEx>
          <w:tblCellMar>
            <w:top w:w="0" w:type="dxa"/>
            <w:left w:w="108" w:type="dxa"/>
            <w:bottom w:w="0" w:type="dxa"/>
            <w:right w:w="108" w:type="dxa"/>
          </w:tblCellMar>
        </w:tblPrEx>
        <w:trPr>
          <w:trHeight w:val="386" w:hRule="atLeast"/>
          <w:jc w:val="center"/>
        </w:trPr>
        <w:tc>
          <w:tcPr>
            <w:tcW w:w="16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1DD04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合计及周学时</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E755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85A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2814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FB52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1128</w:t>
            </w:r>
          </w:p>
        </w:tc>
        <w:tc>
          <w:tcPr>
            <w:tcW w:w="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4679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1670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07C9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3D59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27</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16C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27.5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6D4F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26.5</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CBC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D29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B5F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A66FB80">
        <w:tblPrEx>
          <w:tblCellMar>
            <w:top w:w="0" w:type="dxa"/>
            <w:left w:w="108" w:type="dxa"/>
            <w:bottom w:w="0" w:type="dxa"/>
            <w:right w:w="108" w:type="dxa"/>
          </w:tblCellMar>
        </w:tblPrEx>
        <w:trPr>
          <w:trHeight w:val="369" w:hRule="atLeast"/>
          <w:jc w:val="center"/>
        </w:trPr>
        <w:tc>
          <w:tcPr>
            <w:tcW w:w="16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41D7A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总学分/总课时</w:t>
            </w:r>
          </w:p>
        </w:tc>
        <w:tc>
          <w:tcPr>
            <w:tcW w:w="3354"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080408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153/2814</w:t>
            </w:r>
          </w:p>
        </w:tc>
      </w:tr>
    </w:tbl>
    <w:p w14:paraId="49D3BAD9">
      <w:pPr>
        <w:pageBreakBefore w:val="0"/>
        <w:kinsoku/>
        <w:wordWrap/>
        <w:overflowPunct/>
        <w:topLinePunct w:val="0"/>
        <w:autoSpaceDE/>
        <w:autoSpaceDN/>
        <w:bidi w:val="0"/>
        <w:spacing w:line="360" w:lineRule="auto"/>
        <w:ind w:left="0" w:right="0" w:rightChars="0" w:firstLine="1446"/>
        <w:jc w:val="center"/>
        <w:rPr>
          <w:rFonts w:ascii="Times New Roman" w:hAnsi="Times New Roman" w:eastAsia="仿宋_GB2312" w:cs="Times New Roman"/>
          <w:kern w:val="2"/>
          <w:sz w:val="21"/>
          <w:szCs w:val="24"/>
          <w:lang w:val="en-US" w:eastAsia="zh-CN" w:bidi="ar-SA"/>
        </w:rPr>
      </w:pPr>
    </w:p>
    <w:p w14:paraId="3F6F3FD8">
      <w:pPr>
        <w:pageBreakBefore w:val="0"/>
        <w:kinsoku/>
        <w:wordWrap/>
        <w:overflowPunct/>
        <w:topLinePunct w:val="0"/>
        <w:autoSpaceDE/>
        <w:autoSpaceDN/>
        <w:bidi w:val="0"/>
        <w:adjustRightInd w:val="0"/>
        <w:snapToGrid w:val="0"/>
        <w:spacing w:line="360" w:lineRule="auto"/>
        <w:ind w:left="0" w:right="0" w:rightChars="0"/>
        <w:rPr>
          <w:rFonts w:hint="eastAsia" w:asciiTheme="majorEastAsia" w:hAnsiTheme="majorEastAsia" w:eastAsiaTheme="majorEastAsia" w:cstheme="majorEastAsia"/>
          <w:b/>
          <w:bCs/>
          <w:sz w:val="18"/>
          <w:lang w:val="en-US" w:eastAsia="zh-CN"/>
        </w:rPr>
      </w:pPr>
      <w:r>
        <w:rPr>
          <w:rFonts w:hint="eastAsia" w:asciiTheme="majorEastAsia" w:hAnsiTheme="majorEastAsia" w:eastAsiaTheme="majorEastAsia" w:cstheme="majorEastAsia"/>
          <w:b/>
          <w:bCs/>
          <w:sz w:val="18"/>
        </w:rPr>
        <w:t>说明：★表示考试，其余为考查；w 表示集中实践教学周；√表示</w:t>
      </w:r>
      <w:r>
        <w:rPr>
          <w:rFonts w:hint="eastAsia" w:asciiTheme="majorEastAsia" w:hAnsiTheme="majorEastAsia" w:eastAsiaTheme="majorEastAsia" w:cstheme="majorEastAsia"/>
          <w:b/>
          <w:bCs/>
          <w:sz w:val="18"/>
          <w:lang w:val="en-US" w:eastAsia="zh-CN"/>
        </w:rPr>
        <w:t>课程开设学期。</w:t>
      </w:r>
    </w:p>
    <w:p w14:paraId="50149D87">
      <w:pPr>
        <w:pageBreakBefore w:val="0"/>
        <w:kinsoku/>
        <w:wordWrap/>
        <w:overflowPunct/>
        <w:topLinePunct w:val="0"/>
        <w:autoSpaceDE/>
        <w:autoSpaceDN/>
        <w:bidi w:val="0"/>
        <w:spacing w:line="360" w:lineRule="auto"/>
        <w:ind w:left="0" w:right="0" w:rightChars="0" w:firstLine="542" w:firstLineChars="300"/>
        <w:jc w:val="left"/>
        <w:rPr>
          <w:rFonts w:asciiTheme="majorEastAsia" w:hAnsiTheme="majorEastAsia" w:eastAsiaTheme="majorEastAsia" w:cstheme="majorEastAsia"/>
          <w:b/>
          <w:bCs/>
          <w:sz w:val="18"/>
        </w:rPr>
      </w:pPr>
    </w:p>
    <w:p w14:paraId="52F8F2A9">
      <w:pPr>
        <w:pageBreakBefore w:val="0"/>
        <w:kinsoku/>
        <w:wordWrap/>
        <w:overflowPunct/>
        <w:topLinePunct w:val="0"/>
        <w:autoSpaceDE/>
        <w:autoSpaceDN/>
        <w:bidi w:val="0"/>
        <w:spacing w:line="360" w:lineRule="auto"/>
        <w:ind w:left="0" w:right="0" w:rightChars="0" w:firstLine="900" w:firstLineChars="500"/>
        <w:jc w:val="left"/>
        <w:rPr>
          <w:rFonts w:eastAsia="Times New Roman"/>
          <w:sz w:val="18"/>
        </w:rPr>
        <w:sectPr>
          <w:footerReference r:id="rId10" w:type="default"/>
          <w:pgSz w:w="16838" w:h="11911" w:orient="landscape"/>
          <w:pgMar w:top="1417" w:right="1417" w:bottom="1417" w:left="1179" w:header="879" w:footer="998" w:gutter="0"/>
          <w:pgBorders>
            <w:top w:val="none" w:sz="0" w:space="0"/>
            <w:left w:val="none" w:sz="0" w:space="0"/>
            <w:bottom w:val="none" w:sz="0" w:space="0"/>
            <w:right w:val="none" w:sz="0" w:space="0"/>
          </w:pgBorders>
          <w:pgNumType w:fmt="decimal"/>
          <w:cols w:space="0" w:num="1"/>
          <w:rtlGutter w:val="0"/>
          <w:docGrid w:linePitch="0" w:charSpace="0"/>
        </w:sectPr>
      </w:pPr>
    </w:p>
    <w:p w14:paraId="6252C76D">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5" w:name="_Toc126321787"/>
      <w:bookmarkStart w:id="56" w:name="_Toc12855"/>
      <w:bookmarkStart w:id="57" w:name="_Toc27822"/>
      <w:r>
        <w:rPr>
          <w:rFonts w:hint="eastAsia" w:asciiTheme="minorEastAsia" w:hAnsiTheme="minorEastAsia" w:eastAsiaTheme="minorEastAsia" w:cstheme="minorEastAsia"/>
          <w:sz w:val="28"/>
          <w:szCs w:val="28"/>
          <w:lang w:val="en-US" w:eastAsia="zh-CN"/>
        </w:rPr>
        <w:t>（二）实践教学计划表</w:t>
      </w:r>
      <w:bookmarkEnd w:id="55"/>
      <w:bookmarkEnd w:id="56"/>
      <w:bookmarkEnd w:id="57"/>
    </w:p>
    <w:p w14:paraId="4F2072DE">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以契合行业发展、促进就业能力为导向，以综合职业能力为主线，结合专业实际，按照由简单到复杂，由单一到综合，由基础到拓展创新依次递进的原则，将专业群实践教学环节进行整体设计。</w:t>
      </w:r>
    </w:p>
    <w:p w14:paraId="1960F1A0">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3</w:t>
      </w:r>
      <w:r>
        <w:rPr>
          <w:rFonts w:hint="eastAsia" w:ascii="宋体" w:hAnsi="宋体" w:cs="宋体"/>
          <w:b/>
          <w:sz w:val="22"/>
          <w:szCs w:val="18"/>
        </w:rPr>
        <w:t xml:space="preserve">  实践教学计划表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5"/>
        <w:gridCol w:w="1136"/>
        <w:gridCol w:w="673"/>
        <w:gridCol w:w="674"/>
        <w:gridCol w:w="2611"/>
        <w:gridCol w:w="2385"/>
        <w:gridCol w:w="608"/>
      </w:tblGrid>
      <w:tr w14:paraId="7666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21" w:type="pct"/>
            <w:shd w:val="clear" w:color="auto" w:fill="B8CCE4"/>
            <w:tcMar>
              <w:top w:w="30" w:type="dxa"/>
              <w:left w:w="45" w:type="dxa"/>
              <w:bottom w:w="30" w:type="dxa"/>
              <w:right w:w="45" w:type="dxa"/>
            </w:tcMar>
            <w:vAlign w:val="center"/>
          </w:tcPr>
          <w:p w14:paraId="60DDEDB9">
            <w:pPr>
              <w:pStyle w:val="53"/>
              <w:spacing w:before="0" w:after="0" w:line="360" w:lineRule="exact"/>
              <w:rPr>
                <w:rFonts w:ascii="宋体" w:hAnsi="宋体" w:cs="宋体"/>
                <w:lang w:eastAsia="zh-CN"/>
              </w:rPr>
            </w:pPr>
            <w:r>
              <w:rPr>
                <w:rFonts w:hint="eastAsia" w:ascii="宋体" w:hAnsi="宋体" w:cs="宋体"/>
                <w:lang w:eastAsia="zh-CN"/>
              </w:rPr>
              <w:t>序号</w:t>
            </w:r>
          </w:p>
        </w:tc>
        <w:tc>
          <w:tcPr>
            <w:tcW w:w="657" w:type="pct"/>
            <w:shd w:val="clear" w:color="auto" w:fill="B8CCE4"/>
            <w:tcMar>
              <w:top w:w="30" w:type="dxa"/>
              <w:left w:w="45" w:type="dxa"/>
              <w:bottom w:w="30" w:type="dxa"/>
              <w:right w:w="45" w:type="dxa"/>
            </w:tcMar>
            <w:vAlign w:val="center"/>
          </w:tcPr>
          <w:p w14:paraId="780CDF7E">
            <w:pPr>
              <w:pStyle w:val="53"/>
              <w:spacing w:before="0" w:after="0" w:line="360" w:lineRule="exact"/>
              <w:rPr>
                <w:rFonts w:ascii="宋体" w:hAnsi="宋体" w:cs="宋体"/>
                <w:lang w:eastAsia="zh-CN"/>
              </w:rPr>
            </w:pPr>
            <w:r>
              <w:rPr>
                <w:rFonts w:hint="eastAsia" w:ascii="宋体" w:hAnsi="宋体" w:cs="宋体"/>
                <w:lang w:eastAsia="zh-CN"/>
              </w:rPr>
              <w:t>实践教学项目</w:t>
            </w:r>
          </w:p>
        </w:tc>
        <w:tc>
          <w:tcPr>
            <w:tcW w:w="389" w:type="pct"/>
            <w:shd w:val="clear" w:color="auto" w:fill="B8CCE4"/>
            <w:tcMar>
              <w:top w:w="30" w:type="dxa"/>
              <w:left w:w="45" w:type="dxa"/>
              <w:bottom w:w="30" w:type="dxa"/>
              <w:right w:w="45" w:type="dxa"/>
            </w:tcMar>
            <w:vAlign w:val="center"/>
          </w:tcPr>
          <w:p w14:paraId="1C8CA0B6">
            <w:pPr>
              <w:pStyle w:val="53"/>
              <w:spacing w:before="0" w:after="0" w:line="360" w:lineRule="exact"/>
              <w:rPr>
                <w:rFonts w:ascii="宋体" w:hAnsi="宋体" w:cs="宋体"/>
                <w:lang w:eastAsia="zh-CN"/>
              </w:rPr>
            </w:pPr>
            <w:r>
              <w:rPr>
                <w:rFonts w:hint="eastAsia" w:ascii="宋体" w:hAnsi="宋体" w:cs="宋体"/>
                <w:lang w:eastAsia="zh-CN"/>
              </w:rPr>
              <w:t>学期</w:t>
            </w:r>
          </w:p>
        </w:tc>
        <w:tc>
          <w:tcPr>
            <w:tcW w:w="389" w:type="pct"/>
            <w:shd w:val="clear" w:color="auto" w:fill="B8CCE4"/>
            <w:tcMar>
              <w:top w:w="30" w:type="dxa"/>
              <w:left w:w="45" w:type="dxa"/>
              <w:bottom w:w="30" w:type="dxa"/>
              <w:right w:w="45" w:type="dxa"/>
            </w:tcMar>
            <w:vAlign w:val="center"/>
          </w:tcPr>
          <w:p w14:paraId="22EFBA10">
            <w:pPr>
              <w:pStyle w:val="53"/>
              <w:spacing w:before="0" w:after="0" w:line="360" w:lineRule="exact"/>
              <w:rPr>
                <w:rFonts w:ascii="宋体" w:hAnsi="宋体" w:cs="宋体"/>
                <w:lang w:eastAsia="zh-CN"/>
              </w:rPr>
            </w:pPr>
            <w:r>
              <w:rPr>
                <w:rFonts w:hint="eastAsia" w:ascii="宋体" w:hAnsi="宋体" w:cs="宋体"/>
                <w:lang w:eastAsia="zh-CN"/>
              </w:rPr>
              <w:t>周数/学时</w:t>
            </w:r>
          </w:p>
        </w:tc>
        <w:tc>
          <w:tcPr>
            <w:tcW w:w="1510" w:type="pct"/>
            <w:shd w:val="clear" w:color="auto" w:fill="B8CCE4"/>
            <w:tcMar>
              <w:top w:w="30" w:type="dxa"/>
              <w:left w:w="45" w:type="dxa"/>
              <w:bottom w:w="30" w:type="dxa"/>
              <w:right w:w="45" w:type="dxa"/>
            </w:tcMar>
            <w:vAlign w:val="center"/>
          </w:tcPr>
          <w:p w14:paraId="3ABE5D35">
            <w:pPr>
              <w:pStyle w:val="53"/>
              <w:spacing w:before="0" w:after="0" w:line="360" w:lineRule="exact"/>
              <w:rPr>
                <w:rFonts w:ascii="宋体" w:hAnsi="宋体" w:cs="宋体"/>
              </w:rPr>
            </w:pPr>
            <w:r>
              <w:rPr>
                <w:rFonts w:hint="eastAsia" w:ascii="宋体" w:hAnsi="宋体" w:cs="宋体"/>
              </w:rPr>
              <w:t>实践目标</w:t>
            </w:r>
          </w:p>
        </w:tc>
        <w:tc>
          <w:tcPr>
            <w:tcW w:w="1379" w:type="pct"/>
            <w:shd w:val="clear" w:color="auto" w:fill="B8CCE4"/>
            <w:tcMar>
              <w:top w:w="30" w:type="dxa"/>
              <w:left w:w="45" w:type="dxa"/>
              <w:bottom w:w="30" w:type="dxa"/>
              <w:right w:w="45" w:type="dxa"/>
            </w:tcMar>
            <w:vAlign w:val="center"/>
          </w:tcPr>
          <w:p w14:paraId="16F93E94">
            <w:pPr>
              <w:pStyle w:val="53"/>
              <w:spacing w:before="0" w:after="0" w:line="360" w:lineRule="exact"/>
              <w:rPr>
                <w:rFonts w:ascii="宋体" w:hAnsi="宋体" w:cs="宋体"/>
              </w:rPr>
            </w:pPr>
            <w:r>
              <w:rPr>
                <w:rFonts w:hint="eastAsia" w:ascii="宋体" w:hAnsi="宋体" w:cs="宋体"/>
              </w:rPr>
              <w:t>实践内容</w:t>
            </w:r>
          </w:p>
        </w:tc>
        <w:tc>
          <w:tcPr>
            <w:tcW w:w="351" w:type="pct"/>
            <w:shd w:val="clear" w:color="auto" w:fill="B8CCE4"/>
            <w:tcMar>
              <w:top w:w="30" w:type="dxa"/>
              <w:left w:w="45" w:type="dxa"/>
              <w:bottom w:w="30" w:type="dxa"/>
              <w:right w:w="45" w:type="dxa"/>
            </w:tcMar>
            <w:vAlign w:val="center"/>
          </w:tcPr>
          <w:p w14:paraId="4DDD479D">
            <w:pPr>
              <w:pStyle w:val="53"/>
              <w:spacing w:before="0" w:after="0" w:line="360" w:lineRule="exact"/>
              <w:rPr>
                <w:rFonts w:ascii="宋体" w:hAnsi="宋体" w:cs="宋体"/>
              </w:rPr>
            </w:pPr>
            <w:r>
              <w:rPr>
                <w:rFonts w:hint="eastAsia" w:ascii="宋体" w:hAnsi="宋体" w:cs="宋体"/>
              </w:rPr>
              <w:t>实践地点</w:t>
            </w:r>
          </w:p>
        </w:tc>
      </w:tr>
      <w:tr w14:paraId="3D70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6A6131A3">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lang w:val="zh-CN"/>
              </w:rPr>
              <w:t>1</w:t>
            </w:r>
          </w:p>
        </w:tc>
        <w:tc>
          <w:tcPr>
            <w:tcW w:w="657" w:type="pct"/>
            <w:shd w:val="clear" w:color="auto" w:fill="auto"/>
            <w:tcMar>
              <w:top w:w="30" w:type="dxa"/>
              <w:left w:w="45" w:type="dxa"/>
              <w:bottom w:w="30" w:type="dxa"/>
              <w:right w:w="45" w:type="dxa"/>
            </w:tcMar>
            <w:vAlign w:val="center"/>
          </w:tcPr>
          <w:p w14:paraId="5CB77AD6">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lang w:val="zh-CN"/>
              </w:rPr>
              <w:t>入学、军事教育</w:t>
            </w:r>
          </w:p>
        </w:tc>
        <w:tc>
          <w:tcPr>
            <w:tcW w:w="389" w:type="pct"/>
            <w:shd w:val="clear" w:color="auto" w:fill="auto"/>
            <w:tcMar>
              <w:top w:w="30" w:type="dxa"/>
              <w:left w:w="45" w:type="dxa"/>
              <w:bottom w:w="30" w:type="dxa"/>
              <w:right w:w="45" w:type="dxa"/>
            </w:tcMar>
            <w:vAlign w:val="center"/>
          </w:tcPr>
          <w:p w14:paraId="78DF0C90">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1</w:t>
            </w:r>
          </w:p>
        </w:tc>
        <w:tc>
          <w:tcPr>
            <w:tcW w:w="389" w:type="pct"/>
            <w:shd w:val="clear" w:color="auto" w:fill="auto"/>
            <w:tcMar>
              <w:top w:w="30" w:type="dxa"/>
              <w:left w:w="45" w:type="dxa"/>
              <w:bottom w:w="30" w:type="dxa"/>
              <w:right w:w="45" w:type="dxa"/>
            </w:tcMar>
            <w:vAlign w:val="center"/>
          </w:tcPr>
          <w:p w14:paraId="57F5D2D9">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2/48</w:t>
            </w:r>
          </w:p>
        </w:tc>
        <w:tc>
          <w:tcPr>
            <w:tcW w:w="1510" w:type="pct"/>
            <w:shd w:val="clear" w:color="auto" w:fill="auto"/>
            <w:tcMar>
              <w:top w:w="30" w:type="dxa"/>
              <w:left w:w="45" w:type="dxa"/>
              <w:bottom w:w="30" w:type="dxa"/>
              <w:right w:w="45" w:type="dxa"/>
            </w:tcMar>
            <w:vAlign w:val="center"/>
          </w:tcPr>
          <w:p w14:paraId="33F40DA2">
            <w:pPr>
              <w:snapToGrid w:val="0"/>
              <w:spacing w:line="360" w:lineRule="exact"/>
              <w:ind w:firstLine="0" w:firstLineChars="0"/>
              <w:jc w:val="left"/>
              <w:rPr>
                <w:rFonts w:ascii="宋体" w:hAnsi="宋体" w:cs="宋体"/>
                <w:sz w:val="21"/>
                <w:szCs w:val="21"/>
              </w:rPr>
            </w:pPr>
            <w:r>
              <w:rPr>
                <w:rFonts w:hint="eastAsia" w:ascii="宋体" w:hAnsi="宋体" w:cs="宋体"/>
                <w:sz w:val="21"/>
                <w:szCs w:val="21"/>
              </w:rPr>
              <w:t>养成爱国爱党、遵规守纪、吃苦耐劳的品质，强身健体</w:t>
            </w:r>
          </w:p>
        </w:tc>
        <w:tc>
          <w:tcPr>
            <w:tcW w:w="1379" w:type="pct"/>
            <w:shd w:val="clear" w:color="auto" w:fill="auto"/>
            <w:tcMar>
              <w:top w:w="30" w:type="dxa"/>
              <w:left w:w="45" w:type="dxa"/>
              <w:bottom w:w="30" w:type="dxa"/>
              <w:right w:w="45" w:type="dxa"/>
            </w:tcMar>
            <w:vAlign w:val="center"/>
          </w:tcPr>
          <w:p w14:paraId="5D0D6456">
            <w:pPr>
              <w:spacing w:line="360" w:lineRule="exact"/>
              <w:ind w:firstLine="0" w:firstLineChars="0"/>
              <w:jc w:val="left"/>
              <w:rPr>
                <w:rFonts w:ascii="宋体" w:hAnsi="宋体" w:cs="宋体"/>
                <w:sz w:val="21"/>
                <w:szCs w:val="21"/>
              </w:rPr>
            </w:pPr>
            <w:r>
              <w:rPr>
                <w:rFonts w:hint="eastAsia" w:ascii="宋体" w:hAnsi="宋体" w:cs="宋体"/>
                <w:sz w:val="21"/>
                <w:szCs w:val="21"/>
              </w:rPr>
              <w:t>学生守则、专业介绍、团学工作；毕业就业指导；军事化管理学习等</w:t>
            </w:r>
          </w:p>
        </w:tc>
        <w:tc>
          <w:tcPr>
            <w:tcW w:w="351" w:type="pct"/>
            <w:shd w:val="clear" w:color="auto" w:fill="auto"/>
            <w:tcMar>
              <w:top w:w="30" w:type="dxa"/>
              <w:left w:w="45" w:type="dxa"/>
              <w:bottom w:w="30" w:type="dxa"/>
              <w:right w:w="45" w:type="dxa"/>
            </w:tcMar>
            <w:vAlign w:val="center"/>
          </w:tcPr>
          <w:p w14:paraId="16AD0EC6">
            <w:pPr>
              <w:pStyle w:val="55"/>
              <w:spacing w:line="360" w:lineRule="exact"/>
              <w:jc w:val="center"/>
              <w:rPr>
                <w:rFonts w:ascii="宋体" w:hAnsi="宋体" w:cs="宋体"/>
                <w:szCs w:val="21"/>
              </w:rPr>
            </w:pPr>
            <w:r>
              <w:rPr>
                <w:rFonts w:hint="eastAsia" w:ascii="宋体" w:hAnsi="宋体" w:cs="宋体"/>
                <w:szCs w:val="21"/>
              </w:rPr>
              <w:t>校内</w:t>
            </w:r>
          </w:p>
        </w:tc>
      </w:tr>
      <w:tr w14:paraId="78F7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2E8D02C6">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lang w:val="zh-CN"/>
              </w:rPr>
              <w:t>2</w:t>
            </w:r>
          </w:p>
        </w:tc>
        <w:tc>
          <w:tcPr>
            <w:tcW w:w="657" w:type="pct"/>
            <w:shd w:val="clear" w:color="auto" w:fill="auto"/>
            <w:tcMar>
              <w:top w:w="30" w:type="dxa"/>
              <w:left w:w="45" w:type="dxa"/>
              <w:bottom w:w="30" w:type="dxa"/>
              <w:right w:w="45" w:type="dxa"/>
            </w:tcMar>
            <w:vAlign w:val="center"/>
          </w:tcPr>
          <w:p w14:paraId="54DC068C">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旅游职业礼仪</w:t>
            </w:r>
          </w:p>
        </w:tc>
        <w:tc>
          <w:tcPr>
            <w:tcW w:w="389" w:type="pct"/>
            <w:shd w:val="clear" w:color="auto" w:fill="auto"/>
            <w:tcMar>
              <w:top w:w="30" w:type="dxa"/>
              <w:left w:w="45" w:type="dxa"/>
              <w:bottom w:w="30" w:type="dxa"/>
              <w:right w:w="45" w:type="dxa"/>
            </w:tcMar>
            <w:vAlign w:val="center"/>
          </w:tcPr>
          <w:p w14:paraId="0915C639">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1</w:t>
            </w:r>
          </w:p>
        </w:tc>
        <w:tc>
          <w:tcPr>
            <w:tcW w:w="389" w:type="pct"/>
            <w:shd w:val="clear" w:color="auto" w:fill="auto"/>
            <w:tcMar>
              <w:top w:w="30" w:type="dxa"/>
              <w:left w:w="45" w:type="dxa"/>
              <w:bottom w:w="30" w:type="dxa"/>
              <w:right w:w="45" w:type="dxa"/>
            </w:tcMar>
            <w:vAlign w:val="center"/>
          </w:tcPr>
          <w:p w14:paraId="1273311C">
            <w:pPr>
              <w:snapToGrid w:val="0"/>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rPr>
              <w:t>16/</w:t>
            </w:r>
            <w:r>
              <w:rPr>
                <w:rFonts w:hint="eastAsia" w:ascii="宋体" w:hAnsi="宋体" w:cs="宋体"/>
                <w:sz w:val="21"/>
                <w:szCs w:val="21"/>
                <w:lang w:val="en-US" w:eastAsia="zh-CN"/>
              </w:rPr>
              <w:t>32</w:t>
            </w:r>
          </w:p>
        </w:tc>
        <w:tc>
          <w:tcPr>
            <w:tcW w:w="1510" w:type="pct"/>
            <w:shd w:val="clear" w:color="auto" w:fill="auto"/>
            <w:tcMar>
              <w:top w:w="30" w:type="dxa"/>
              <w:left w:w="45" w:type="dxa"/>
              <w:bottom w:w="30" w:type="dxa"/>
              <w:right w:w="45" w:type="dxa"/>
            </w:tcMar>
            <w:vAlign w:val="center"/>
          </w:tcPr>
          <w:p w14:paraId="1139363D">
            <w:pPr>
              <w:snapToGrid w:val="0"/>
              <w:spacing w:line="360" w:lineRule="exact"/>
              <w:ind w:firstLine="0" w:firstLineChars="0"/>
              <w:jc w:val="left"/>
              <w:rPr>
                <w:rFonts w:ascii="宋体" w:hAnsi="宋体" w:cs="宋体"/>
                <w:sz w:val="21"/>
                <w:szCs w:val="21"/>
              </w:rPr>
            </w:pPr>
            <w:r>
              <w:rPr>
                <w:rFonts w:hint="eastAsia" w:ascii="宋体" w:hAnsi="宋体" w:cs="宋体"/>
                <w:sz w:val="21"/>
                <w:szCs w:val="21"/>
              </w:rPr>
              <w:t>弘扬中国传统文化，增强文明礼貌意识，提升职业气质和职业形象</w:t>
            </w:r>
          </w:p>
        </w:tc>
        <w:tc>
          <w:tcPr>
            <w:tcW w:w="1379" w:type="pct"/>
            <w:shd w:val="clear" w:color="auto" w:fill="auto"/>
            <w:tcMar>
              <w:top w:w="30" w:type="dxa"/>
              <w:left w:w="45" w:type="dxa"/>
              <w:bottom w:w="30" w:type="dxa"/>
              <w:right w:w="45" w:type="dxa"/>
            </w:tcMar>
            <w:vAlign w:val="center"/>
          </w:tcPr>
          <w:p w14:paraId="47A41367">
            <w:pPr>
              <w:snapToGrid w:val="0"/>
              <w:spacing w:line="360" w:lineRule="exact"/>
              <w:ind w:firstLine="0" w:firstLineChars="0"/>
              <w:jc w:val="left"/>
              <w:rPr>
                <w:rFonts w:ascii="宋体" w:hAnsi="宋体" w:cs="宋体"/>
                <w:sz w:val="21"/>
                <w:szCs w:val="21"/>
              </w:rPr>
            </w:pPr>
            <w:r>
              <w:rPr>
                <w:rFonts w:hint="eastAsia" w:ascii="宋体" w:hAnsi="宋体" w:cs="宋体"/>
                <w:sz w:val="21"/>
                <w:szCs w:val="21"/>
                <w:lang w:val="zh-CN"/>
              </w:rPr>
              <w:t>仪容仪表、</w:t>
            </w:r>
            <w:r>
              <w:rPr>
                <w:rFonts w:hint="eastAsia" w:ascii="宋体" w:hAnsi="宋体" w:cs="宋体"/>
                <w:sz w:val="21"/>
                <w:szCs w:val="21"/>
              </w:rPr>
              <w:t>职业形象设计、</w:t>
            </w:r>
            <w:r>
              <w:rPr>
                <w:rFonts w:hint="eastAsia" w:ascii="宋体" w:hAnsi="宋体" w:cs="宋体"/>
                <w:sz w:val="21"/>
                <w:szCs w:val="21"/>
                <w:lang w:val="zh-CN"/>
              </w:rPr>
              <w:t>走姿、站姿、坐姿、握手、</w:t>
            </w:r>
            <w:r>
              <w:rPr>
                <w:rFonts w:hint="eastAsia" w:ascii="宋体" w:hAnsi="宋体" w:cs="宋体"/>
                <w:sz w:val="21"/>
                <w:szCs w:val="21"/>
              </w:rPr>
              <w:t>指引、介绍等</w:t>
            </w:r>
          </w:p>
        </w:tc>
        <w:tc>
          <w:tcPr>
            <w:tcW w:w="351" w:type="pct"/>
            <w:shd w:val="clear" w:color="auto" w:fill="auto"/>
            <w:tcMar>
              <w:top w:w="30" w:type="dxa"/>
              <w:left w:w="45" w:type="dxa"/>
              <w:bottom w:w="30" w:type="dxa"/>
              <w:right w:w="45" w:type="dxa"/>
            </w:tcMar>
            <w:vAlign w:val="center"/>
          </w:tcPr>
          <w:p w14:paraId="07E47812">
            <w:pPr>
              <w:snapToGrid w:val="0"/>
              <w:spacing w:line="360" w:lineRule="exact"/>
              <w:ind w:firstLine="0" w:firstLineChars="0"/>
              <w:jc w:val="center"/>
              <w:rPr>
                <w:rFonts w:ascii="宋体" w:hAnsi="宋体" w:cs="宋体"/>
                <w:sz w:val="21"/>
                <w:szCs w:val="21"/>
                <w:lang w:val="zh-CN"/>
              </w:rPr>
            </w:pPr>
            <w:r>
              <w:rPr>
                <w:rFonts w:hint="eastAsia" w:ascii="宋体" w:hAnsi="宋体" w:cs="宋体"/>
                <w:sz w:val="21"/>
                <w:szCs w:val="21"/>
              </w:rPr>
              <w:t>校内校外</w:t>
            </w:r>
          </w:p>
        </w:tc>
      </w:tr>
      <w:tr w14:paraId="0FF1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1D31C26C">
            <w:pPr>
              <w:snapToGrid w:val="0"/>
              <w:spacing w:line="360" w:lineRule="exact"/>
              <w:ind w:firstLine="0" w:firstLineChars="0"/>
              <w:jc w:val="center"/>
              <w:rPr>
                <w:rFonts w:ascii="宋体" w:hAnsi="宋体" w:cs="宋体"/>
                <w:sz w:val="21"/>
                <w:szCs w:val="21"/>
                <w:lang w:val="zh-CN"/>
              </w:rPr>
            </w:pPr>
            <w:r>
              <w:rPr>
                <w:rFonts w:hint="eastAsia" w:ascii="宋体" w:hAnsi="宋体" w:cs="宋体"/>
                <w:sz w:val="21"/>
                <w:szCs w:val="21"/>
                <w:lang w:val="zh-CN"/>
              </w:rPr>
              <w:t>3</w:t>
            </w:r>
          </w:p>
        </w:tc>
        <w:tc>
          <w:tcPr>
            <w:tcW w:w="657" w:type="pct"/>
            <w:shd w:val="clear" w:color="auto" w:fill="auto"/>
            <w:tcMar>
              <w:top w:w="30" w:type="dxa"/>
              <w:left w:w="45" w:type="dxa"/>
              <w:bottom w:w="30" w:type="dxa"/>
              <w:right w:w="45" w:type="dxa"/>
            </w:tcMar>
            <w:vAlign w:val="center"/>
          </w:tcPr>
          <w:p w14:paraId="12DEB2DF">
            <w:pPr>
              <w:snapToGrid w:val="0"/>
              <w:spacing w:line="360" w:lineRule="exact"/>
              <w:ind w:firstLine="0" w:firstLineChars="0"/>
              <w:jc w:val="center"/>
              <w:rPr>
                <w:rFonts w:ascii="宋体" w:hAnsi="宋体" w:cs="宋体"/>
                <w:sz w:val="21"/>
                <w:szCs w:val="21"/>
                <w:lang w:val="zh-CN"/>
              </w:rPr>
            </w:pPr>
            <w:r>
              <w:rPr>
                <w:rFonts w:hint="eastAsia" w:ascii="宋体" w:hAnsi="宋体" w:cs="宋体"/>
                <w:sz w:val="21"/>
                <w:szCs w:val="21"/>
              </w:rPr>
              <w:t>导游业务</w:t>
            </w:r>
          </w:p>
        </w:tc>
        <w:tc>
          <w:tcPr>
            <w:tcW w:w="389" w:type="pct"/>
            <w:shd w:val="clear" w:color="auto" w:fill="auto"/>
            <w:tcMar>
              <w:top w:w="30" w:type="dxa"/>
              <w:left w:w="45" w:type="dxa"/>
              <w:bottom w:w="30" w:type="dxa"/>
              <w:right w:w="45" w:type="dxa"/>
            </w:tcMar>
            <w:vAlign w:val="center"/>
          </w:tcPr>
          <w:p w14:paraId="19BA1B89">
            <w:pPr>
              <w:snapToGrid w:val="0"/>
              <w:spacing w:line="360" w:lineRule="exact"/>
              <w:ind w:firstLine="0" w:firstLineChars="0"/>
              <w:jc w:val="center"/>
              <w:rPr>
                <w:rFonts w:hint="eastAsia" w:ascii="宋体" w:hAnsi="宋体" w:eastAsia="宋体" w:cs="宋体"/>
                <w:sz w:val="21"/>
                <w:szCs w:val="21"/>
                <w:lang w:val="zh-CN" w:eastAsia="zh-CN"/>
              </w:rPr>
            </w:pPr>
            <w:r>
              <w:rPr>
                <w:rFonts w:hint="eastAsia" w:ascii="宋体" w:hAnsi="宋体" w:cs="宋体"/>
                <w:sz w:val="21"/>
                <w:szCs w:val="21"/>
                <w:lang w:val="en-US" w:eastAsia="zh-CN"/>
              </w:rPr>
              <w:t>3</w:t>
            </w:r>
          </w:p>
        </w:tc>
        <w:tc>
          <w:tcPr>
            <w:tcW w:w="389" w:type="pct"/>
            <w:shd w:val="clear" w:color="auto" w:fill="auto"/>
            <w:tcMar>
              <w:top w:w="30" w:type="dxa"/>
              <w:left w:w="45" w:type="dxa"/>
              <w:bottom w:w="30" w:type="dxa"/>
              <w:right w:w="45" w:type="dxa"/>
            </w:tcMar>
            <w:vAlign w:val="center"/>
          </w:tcPr>
          <w:p w14:paraId="146EBA7B">
            <w:pPr>
              <w:snapToGrid w:val="0"/>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16</w:t>
            </w:r>
            <w:r>
              <w:rPr>
                <w:rFonts w:hint="eastAsia" w:ascii="宋体" w:hAnsi="宋体" w:cs="宋体"/>
                <w:sz w:val="21"/>
                <w:szCs w:val="21"/>
              </w:rPr>
              <w:t>/</w:t>
            </w:r>
            <w:r>
              <w:rPr>
                <w:rFonts w:hint="eastAsia" w:ascii="宋体" w:hAnsi="宋体" w:cs="宋体"/>
                <w:sz w:val="21"/>
                <w:szCs w:val="21"/>
                <w:lang w:val="en-US" w:eastAsia="zh-CN"/>
              </w:rPr>
              <w:t>64</w:t>
            </w:r>
          </w:p>
        </w:tc>
        <w:tc>
          <w:tcPr>
            <w:tcW w:w="1510" w:type="pct"/>
            <w:shd w:val="clear" w:color="auto" w:fill="auto"/>
            <w:tcMar>
              <w:top w:w="30" w:type="dxa"/>
              <w:left w:w="45" w:type="dxa"/>
              <w:bottom w:w="30" w:type="dxa"/>
              <w:right w:w="45" w:type="dxa"/>
            </w:tcMar>
            <w:vAlign w:val="center"/>
          </w:tcPr>
          <w:p w14:paraId="09B77108">
            <w:pPr>
              <w:snapToGrid w:val="0"/>
              <w:spacing w:line="360" w:lineRule="exact"/>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掌握导游人员带团的具体程序</w:t>
            </w:r>
          </w:p>
        </w:tc>
        <w:tc>
          <w:tcPr>
            <w:tcW w:w="1379" w:type="pct"/>
            <w:shd w:val="clear" w:color="auto" w:fill="auto"/>
            <w:tcMar>
              <w:top w:w="30" w:type="dxa"/>
              <w:left w:w="45" w:type="dxa"/>
              <w:bottom w:w="30" w:type="dxa"/>
              <w:right w:w="45" w:type="dxa"/>
            </w:tcMar>
            <w:vAlign w:val="center"/>
          </w:tcPr>
          <w:p w14:paraId="42FF8D9F">
            <w:pPr>
              <w:snapToGrid w:val="0"/>
              <w:spacing w:line="360" w:lineRule="exact"/>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全陪、地陪、景区讲解员的带团流程、各种事件的处理</w:t>
            </w:r>
          </w:p>
        </w:tc>
        <w:tc>
          <w:tcPr>
            <w:tcW w:w="351" w:type="pct"/>
            <w:shd w:val="clear" w:color="auto" w:fill="auto"/>
            <w:tcMar>
              <w:top w:w="30" w:type="dxa"/>
              <w:left w:w="45" w:type="dxa"/>
              <w:bottom w:w="30" w:type="dxa"/>
              <w:right w:w="45" w:type="dxa"/>
            </w:tcMar>
            <w:vAlign w:val="center"/>
          </w:tcPr>
          <w:p w14:paraId="35E4C380">
            <w:pPr>
              <w:snapToGrid w:val="0"/>
              <w:spacing w:line="360" w:lineRule="exact"/>
              <w:ind w:firstLine="0" w:firstLineChars="0"/>
              <w:jc w:val="center"/>
              <w:rPr>
                <w:rFonts w:ascii="宋体" w:hAnsi="宋体" w:cs="宋体"/>
                <w:sz w:val="21"/>
                <w:szCs w:val="21"/>
                <w:lang w:val="zh-CN"/>
              </w:rPr>
            </w:pPr>
            <w:r>
              <w:rPr>
                <w:rFonts w:hint="eastAsia" w:ascii="宋体" w:hAnsi="宋体" w:cs="宋体"/>
                <w:sz w:val="21"/>
                <w:szCs w:val="21"/>
              </w:rPr>
              <w:t>校内校外</w:t>
            </w:r>
          </w:p>
        </w:tc>
      </w:tr>
      <w:tr w14:paraId="5189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33B13311">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4</w:t>
            </w:r>
          </w:p>
        </w:tc>
        <w:tc>
          <w:tcPr>
            <w:tcW w:w="657" w:type="pct"/>
            <w:shd w:val="clear" w:color="auto" w:fill="auto"/>
            <w:tcMar>
              <w:top w:w="30" w:type="dxa"/>
              <w:left w:w="45" w:type="dxa"/>
              <w:bottom w:w="30" w:type="dxa"/>
              <w:right w:w="45" w:type="dxa"/>
            </w:tcMar>
            <w:vAlign w:val="center"/>
          </w:tcPr>
          <w:p w14:paraId="70377C29">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智慧旅游技术</w:t>
            </w:r>
          </w:p>
        </w:tc>
        <w:tc>
          <w:tcPr>
            <w:tcW w:w="389" w:type="pct"/>
            <w:shd w:val="clear" w:color="auto" w:fill="auto"/>
            <w:tcMar>
              <w:top w:w="30" w:type="dxa"/>
              <w:left w:w="45" w:type="dxa"/>
              <w:bottom w:w="30" w:type="dxa"/>
              <w:right w:w="45" w:type="dxa"/>
            </w:tcMar>
            <w:vAlign w:val="center"/>
          </w:tcPr>
          <w:p w14:paraId="195DDEAE">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3</w:t>
            </w:r>
          </w:p>
        </w:tc>
        <w:tc>
          <w:tcPr>
            <w:tcW w:w="389" w:type="pct"/>
            <w:shd w:val="clear" w:color="auto" w:fill="auto"/>
            <w:tcMar>
              <w:top w:w="30" w:type="dxa"/>
              <w:left w:w="45" w:type="dxa"/>
              <w:bottom w:w="30" w:type="dxa"/>
              <w:right w:w="45" w:type="dxa"/>
            </w:tcMar>
            <w:vAlign w:val="center"/>
          </w:tcPr>
          <w:p w14:paraId="3965001D">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lang w:val="en-US" w:eastAsia="zh-CN"/>
              </w:rPr>
              <w:t>16</w:t>
            </w:r>
            <w:r>
              <w:rPr>
                <w:rFonts w:hint="eastAsia" w:ascii="宋体" w:hAnsi="宋体" w:cs="宋体"/>
                <w:sz w:val="21"/>
                <w:szCs w:val="21"/>
              </w:rPr>
              <w:t>/64</w:t>
            </w:r>
          </w:p>
        </w:tc>
        <w:tc>
          <w:tcPr>
            <w:tcW w:w="1510" w:type="pct"/>
            <w:shd w:val="clear" w:color="auto" w:fill="auto"/>
            <w:tcMar>
              <w:top w:w="30" w:type="dxa"/>
              <w:left w:w="45" w:type="dxa"/>
              <w:bottom w:w="30" w:type="dxa"/>
              <w:right w:w="45" w:type="dxa"/>
            </w:tcMar>
            <w:vAlign w:val="center"/>
          </w:tcPr>
          <w:p w14:paraId="20B05FBB">
            <w:pPr>
              <w:snapToGrid w:val="0"/>
              <w:spacing w:line="360" w:lineRule="exact"/>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学生通过实际操作，掌握智慧旅游平台的使用、智能导览系统的应用、旅游大数据分析等技术，培养学生运用现代信息技术提升旅游服务质量和管理效率的能力。</w:t>
            </w:r>
          </w:p>
        </w:tc>
        <w:tc>
          <w:tcPr>
            <w:tcW w:w="1379" w:type="pct"/>
            <w:shd w:val="clear" w:color="auto" w:fill="auto"/>
            <w:tcMar>
              <w:top w:w="30" w:type="dxa"/>
              <w:left w:w="45" w:type="dxa"/>
              <w:bottom w:w="30" w:type="dxa"/>
              <w:right w:w="45" w:type="dxa"/>
            </w:tcMar>
            <w:vAlign w:val="center"/>
          </w:tcPr>
          <w:p w14:paraId="3DB27E27">
            <w:pPr>
              <w:snapToGrid w:val="0"/>
              <w:spacing w:line="360" w:lineRule="exact"/>
              <w:ind w:firstLine="0" w:firstLineChars="0"/>
              <w:jc w:val="left"/>
              <w:rPr>
                <w:rFonts w:ascii="宋体" w:hAnsi="宋体" w:cs="宋体"/>
                <w:sz w:val="21"/>
                <w:szCs w:val="21"/>
              </w:rPr>
            </w:pPr>
            <w:r>
              <w:rPr>
                <w:rFonts w:hint="eastAsia" w:ascii="宋体" w:hAnsi="宋体" w:cs="宋体"/>
                <w:sz w:val="21"/>
                <w:szCs w:val="21"/>
              </w:rPr>
              <w:t>智慧旅游平台操作，智能导览系统应用，旅游大数据分析，旅游物联网应用，移动旅游应用开发</w:t>
            </w:r>
          </w:p>
        </w:tc>
        <w:tc>
          <w:tcPr>
            <w:tcW w:w="351" w:type="pct"/>
            <w:shd w:val="clear" w:color="auto" w:fill="auto"/>
            <w:tcMar>
              <w:top w:w="30" w:type="dxa"/>
              <w:left w:w="45" w:type="dxa"/>
              <w:bottom w:w="30" w:type="dxa"/>
              <w:right w:w="45" w:type="dxa"/>
            </w:tcMar>
            <w:vAlign w:val="center"/>
          </w:tcPr>
          <w:p w14:paraId="4B8E0884">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校内校外</w:t>
            </w:r>
          </w:p>
        </w:tc>
      </w:tr>
      <w:tr w14:paraId="7C49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5CD56E4D">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5</w:t>
            </w:r>
          </w:p>
        </w:tc>
        <w:tc>
          <w:tcPr>
            <w:tcW w:w="657" w:type="pct"/>
            <w:shd w:val="clear" w:color="auto" w:fill="auto"/>
            <w:tcMar>
              <w:top w:w="30" w:type="dxa"/>
              <w:left w:w="45" w:type="dxa"/>
              <w:bottom w:w="30" w:type="dxa"/>
              <w:right w:w="45" w:type="dxa"/>
            </w:tcMar>
            <w:vAlign w:val="center"/>
          </w:tcPr>
          <w:p w14:paraId="499267D9">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旅游短视频及直播运营</w:t>
            </w:r>
          </w:p>
        </w:tc>
        <w:tc>
          <w:tcPr>
            <w:tcW w:w="389" w:type="pct"/>
            <w:shd w:val="clear" w:color="auto" w:fill="auto"/>
            <w:tcMar>
              <w:top w:w="30" w:type="dxa"/>
              <w:left w:w="45" w:type="dxa"/>
              <w:bottom w:w="30" w:type="dxa"/>
              <w:right w:w="45" w:type="dxa"/>
            </w:tcMar>
            <w:vAlign w:val="center"/>
          </w:tcPr>
          <w:p w14:paraId="4A21E554">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3</w:t>
            </w:r>
            <w:r>
              <w:rPr>
                <w:rFonts w:hint="eastAsia" w:ascii="宋体" w:hAnsi="宋体" w:cs="宋体"/>
                <w:sz w:val="21"/>
                <w:szCs w:val="21"/>
                <w:lang w:eastAsia="zh-CN"/>
              </w:rPr>
              <w:t>、</w:t>
            </w:r>
            <w:r>
              <w:rPr>
                <w:rFonts w:hint="eastAsia" w:ascii="宋体" w:hAnsi="宋体" w:cs="宋体"/>
                <w:sz w:val="21"/>
                <w:szCs w:val="21"/>
                <w:lang w:val="en-US" w:eastAsia="zh-CN"/>
              </w:rPr>
              <w:t>5</w:t>
            </w:r>
          </w:p>
        </w:tc>
        <w:tc>
          <w:tcPr>
            <w:tcW w:w="389" w:type="pct"/>
            <w:shd w:val="clear" w:color="auto" w:fill="auto"/>
            <w:tcMar>
              <w:top w:w="30" w:type="dxa"/>
              <w:left w:w="45" w:type="dxa"/>
              <w:bottom w:w="30" w:type="dxa"/>
              <w:right w:w="45" w:type="dxa"/>
            </w:tcMar>
            <w:vAlign w:val="center"/>
          </w:tcPr>
          <w:p w14:paraId="0F2C6D5C">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32/128</w:t>
            </w:r>
          </w:p>
        </w:tc>
        <w:tc>
          <w:tcPr>
            <w:tcW w:w="1510" w:type="pct"/>
            <w:shd w:val="clear" w:color="auto" w:fill="auto"/>
            <w:tcMar>
              <w:top w:w="30" w:type="dxa"/>
              <w:left w:w="45" w:type="dxa"/>
              <w:bottom w:w="30" w:type="dxa"/>
              <w:right w:w="45" w:type="dxa"/>
            </w:tcMar>
            <w:vAlign w:val="center"/>
          </w:tcPr>
          <w:p w14:paraId="6852E817">
            <w:pPr>
              <w:snapToGrid w:val="0"/>
              <w:spacing w:line="360" w:lineRule="exact"/>
              <w:ind w:firstLine="0" w:firstLineChars="0"/>
              <w:jc w:val="left"/>
              <w:rPr>
                <w:rFonts w:ascii="宋体" w:hAnsi="宋体" w:cs="宋体"/>
                <w:sz w:val="21"/>
                <w:szCs w:val="21"/>
              </w:rPr>
            </w:pPr>
            <w:r>
              <w:rPr>
                <w:rFonts w:hint="eastAsia" w:ascii="宋体" w:hAnsi="宋体" w:cs="宋体"/>
                <w:sz w:val="21"/>
                <w:szCs w:val="21"/>
              </w:rPr>
              <w:t>掌握旅游短视频创作与直播技巧</w:t>
            </w:r>
            <w:r>
              <w:rPr>
                <w:rFonts w:hint="eastAsia" w:ascii="宋体" w:hAnsi="宋体" w:cs="宋体"/>
                <w:sz w:val="21"/>
                <w:szCs w:val="21"/>
                <w:lang w:eastAsia="zh-CN"/>
              </w:rPr>
              <w:t>，</w:t>
            </w:r>
            <w:r>
              <w:rPr>
                <w:rFonts w:hint="eastAsia" w:ascii="宋体" w:hAnsi="宋体" w:cs="宋体"/>
                <w:sz w:val="21"/>
                <w:szCs w:val="21"/>
              </w:rPr>
              <w:t>培养学生通过短视频和直播平台推广旅游目的地、产品的能力，提升旅游营销效果，增强粉丝互动与转化，为旅游企业打造具有吸引力和影响力的线上营销渠道。</w:t>
            </w:r>
          </w:p>
        </w:tc>
        <w:tc>
          <w:tcPr>
            <w:tcW w:w="1379" w:type="pct"/>
            <w:shd w:val="clear" w:color="auto" w:fill="auto"/>
            <w:tcMar>
              <w:top w:w="30" w:type="dxa"/>
              <w:left w:w="45" w:type="dxa"/>
              <w:bottom w:w="30" w:type="dxa"/>
              <w:right w:w="45" w:type="dxa"/>
            </w:tcMar>
            <w:vAlign w:val="center"/>
          </w:tcPr>
          <w:p w14:paraId="3858AD71">
            <w:pPr>
              <w:snapToGrid w:val="0"/>
              <w:spacing w:line="360" w:lineRule="exact"/>
              <w:ind w:firstLine="0" w:firstLineChars="0"/>
              <w:jc w:val="left"/>
              <w:rPr>
                <w:rFonts w:ascii="宋体" w:hAnsi="宋体" w:cs="宋体"/>
                <w:sz w:val="21"/>
                <w:szCs w:val="21"/>
                <w:lang w:val="zh-CN"/>
              </w:rPr>
            </w:pPr>
            <w:r>
              <w:rPr>
                <w:rFonts w:hint="eastAsia" w:ascii="宋体" w:hAnsi="宋体" w:cs="宋体"/>
                <w:sz w:val="21"/>
                <w:szCs w:val="21"/>
              </w:rPr>
              <w:t>旅游短视频的内容策划与创意构思，拍摄技巧与设备操作，视频剪辑与特效制作；直播的前期准备、直播过程中的互动技巧，以及直播后的数据分析与复盘；旅游目的地和产品的推广策略，粉丝运营与社群管理，以及营销效果评估与优化。</w:t>
            </w:r>
          </w:p>
        </w:tc>
        <w:tc>
          <w:tcPr>
            <w:tcW w:w="351" w:type="pct"/>
            <w:shd w:val="clear" w:color="auto" w:fill="auto"/>
            <w:tcMar>
              <w:top w:w="30" w:type="dxa"/>
              <w:left w:w="45" w:type="dxa"/>
              <w:bottom w:w="30" w:type="dxa"/>
              <w:right w:w="45" w:type="dxa"/>
            </w:tcMar>
            <w:vAlign w:val="center"/>
          </w:tcPr>
          <w:p w14:paraId="73A15D0A">
            <w:pPr>
              <w:snapToGrid w:val="0"/>
              <w:spacing w:line="360" w:lineRule="exact"/>
              <w:ind w:firstLine="0" w:firstLineChars="0"/>
              <w:jc w:val="center"/>
              <w:rPr>
                <w:rFonts w:ascii="宋体" w:hAnsi="宋体" w:cs="宋体"/>
                <w:sz w:val="21"/>
                <w:szCs w:val="21"/>
                <w:lang w:val="zh-CN"/>
              </w:rPr>
            </w:pPr>
            <w:r>
              <w:rPr>
                <w:rFonts w:hint="eastAsia" w:ascii="宋体" w:hAnsi="宋体" w:cs="宋体"/>
                <w:sz w:val="21"/>
                <w:szCs w:val="21"/>
              </w:rPr>
              <w:t>校内校外</w:t>
            </w:r>
          </w:p>
        </w:tc>
      </w:tr>
      <w:tr w14:paraId="100F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1C0476D4">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6</w:t>
            </w:r>
          </w:p>
        </w:tc>
        <w:tc>
          <w:tcPr>
            <w:tcW w:w="657" w:type="pct"/>
            <w:shd w:val="clear" w:color="auto" w:fill="auto"/>
            <w:tcMar>
              <w:top w:w="30" w:type="dxa"/>
              <w:left w:w="45" w:type="dxa"/>
              <w:bottom w:w="30" w:type="dxa"/>
              <w:right w:w="45" w:type="dxa"/>
            </w:tcMar>
            <w:vAlign w:val="center"/>
          </w:tcPr>
          <w:p w14:paraId="50944A32">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导游讲解</w:t>
            </w:r>
          </w:p>
        </w:tc>
        <w:tc>
          <w:tcPr>
            <w:tcW w:w="389" w:type="pct"/>
            <w:shd w:val="clear" w:color="auto" w:fill="auto"/>
            <w:tcMar>
              <w:top w:w="30" w:type="dxa"/>
              <w:left w:w="45" w:type="dxa"/>
              <w:bottom w:w="30" w:type="dxa"/>
              <w:right w:w="45" w:type="dxa"/>
            </w:tcMar>
            <w:vAlign w:val="center"/>
          </w:tcPr>
          <w:p w14:paraId="384091EA">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4</w:t>
            </w:r>
          </w:p>
        </w:tc>
        <w:tc>
          <w:tcPr>
            <w:tcW w:w="389" w:type="pct"/>
            <w:shd w:val="clear" w:color="auto" w:fill="auto"/>
            <w:tcMar>
              <w:top w:w="30" w:type="dxa"/>
              <w:left w:w="45" w:type="dxa"/>
              <w:bottom w:w="30" w:type="dxa"/>
              <w:right w:w="45" w:type="dxa"/>
            </w:tcMar>
            <w:vAlign w:val="center"/>
          </w:tcPr>
          <w:p w14:paraId="391F3FE9">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16/64</w:t>
            </w:r>
          </w:p>
        </w:tc>
        <w:tc>
          <w:tcPr>
            <w:tcW w:w="1510" w:type="pct"/>
            <w:shd w:val="clear" w:color="auto" w:fill="auto"/>
            <w:tcMar>
              <w:top w:w="30" w:type="dxa"/>
              <w:left w:w="45" w:type="dxa"/>
              <w:bottom w:w="30" w:type="dxa"/>
              <w:right w:w="45" w:type="dxa"/>
            </w:tcMar>
            <w:vAlign w:val="center"/>
          </w:tcPr>
          <w:p w14:paraId="77EAE4B7">
            <w:pPr>
              <w:snapToGrid w:val="0"/>
              <w:spacing w:line="360" w:lineRule="exact"/>
              <w:ind w:firstLine="0" w:firstLineChars="0"/>
              <w:jc w:val="left"/>
              <w:rPr>
                <w:rFonts w:ascii="宋体" w:hAnsi="宋体" w:cs="宋体"/>
                <w:sz w:val="21"/>
                <w:szCs w:val="21"/>
              </w:rPr>
            </w:pPr>
            <w:r>
              <w:rPr>
                <w:rFonts w:hint="eastAsia" w:ascii="宋体" w:hAnsi="宋体" w:cs="宋体"/>
                <w:sz w:val="21"/>
                <w:szCs w:val="21"/>
              </w:rPr>
              <w:t>培养学生掌握导游讲解技巧，提升语言表达和应变能力，使学生能够生动、准确地进行景点讲解，增强游客体验，为从事导游工作奠定坚实基础。</w:t>
            </w:r>
          </w:p>
        </w:tc>
        <w:tc>
          <w:tcPr>
            <w:tcW w:w="1379" w:type="pct"/>
            <w:shd w:val="clear" w:color="auto" w:fill="auto"/>
            <w:tcMar>
              <w:top w:w="30" w:type="dxa"/>
              <w:left w:w="45" w:type="dxa"/>
              <w:bottom w:w="30" w:type="dxa"/>
              <w:right w:w="45" w:type="dxa"/>
            </w:tcMar>
            <w:vAlign w:val="center"/>
          </w:tcPr>
          <w:p w14:paraId="7DCDA467">
            <w:pPr>
              <w:snapToGrid w:val="0"/>
              <w:spacing w:line="360" w:lineRule="exact"/>
              <w:ind w:firstLine="0" w:firstLineChars="0"/>
              <w:jc w:val="left"/>
              <w:rPr>
                <w:rFonts w:ascii="宋体" w:hAnsi="宋体" w:cs="宋体"/>
                <w:sz w:val="21"/>
                <w:szCs w:val="21"/>
                <w:lang w:val="zh-CN"/>
              </w:rPr>
            </w:pPr>
            <w:r>
              <w:rPr>
                <w:rFonts w:hint="eastAsia" w:ascii="宋体" w:hAnsi="宋体" w:cs="宋体"/>
                <w:sz w:val="21"/>
                <w:szCs w:val="21"/>
              </w:rPr>
              <w:t>景点实地讲解训练、讲解技巧演练、语言表达能力提升、应变能力培养、游客互动模拟及讲解内容创作等。</w:t>
            </w:r>
          </w:p>
        </w:tc>
        <w:tc>
          <w:tcPr>
            <w:tcW w:w="351" w:type="pct"/>
            <w:shd w:val="clear" w:color="auto" w:fill="auto"/>
            <w:tcMar>
              <w:top w:w="30" w:type="dxa"/>
              <w:left w:w="45" w:type="dxa"/>
              <w:bottom w:w="30" w:type="dxa"/>
              <w:right w:w="45" w:type="dxa"/>
            </w:tcMar>
            <w:vAlign w:val="center"/>
          </w:tcPr>
          <w:p w14:paraId="047D9DFA">
            <w:pPr>
              <w:snapToGrid w:val="0"/>
              <w:spacing w:line="360" w:lineRule="exact"/>
              <w:ind w:firstLine="0" w:firstLineChars="0"/>
              <w:jc w:val="center"/>
              <w:rPr>
                <w:rFonts w:ascii="宋体" w:hAnsi="宋体" w:cs="宋体"/>
                <w:sz w:val="21"/>
                <w:szCs w:val="21"/>
                <w:lang w:val="zh-CN"/>
              </w:rPr>
            </w:pPr>
            <w:r>
              <w:rPr>
                <w:rFonts w:hint="eastAsia" w:ascii="宋体" w:hAnsi="宋体" w:cs="宋体"/>
                <w:sz w:val="21"/>
                <w:szCs w:val="21"/>
              </w:rPr>
              <w:t>校内校外</w:t>
            </w:r>
          </w:p>
        </w:tc>
      </w:tr>
      <w:tr w14:paraId="6E2D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47F8DC21">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7</w:t>
            </w:r>
          </w:p>
        </w:tc>
        <w:tc>
          <w:tcPr>
            <w:tcW w:w="657" w:type="pct"/>
            <w:shd w:val="clear" w:color="auto" w:fill="auto"/>
            <w:tcMar>
              <w:top w:w="30" w:type="dxa"/>
              <w:left w:w="45" w:type="dxa"/>
              <w:bottom w:w="30" w:type="dxa"/>
              <w:right w:w="45" w:type="dxa"/>
            </w:tcMar>
            <w:vAlign w:val="center"/>
          </w:tcPr>
          <w:p w14:paraId="5A8C2321">
            <w:pPr>
              <w:snapToGrid w:val="0"/>
              <w:spacing w:line="360" w:lineRule="exact"/>
              <w:ind w:firstLine="0" w:firstLineChars="0"/>
              <w:jc w:val="center"/>
              <w:rPr>
                <w:rFonts w:ascii="宋体" w:hAnsi="宋体" w:cs="宋体"/>
                <w:sz w:val="21"/>
                <w:szCs w:val="21"/>
                <w:lang w:val="zh-CN"/>
              </w:rPr>
            </w:pPr>
            <w:r>
              <w:rPr>
                <w:rFonts w:hint="eastAsia" w:ascii="宋体" w:hAnsi="宋体" w:cs="宋体"/>
                <w:sz w:val="21"/>
                <w:szCs w:val="21"/>
              </w:rPr>
              <w:t>专业综合实训</w:t>
            </w:r>
          </w:p>
        </w:tc>
        <w:tc>
          <w:tcPr>
            <w:tcW w:w="389" w:type="pct"/>
            <w:shd w:val="clear" w:color="auto" w:fill="auto"/>
            <w:tcMar>
              <w:top w:w="30" w:type="dxa"/>
              <w:left w:w="45" w:type="dxa"/>
              <w:bottom w:w="30" w:type="dxa"/>
              <w:right w:w="45" w:type="dxa"/>
            </w:tcMar>
            <w:vAlign w:val="center"/>
          </w:tcPr>
          <w:p w14:paraId="0A8D15C0">
            <w:pPr>
              <w:snapToGrid w:val="0"/>
              <w:spacing w:line="360" w:lineRule="exact"/>
              <w:ind w:firstLine="0" w:firstLineChars="0"/>
              <w:jc w:val="center"/>
              <w:rPr>
                <w:rFonts w:ascii="宋体" w:hAnsi="宋体" w:cs="宋体"/>
                <w:sz w:val="21"/>
                <w:szCs w:val="21"/>
                <w:lang w:val="zh-CN"/>
              </w:rPr>
            </w:pPr>
            <w:r>
              <w:rPr>
                <w:rFonts w:hint="eastAsia" w:ascii="宋体" w:hAnsi="宋体" w:cs="宋体"/>
                <w:sz w:val="21"/>
                <w:szCs w:val="21"/>
              </w:rPr>
              <w:t>5</w:t>
            </w:r>
          </w:p>
        </w:tc>
        <w:tc>
          <w:tcPr>
            <w:tcW w:w="389" w:type="pct"/>
            <w:shd w:val="clear" w:color="auto" w:fill="auto"/>
            <w:tcMar>
              <w:top w:w="30" w:type="dxa"/>
              <w:left w:w="45" w:type="dxa"/>
              <w:bottom w:w="30" w:type="dxa"/>
              <w:right w:w="45" w:type="dxa"/>
            </w:tcMar>
            <w:vAlign w:val="center"/>
          </w:tcPr>
          <w:p w14:paraId="56179492">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16/64</w:t>
            </w:r>
          </w:p>
        </w:tc>
        <w:tc>
          <w:tcPr>
            <w:tcW w:w="1510" w:type="pct"/>
            <w:shd w:val="clear" w:color="auto" w:fill="auto"/>
            <w:tcMar>
              <w:top w:w="30" w:type="dxa"/>
              <w:left w:w="45" w:type="dxa"/>
              <w:bottom w:w="30" w:type="dxa"/>
              <w:right w:w="45" w:type="dxa"/>
            </w:tcMar>
            <w:vAlign w:val="center"/>
          </w:tcPr>
          <w:p w14:paraId="3F6E7582">
            <w:pPr>
              <w:snapToGrid w:val="0"/>
              <w:spacing w:line="360" w:lineRule="exact"/>
              <w:ind w:firstLine="0" w:firstLineChars="0"/>
              <w:jc w:val="left"/>
              <w:rPr>
                <w:rFonts w:hint="eastAsia" w:ascii="宋体" w:hAnsi="宋体" w:eastAsia="宋体" w:cs="宋体"/>
                <w:sz w:val="21"/>
                <w:szCs w:val="21"/>
                <w:lang w:eastAsia="zh-CN"/>
              </w:rPr>
            </w:pPr>
            <w:r>
              <w:rPr>
                <w:rFonts w:hint="eastAsia" w:ascii="宋体" w:hAnsi="宋体" w:cs="宋体"/>
                <w:sz w:val="21"/>
                <w:szCs w:val="21"/>
              </w:rPr>
              <w:t>提升数字化工具应用能力和素养</w:t>
            </w:r>
            <w:r>
              <w:rPr>
                <w:rFonts w:hint="eastAsia" w:ascii="宋体" w:hAnsi="宋体" w:cs="宋体"/>
                <w:sz w:val="21"/>
                <w:szCs w:val="21"/>
                <w:lang w:eastAsia="zh-CN"/>
              </w:rPr>
              <w:t>。</w:t>
            </w:r>
          </w:p>
        </w:tc>
        <w:tc>
          <w:tcPr>
            <w:tcW w:w="1379" w:type="pct"/>
            <w:shd w:val="clear" w:color="auto" w:fill="auto"/>
            <w:tcMar>
              <w:top w:w="30" w:type="dxa"/>
              <w:left w:w="45" w:type="dxa"/>
              <w:bottom w:w="30" w:type="dxa"/>
              <w:right w:w="45" w:type="dxa"/>
            </w:tcMar>
            <w:vAlign w:val="center"/>
          </w:tcPr>
          <w:p w14:paraId="5CE751C0">
            <w:pPr>
              <w:snapToGrid w:val="0"/>
              <w:spacing w:line="360" w:lineRule="exact"/>
              <w:ind w:firstLine="0" w:firstLineChars="0"/>
              <w:jc w:val="left"/>
              <w:rPr>
                <w:rFonts w:hint="eastAsia" w:ascii="宋体" w:hAnsi="宋体" w:eastAsia="宋体" w:cs="宋体"/>
                <w:sz w:val="21"/>
                <w:szCs w:val="21"/>
                <w:lang w:val="zh-CN" w:eastAsia="zh-CN"/>
              </w:rPr>
            </w:pPr>
            <w:r>
              <w:rPr>
                <w:rFonts w:hint="eastAsia" w:ascii="宋体" w:hAnsi="宋体" w:cs="宋体"/>
                <w:sz w:val="21"/>
                <w:szCs w:val="21"/>
                <w:lang w:val="en-US" w:eastAsia="zh-CN"/>
              </w:rPr>
              <w:t>旅游企业</w:t>
            </w:r>
            <w:r>
              <w:rPr>
                <w:rFonts w:hint="eastAsia" w:ascii="宋体" w:hAnsi="宋体" w:cs="宋体"/>
                <w:sz w:val="21"/>
                <w:szCs w:val="21"/>
              </w:rPr>
              <w:t>各部门软件应用</w:t>
            </w:r>
            <w:r>
              <w:rPr>
                <w:rFonts w:hint="eastAsia" w:ascii="宋体" w:hAnsi="宋体" w:cs="宋体"/>
                <w:sz w:val="21"/>
                <w:szCs w:val="21"/>
                <w:lang w:eastAsia="zh-CN"/>
              </w:rPr>
              <w:t>。</w:t>
            </w:r>
          </w:p>
        </w:tc>
        <w:tc>
          <w:tcPr>
            <w:tcW w:w="351" w:type="pct"/>
            <w:shd w:val="clear" w:color="auto" w:fill="auto"/>
            <w:tcMar>
              <w:top w:w="30" w:type="dxa"/>
              <w:left w:w="45" w:type="dxa"/>
              <w:bottom w:w="30" w:type="dxa"/>
              <w:right w:w="45" w:type="dxa"/>
            </w:tcMar>
            <w:vAlign w:val="center"/>
          </w:tcPr>
          <w:p w14:paraId="7EF8D638">
            <w:pPr>
              <w:snapToGrid w:val="0"/>
              <w:spacing w:line="360" w:lineRule="exact"/>
              <w:ind w:firstLine="0" w:firstLineChars="0"/>
              <w:jc w:val="center"/>
              <w:rPr>
                <w:rFonts w:ascii="宋体" w:hAnsi="宋体" w:cs="宋体"/>
                <w:sz w:val="21"/>
                <w:szCs w:val="21"/>
                <w:lang w:val="zh-CN"/>
              </w:rPr>
            </w:pPr>
            <w:r>
              <w:rPr>
                <w:rFonts w:hint="eastAsia" w:ascii="宋体" w:hAnsi="宋体" w:cs="宋体"/>
                <w:sz w:val="21"/>
                <w:szCs w:val="21"/>
              </w:rPr>
              <w:t>校外</w:t>
            </w:r>
          </w:p>
        </w:tc>
      </w:tr>
    </w:tbl>
    <w:p w14:paraId="26C69E63">
      <w:pPr>
        <w:pStyle w:val="3"/>
        <w:spacing w:line="360" w:lineRule="auto"/>
        <w:ind w:firstLine="0" w:firstLineChars="0"/>
        <w:rPr>
          <w:rFonts w:ascii="宋体" w:hAnsi="宋体" w:eastAsia="宋体" w:cs="宋体"/>
          <w:sz w:val="28"/>
          <w:szCs w:val="28"/>
        </w:rPr>
      </w:pPr>
    </w:p>
    <w:p w14:paraId="108B4971">
      <w:pPr>
        <w:pStyle w:val="3"/>
        <w:pageBreakBefore w:val="0"/>
        <w:numPr>
          <w:ilvl w:val="0"/>
          <w:numId w:val="8"/>
        </w:numPr>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8" w:name="_Toc19354"/>
      <w:bookmarkStart w:id="59" w:name="_Toc16750"/>
      <w:bookmarkStart w:id="60" w:name="_Toc126321789"/>
      <w:r>
        <w:rPr>
          <w:rFonts w:hint="eastAsia" w:asciiTheme="minorEastAsia" w:hAnsiTheme="minorEastAsia" w:eastAsiaTheme="minorEastAsia" w:cstheme="minorEastAsia"/>
          <w:sz w:val="28"/>
          <w:szCs w:val="28"/>
          <w:lang w:val="en-US" w:eastAsia="zh-CN"/>
        </w:rPr>
        <w:t>综合实训活动安排表</w:t>
      </w:r>
      <w:bookmarkEnd w:id="58"/>
    </w:p>
    <w:p w14:paraId="53783460">
      <w:pPr>
        <w:pageBreakBefore w:val="0"/>
        <w:kinsoku/>
        <w:wordWrap/>
        <w:overflowPunct/>
        <w:topLinePunct w:val="0"/>
        <w:autoSpaceDE/>
        <w:autoSpaceDN/>
        <w:bidi w:val="0"/>
        <w:spacing w:line="360" w:lineRule="auto"/>
        <w:ind w:left="0" w:right="0" w:rightChars="0" w:firstLine="480" w:firstLineChars="200"/>
        <w:jc w:val="left"/>
        <w:outlineLvl w:val="2"/>
        <w:rPr>
          <w:rFonts w:hint="default"/>
          <w:sz w:val="24"/>
          <w:szCs w:val="22"/>
          <w:highlight w:val="none"/>
          <w:lang w:val="en-US" w:eastAsia="zh-CN"/>
        </w:rPr>
      </w:pPr>
      <w:r>
        <w:rPr>
          <w:rFonts w:hint="eastAsia"/>
          <w:sz w:val="24"/>
          <w:szCs w:val="22"/>
          <w:highlight w:val="none"/>
          <w:lang w:val="en-US" w:eastAsia="zh-CN"/>
        </w:rPr>
        <w:t>综合实训活动共计开展5个方面的课程，累计学分为20学分。</w:t>
      </w:r>
    </w:p>
    <w:p w14:paraId="1F6545ED">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4</w:t>
      </w:r>
      <w:r>
        <w:rPr>
          <w:rFonts w:hint="eastAsia" w:ascii="宋体" w:hAnsi="宋体" w:cs="宋体"/>
          <w:b/>
          <w:sz w:val="22"/>
          <w:szCs w:val="18"/>
        </w:rPr>
        <w:t xml:space="preserve">  综合实训活动安排表</w:t>
      </w:r>
      <w:r>
        <w:rPr>
          <w:rFonts w:hint="eastAsia" w:ascii="宋体" w:hAnsi="宋体" w:cs="宋体"/>
          <w:b/>
          <w:sz w:val="22"/>
          <w:szCs w:val="18"/>
          <w:lang w:eastAsia="zh-CN"/>
        </w:rPr>
        <w:t>（</w:t>
      </w:r>
      <w:r>
        <w:rPr>
          <w:rFonts w:hint="eastAsia" w:ascii="宋体" w:hAnsi="宋体" w:cs="宋体"/>
          <w:b/>
          <w:sz w:val="22"/>
          <w:szCs w:val="18"/>
          <w:lang w:val="en-US" w:eastAsia="zh-CN"/>
        </w:rPr>
        <w:t>第五学期</w:t>
      </w:r>
      <w:r>
        <w:rPr>
          <w:rFonts w:hint="eastAsia" w:ascii="宋体" w:hAnsi="宋体" w:cs="宋体"/>
          <w:b/>
          <w:sz w:val="22"/>
          <w:szCs w:val="18"/>
          <w:lang w:eastAsia="zh-CN"/>
        </w:rPr>
        <w:t>）</w:t>
      </w:r>
    </w:p>
    <w:tbl>
      <w:tblPr>
        <w:tblStyle w:val="27"/>
        <w:tblW w:w="50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52"/>
        <w:gridCol w:w="1390"/>
        <w:gridCol w:w="3199"/>
        <w:gridCol w:w="2878"/>
      </w:tblGrid>
      <w:tr w14:paraId="082D9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8" w:type="pct"/>
            <w:shd w:val="clear" w:color="auto" w:fill="auto"/>
            <w:vAlign w:val="center"/>
          </w:tcPr>
          <w:p w14:paraId="6278438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实训项目</w:t>
            </w:r>
          </w:p>
        </w:tc>
        <w:tc>
          <w:tcPr>
            <w:tcW w:w="797" w:type="pct"/>
            <w:shd w:val="clear" w:color="auto" w:fill="auto"/>
            <w:vAlign w:val="center"/>
          </w:tcPr>
          <w:p w14:paraId="28AED44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1834" w:type="pct"/>
            <w:shd w:val="clear" w:color="auto" w:fill="auto"/>
            <w:vAlign w:val="center"/>
          </w:tcPr>
          <w:p w14:paraId="6481DF7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实训内容</w:t>
            </w:r>
          </w:p>
        </w:tc>
        <w:tc>
          <w:tcPr>
            <w:tcW w:w="1649" w:type="pct"/>
            <w:shd w:val="clear" w:color="auto" w:fill="auto"/>
            <w:vAlign w:val="center"/>
          </w:tcPr>
          <w:p w14:paraId="45E6548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实训考核</w:t>
            </w:r>
          </w:p>
        </w:tc>
      </w:tr>
      <w:tr w14:paraId="3C0D4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8" w:type="pct"/>
            <w:shd w:val="clear" w:color="auto" w:fill="auto"/>
            <w:vAlign w:val="center"/>
          </w:tcPr>
          <w:p w14:paraId="525130A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宋体" w:hAnsi="宋体" w:cs="宋体"/>
                <w:sz w:val="21"/>
                <w:szCs w:val="21"/>
                <w:lang w:val="en-US" w:bidi="zh-CN"/>
              </w:rPr>
              <w:t>旅游</w:t>
            </w:r>
            <w:r>
              <w:rPr>
                <w:rFonts w:hint="eastAsia" w:ascii="宋体" w:hAnsi="宋体" w:cs="宋体"/>
                <w:sz w:val="21"/>
                <w:szCs w:val="21"/>
                <w:lang w:bidi="zh-CN"/>
              </w:rPr>
              <w:t>景区服务与管理</w:t>
            </w:r>
          </w:p>
        </w:tc>
        <w:tc>
          <w:tcPr>
            <w:tcW w:w="797" w:type="pct"/>
            <w:shd w:val="clear" w:color="auto" w:fill="auto"/>
            <w:vAlign w:val="center"/>
          </w:tcPr>
          <w:p w14:paraId="7D0FAD1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cs="宋体"/>
                <w:sz w:val="21"/>
                <w:szCs w:val="21"/>
                <w:lang w:val="en-US" w:eastAsia="zh-CN"/>
              </w:rPr>
              <w:t>88</w:t>
            </w:r>
            <w:r>
              <w:rPr>
                <w:rFonts w:hint="eastAsia" w:ascii="宋体" w:hAnsi="宋体" w:cs="宋体"/>
                <w:sz w:val="21"/>
                <w:szCs w:val="21"/>
                <w:lang w:eastAsia="zh-CN"/>
              </w:rPr>
              <w:t>）</w:t>
            </w:r>
          </w:p>
        </w:tc>
        <w:tc>
          <w:tcPr>
            <w:tcW w:w="1834" w:type="pct"/>
            <w:shd w:val="clear" w:color="auto" w:fill="auto"/>
            <w:vAlign w:val="center"/>
          </w:tcPr>
          <w:p w14:paraId="29E58563">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景区服务流程演练（如售票、检票、咨询等）；景区设施维护与管理（如标识系统、休息区等）；游客流量监测与疏导；突发事件应急处理；景区营销与推广；景区规划与布局设计；以及景区文化挖掘与展示等。</w:t>
            </w:r>
          </w:p>
        </w:tc>
        <w:tc>
          <w:tcPr>
            <w:tcW w:w="1649" w:type="pct"/>
            <w:shd w:val="clear" w:color="auto" w:fill="auto"/>
            <w:vAlign w:val="center"/>
          </w:tcPr>
          <w:p w14:paraId="03C617FE">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服务流程操作的规范性、服务礼仪的熟练度、游客疏导与管理能力、应急事件处理能力、景区设施维护情况、营销推广方案的创意与实施效果、以及团队协作与沟通能力等。</w:t>
            </w:r>
          </w:p>
        </w:tc>
      </w:tr>
      <w:tr w14:paraId="72D55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8" w:type="pct"/>
            <w:shd w:val="clear" w:color="auto" w:fill="auto"/>
            <w:vAlign w:val="center"/>
          </w:tcPr>
          <w:p w14:paraId="3459395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宋体" w:hAnsi="宋体" w:cs="宋体"/>
                <w:sz w:val="21"/>
                <w:szCs w:val="21"/>
                <w:lang w:bidi="zh-CN"/>
              </w:rPr>
              <w:t>智慧旅游运营实务</w:t>
            </w:r>
          </w:p>
        </w:tc>
        <w:tc>
          <w:tcPr>
            <w:tcW w:w="797" w:type="pct"/>
            <w:shd w:val="clear" w:color="auto" w:fill="auto"/>
            <w:vAlign w:val="center"/>
          </w:tcPr>
          <w:p w14:paraId="799F7A0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cs="宋体"/>
                <w:sz w:val="21"/>
                <w:szCs w:val="21"/>
                <w:lang w:val="en-US" w:eastAsia="zh-CN"/>
              </w:rPr>
              <w:t>88</w:t>
            </w:r>
            <w:r>
              <w:rPr>
                <w:rFonts w:hint="eastAsia" w:ascii="宋体" w:hAnsi="宋体" w:cs="宋体"/>
                <w:sz w:val="21"/>
                <w:szCs w:val="21"/>
                <w:lang w:eastAsia="zh-CN"/>
              </w:rPr>
              <w:t>）</w:t>
            </w:r>
          </w:p>
        </w:tc>
        <w:tc>
          <w:tcPr>
            <w:tcW w:w="1834" w:type="pct"/>
            <w:shd w:val="clear" w:color="auto" w:fill="auto"/>
            <w:vAlign w:val="center"/>
          </w:tcPr>
          <w:p w14:paraId="16302F10">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智慧旅游平台搭建与管理，如景区官网、APP开发与维护；智能导览系统应用，如语音讲解、AR导览开发；旅游大数据分析与应用，如游客行为分析、精准营销；物联网技术在景区的应用，如智能设施监控；以及智慧旅游营销策划与执行，如社交媒体营销、线上活动组织等。</w:t>
            </w:r>
          </w:p>
        </w:tc>
        <w:tc>
          <w:tcPr>
            <w:tcW w:w="1649" w:type="pct"/>
            <w:shd w:val="clear" w:color="auto" w:fill="auto"/>
            <w:vAlign w:val="center"/>
          </w:tcPr>
          <w:p w14:paraId="66D22EFC">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平台搭建与管理的完整性与稳定性；智能导览系统的用户体验与功能实现；大数据分析的准确性与应用效果；物联网应用的创新性与实用性；营销策划的创意性与执行效果；以及团队协作与沟通能力等。</w:t>
            </w:r>
          </w:p>
        </w:tc>
      </w:tr>
      <w:tr w14:paraId="06786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8" w:type="pct"/>
            <w:shd w:val="clear" w:color="auto" w:fill="auto"/>
            <w:vAlign w:val="center"/>
          </w:tcPr>
          <w:p w14:paraId="3081F2E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宋体" w:hAnsi="宋体" w:cs="宋体"/>
                <w:sz w:val="21"/>
                <w:szCs w:val="21"/>
                <w:lang w:bidi="zh-CN"/>
              </w:rPr>
              <w:t>旅游短视频及直播运营</w:t>
            </w:r>
          </w:p>
        </w:tc>
        <w:tc>
          <w:tcPr>
            <w:tcW w:w="797" w:type="pct"/>
            <w:shd w:val="clear" w:color="auto" w:fill="auto"/>
            <w:vAlign w:val="center"/>
          </w:tcPr>
          <w:p w14:paraId="58B067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cs="宋体"/>
                <w:sz w:val="21"/>
                <w:szCs w:val="21"/>
                <w:lang w:val="en-US" w:eastAsia="zh-CN"/>
              </w:rPr>
              <w:t>88</w:t>
            </w:r>
            <w:r>
              <w:rPr>
                <w:rFonts w:hint="eastAsia" w:ascii="宋体" w:hAnsi="宋体" w:cs="宋体"/>
                <w:sz w:val="21"/>
                <w:szCs w:val="21"/>
                <w:lang w:eastAsia="zh-CN"/>
              </w:rPr>
              <w:t>）</w:t>
            </w:r>
          </w:p>
        </w:tc>
        <w:tc>
          <w:tcPr>
            <w:tcW w:w="1834" w:type="pct"/>
            <w:shd w:val="clear" w:color="auto" w:fill="auto"/>
            <w:vAlign w:val="center"/>
          </w:tcPr>
          <w:p w14:paraId="18D5BEBC">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短视频内容策划与创意构思；拍摄技巧与设备操作；视频剪辑与特效制作；直播的前期准备、互动技巧及直播效果优化；旅游目的地和产品推广策略；粉丝运营与社群管理；数据分析与营销效果评估等。</w:t>
            </w:r>
          </w:p>
        </w:tc>
        <w:tc>
          <w:tcPr>
            <w:tcW w:w="1649" w:type="pct"/>
            <w:shd w:val="clear" w:color="auto" w:fill="auto"/>
            <w:vAlign w:val="center"/>
          </w:tcPr>
          <w:p w14:paraId="330E874B">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短视频内容创意与质量；拍摄与剪辑技巧（如画面稳定性、剪辑流畅度）；直播互动效果；推广策略与执行；数据分析与复盘能力；团队协作与沟通能力等。</w:t>
            </w:r>
          </w:p>
        </w:tc>
      </w:tr>
      <w:tr w14:paraId="49F21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8" w:type="pct"/>
            <w:shd w:val="clear" w:color="auto" w:fill="auto"/>
            <w:vAlign w:val="center"/>
          </w:tcPr>
          <w:p w14:paraId="018B2A8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eastAsia="宋体" w:asciiTheme="minorEastAsia" w:hAnsiTheme="minorEastAsia" w:cstheme="minorEastAsia"/>
                <w:sz w:val="21"/>
                <w:szCs w:val="21"/>
                <w:lang w:val="en-US" w:eastAsia="zh-CN"/>
              </w:rPr>
            </w:pPr>
            <w:r>
              <w:rPr>
                <w:rFonts w:hint="eastAsia" w:ascii="宋体" w:hAnsi="宋体" w:cs="宋体"/>
                <w:sz w:val="21"/>
                <w:szCs w:val="21"/>
              </w:rPr>
              <w:t>导游</w:t>
            </w:r>
            <w:r>
              <w:rPr>
                <w:rFonts w:hint="eastAsia" w:ascii="宋体" w:hAnsi="宋体" w:cs="宋体"/>
                <w:sz w:val="21"/>
                <w:szCs w:val="21"/>
                <w:lang w:val="en-US" w:eastAsia="zh-CN"/>
              </w:rPr>
              <w:t>实务</w:t>
            </w:r>
          </w:p>
        </w:tc>
        <w:tc>
          <w:tcPr>
            <w:tcW w:w="797" w:type="pct"/>
            <w:shd w:val="clear" w:color="auto" w:fill="auto"/>
            <w:vAlign w:val="center"/>
          </w:tcPr>
          <w:p w14:paraId="3D4A965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cs="宋体"/>
                <w:sz w:val="21"/>
                <w:szCs w:val="21"/>
                <w:lang w:val="en-US" w:eastAsia="zh-CN"/>
              </w:rPr>
              <w:t>88</w:t>
            </w:r>
            <w:r>
              <w:rPr>
                <w:rFonts w:hint="eastAsia" w:ascii="宋体" w:hAnsi="宋体" w:cs="宋体"/>
                <w:sz w:val="21"/>
                <w:szCs w:val="21"/>
                <w:lang w:eastAsia="zh-CN"/>
              </w:rPr>
              <w:t>）</w:t>
            </w:r>
          </w:p>
        </w:tc>
        <w:tc>
          <w:tcPr>
            <w:tcW w:w="1834" w:type="pct"/>
            <w:shd w:val="clear" w:color="auto" w:fill="auto"/>
            <w:vAlign w:val="center"/>
          </w:tcPr>
          <w:p w14:paraId="741598CF">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景点实地讲解训练，提升讲解的生动性和准确性；讲解技巧演练，如语言表达、肢体语言运用；应变能力培养，处理游客提问和突发情况；游客互动模拟，增强讲解的互动性；讲解内容创作，根据景点特色编写讲解词；以及服务礼仪训练，规范讲解服务流程。</w:t>
            </w:r>
          </w:p>
        </w:tc>
        <w:tc>
          <w:tcPr>
            <w:tcW w:w="1649" w:type="pct"/>
            <w:shd w:val="clear" w:color="auto" w:fill="auto"/>
            <w:vAlign w:val="center"/>
          </w:tcPr>
          <w:p w14:paraId="7CFB48E8">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讲解内容的准确性与丰富度；语言表达的流畅性与感染力；讲解技巧的运用；应变能力，处理游客提问和突发情况；互动效果，与游客的沟通和引导；讲解礼仪；讲解的整体效果，游客的满意度和反馈。</w:t>
            </w:r>
          </w:p>
        </w:tc>
      </w:tr>
      <w:tr w14:paraId="04E7F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8" w:type="pct"/>
            <w:shd w:val="clear" w:color="auto" w:fill="auto"/>
            <w:vAlign w:val="center"/>
          </w:tcPr>
          <w:p w14:paraId="7909EE04">
            <w:pPr>
              <w:pStyle w:val="55"/>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Cs w:val="21"/>
              </w:rPr>
              <w:t>专业综合实训</w:t>
            </w:r>
          </w:p>
        </w:tc>
        <w:tc>
          <w:tcPr>
            <w:tcW w:w="797" w:type="pct"/>
            <w:shd w:val="clear" w:color="auto" w:fill="auto"/>
            <w:vAlign w:val="center"/>
          </w:tcPr>
          <w:p w14:paraId="3983BABC">
            <w:pPr>
              <w:spacing w:line="360" w:lineRule="exact"/>
              <w:ind w:firstLine="420" w:firstLineChars="200"/>
              <w:jc w:val="both"/>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cs="宋体"/>
                <w:sz w:val="21"/>
                <w:szCs w:val="21"/>
                <w:lang w:val="en-US" w:eastAsia="zh-CN"/>
              </w:rPr>
              <w:t>88</w:t>
            </w:r>
            <w:r>
              <w:rPr>
                <w:rFonts w:hint="eastAsia" w:ascii="宋体" w:hAnsi="宋体" w:cs="宋体"/>
                <w:sz w:val="21"/>
                <w:szCs w:val="21"/>
                <w:lang w:eastAsia="zh-CN"/>
              </w:rPr>
              <w:t>）</w:t>
            </w:r>
          </w:p>
        </w:tc>
        <w:tc>
          <w:tcPr>
            <w:tcW w:w="1834" w:type="pct"/>
            <w:shd w:val="clear" w:color="auto" w:fill="auto"/>
            <w:vAlign w:val="center"/>
          </w:tcPr>
          <w:p w14:paraId="6FE65087">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rPr>
              <w:t>景区实名分时预约系统操作与管理；智能票务系统维护；景区管控平台应用；智慧酒店系统管理；旅游电商产品设计与发布；旅游公共服务及产业监测平台操作；大数据分析与可视化；新媒体运营与营销；智慧旅游产品应用与推广等</w:t>
            </w:r>
            <w:r>
              <w:rPr>
                <w:rFonts w:hint="eastAsia" w:asciiTheme="minorEastAsia" w:hAnsiTheme="minorEastAsia" w:eastAsiaTheme="minorEastAsia" w:cstheme="minorEastAsia"/>
                <w:sz w:val="21"/>
                <w:szCs w:val="21"/>
                <w:lang w:val="en-US" w:eastAsia="zh-CN"/>
              </w:rPr>
              <w:t>。</w:t>
            </w:r>
          </w:p>
        </w:tc>
        <w:tc>
          <w:tcPr>
            <w:tcW w:w="1649" w:type="pct"/>
            <w:shd w:val="clear" w:color="auto" w:fill="auto"/>
            <w:vAlign w:val="center"/>
          </w:tcPr>
          <w:p w14:paraId="23206679">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系统操作熟练度；平台管理能力（如景区管控、酒店系统）；产品设计与发布质量（如旅游电商产品）；数据分析与可视化能力；新媒体运营效果；智慧旅游产品应用与推广效果；团队协作与沟通能力等。</w:t>
            </w:r>
          </w:p>
        </w:tc>
      </w:tr>
    </w:tbl>
    <w:p w14:paraId="0EF1E632">
      <w:pPr>
        <w:bidi w:val="0"/>
        <w:rPr>
          <w:rFonts w:hint="eastAsia"/>
          <w:lang w:val="en-US" w:eastAsia="zh-CN"/>
        </w:rPr>
      </w:pPr>
    </w:p>
    <w:p w14:paraId="1F06D01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1" w:name="_Toc5211"/>
      <w:r>
        <w:rPr>
          <w:rFonts w:hint="eastAsia" w:asciiTheme="minorEastAsia" w:hAnsiTheme="minorEastAsia" w:eastAsiaTheme="minorEastAsia" w:cstheme="minorEastAsia"/>
          <w:sz w:val="28"/>
          <w:szCs w:val="28"/>
          <w:lang w:val="en-US" w:eastAsia="zh-CN"/>
        </w:rPr>
        <w:t>（四）岗位实习活动安排表</w:t>
      </w:r>
      <w:bookmarkEnd w:id="59"/>
      <w:bookmarkEnd w:id="60"/>
      <w:bookmarkEnd w:id="61"/>
    </w:p>
    <w:p w14:paraId="16C344FA">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cs="宋体"/>
          <w:b/>
          <w:sz w:val="22"/>
          <w:szCs w:val="18"/>
          <w:lang w:eastAsia="zh-CN"/>
        </w:rPr>
      </w:pPr>
      <w:bookmarkStart w:id="62" w:name="_Toc26846"/>
      <w:bookmarkStart w:id="63" w:name="_Toc31486"/>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5</w:t>
      </w:r>
      <w:r>
        <w:rPr>
          <w:rFonts w:hint="eastAsia" w:ascii="宋体" w:hAnsi="宋体" w:cs="宋体"/>
          <w:b/>
          <w:sz w:val="22"/>
          <w:szCs w:val="18"/>
        </w:rPr>
        <w:t xml:space="preserve">  岗位实习活动安排表</w:t>
      </w:r>
      <w:bookmarkEnd w:id="62"/>
      <w:bookmarkEnd w:id="63"/>
      <w:r>
        <w:rPr>
          <w:rFonts w:hint="eastAsia" w:ascii="宋体" w:hAnsi="宋体" w:cs="宋体"/>
          <w:b/>
          <w:sz w:val="22"/>
          <w:szCs w:val="18"/>
          <w:lang w:eastAsia="zh-CN"/>
        </w:rPr>
        <w:t>（</w:t>
      </w:r>
      <w:r>
        <w:rPr>
          <w:rFonts w:hint="eastAsia" w:ascii="宋体" w:hAnsi="宋体" w:cs="宋体"/>
          <w:b/>
          <w:sz w:val="22"/>
          <w:szCs w:val="18"/>
          <w:lang w:val="en-US" w:eastAsia="zh-CN"/>
        </w:rPr>
        <w:t>第六学期</w:t>
      </w:r>
      <w:r>
        <w:rPr>
          <w:rFonts w:hint="eastAsia" w:ascii="宋体" w:hAnsi="宋体" w:cs="宋体"/>
          <w:b/>
          <w:sz w:val="22"/>
          <w:szCs w:val="18"/>
          <w:lang w:eastAsia="zh-CN"/>
        </w:rPr>
        <w:t>）</w:t>
      </w:r>
    </w:p>
    <w:tbl>
      <w:tblPr>
        <w:tblStyle w:val="2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53"/>
        <w:gridCol w:w="1855"/>
        <w:gridCol w:w="1398"/>
        <w:gridCol w:w="2098"/>
        <w:gridCol w:w="1859"/>
      </w:tblGrid>
      <w:tr w14:paraId="6CF16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790" w:type="pct"/>
            <w:shd w:val="clear" w:color="auto" w:fill="auto"/>
            <w:vAlign w:val="center"/>
          </w:tcPr>
          <w:p w14:paraId="1404B7E9">
            <w:pPr>
              <w:pStyle w:val="55"/>
              <w:spacing w:line="360" w:lineRule="exact"/>
              <w:jc w:val="center"/>
              <w:rPr>
                <w:rFonts w:ascii="宋体" w:hAnsi="宋体" w:cs="宋体"/>
                <w:szCs w:val="21"/>
              </w:rPr>
            </w:pPr>
            <w:r>
              <w:rPr>
                <w:rFonts w:hint="eastAsia" w:ascii="宋体" w:hAnsi="宋体" w:cs="宋体"/>
                <w:szCs w:val="21"/>
              </w:rPr>
              <w:t>实习目标</w:t>
            </w:r>
          </w:p>
        </w:tc>
        <w:tc>
          <w:tcPr>
            <w:tcW w:w="4209" w:type="pct"/>
            <w:gridSpan w:val="4"/>
            <w:shd w:val="clear" w:color="auto" w:fill="auto"/>
            <w:vAlign w:val="center"/>
          </w:tcPr>
          <w:p w14:paraId="106F2807">
            <w:pPr>
              <w:pStyle w:val="55"/>
              <w:spacing w:line="360" w:lineRule="exact"/>
              <w:rPr>
                <w:rFonts w:ascii="宋体" w:hAnsi="宋体" w:cs="宋体"/>
                <w:szCs w:val="21"/>
              </w:rPr>
            </w:pPr>
            <w:r>
              <w:rPr>
                <w:rFonts w:hint="eastAsia" w:ascii="宋体" w:hAnsi="宋体" w:cs="宋体"/>
                <w:szCs w:val="21"/>
              </w:rPr>
              <w:t>让学生在实际工作中掌握智慧旅游技术的应用，提升专业技能与职业素养，熟悉行业流程与规范，增强解决实际问题的能力，为顺利就业和职业发展打下坚实基础。</w:t>
            </w:r>
          </w:p>
        </w:tc>
      </w:tr>
      <w:tr w14:paraId="064EA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0" w:type="pct"/>
            <w:vMerge w:val="restart"/>
            <w:shd w:val="clear" w:color="auto" w:fill="auto"/>
            <w:vAlign w:val="center"/>
          </w:tcPr>
          <w:p w14:paraId="31D78E3E">
            <w:pPr>
              <w:pStyle w:val="55"/>
              <w:spacing w:line="360" w:lineRule="exact"/>
              <w:jc w:val="center"/>
              <w:rPr>
                <w:rFonts w:ascii="宋体" w:hAnsi="宋体" w:cs="宋体"/>
                <w:szCs w:val="21"/>
              </w:rPr>
            </w:pPr>
            <w:r>
              <w:rPr>
                <w:rFonts w:hint="eastAsia" w:ascii="宋体" w:hAnsi="宋体" w:cs="宋体"/>
                <w:szCs w:val="21"/>
              </w:rPr>
              <w:t>实习安排</w:t>
            </w:r>
          </w:p>
        </w:tc>
        <w:tc>
          <w:tcPr>
            <w:tcW w:w="1083" w:type="pct"/>
            <w:shd w:val="clear" w:color="auto" w:fill="auto"/>
            <w:vAlign w:val="center"/>
          </w:tcPr>
          <w:p w14:paraId="5F5B8BEC">
            <w:pPr>
              <w:pStyle w:val="53"/>
              <w:spacing w:before="0" w:after="0" w:line="360" w:lineRule="exact"/>
              <w:rPr>
                <w:rFonts w:ascii="宋体" w:hAnsi="宋体" w:cs="宋体"/>
                <w:b w:val="0"/>
                <w:bCs/>
                <w:lang w:eastAsia="zh-CN"/>
              </w:rPr>
            </w:pPr>
            <w:r>
              <w:rPr>
                <w:rFonts w:hint="eastAsia" w:ascii="宋体" w:hAnsi="宋体" w:cs="宋体"/>
                <w:b w:val="0"/>
                <w:bCs/>
                <w:lang w:eastAsia="zh-CN"/>
              </w:rPr>
              <w:t>实习项目</w:t>
            </w:r>
          </w:p>
        </w:tc>
        <w:tc>
          <w:tcPr>
            <w:tcW w:w="816" w:type="pct"/>
            <w:shd w:val="clear" w:color="auto" w:fill="auto"/>
            <w:vAlign w:val="center"/>
          </w:tcPr>
          <w:p w14:paraId="064E2036">
            <w:pPr>
              <w:pStyle w:val="53"/>
              <w:spacing w:before="0" w:after="0" w:line="360" w:lineRule="exact"/>
              <w:rPr>
                <w:rFonts w:ascii="宋体" w:hAnsi="宋体" w:cs="宋体"/>
                <w:b w:val="0"/>
                <w:bCs/>
                <w:lang w:eastAsia="zh-CN"/>
              </w:rPr>
            </w:pPr>
            <w:r>
              <w:rPr>
                <w:rFonts w:hint="eastAsia" w:ascii="宋体" w:hAnsi="宋体" w:cs="宋体"/>
                <w:b w:val="0"/>
                <w:bCs/>
                <w:lang w:eastAsia="zh-CN"/>
              </w:rPr>
              <w:t>周数(学时)</w:t>
            </w:r>
          </w:p>
        </w:tc>
        <w:tc>
          <w:tcPr>
            <w:tcW w:w="1225" w:type="pct"/>
            <w:shd w:val="clear" w:color="auto" w:fill="auto"/>
            <w:vAlign w:val="center"/>
          </w:tcPr>
          <w:p w14:paraId="0C664616">
            <w:pPr>
              <w:pStyle w:val="53"/>
              <w:spacing w:before="0" w:after="0" w:line="360" w:lineRule="exact"/>
              <w:rPr>
                <w:rFonts w:ascii="宋体" w:hAnsi="宋体" w:cs="宋体"/>
                <w:b w:val="0"/>
                <w:bCs/>
                <w:lang w:eastAsia="zh-CN"/>
              </w:rPr>
            </w:pPr>
            <w:r>
              <w:rPr>
                <w:rFonts w:hint="eastAsia" w:ascii="宋体" w:hAnsi="宋体" w:cs="宋体"/>
                <w:b w:val="0"/>
                <w:bCs/>
                <w:lang w:eastAsia="zh-CN"/>
              </w:rPr>
              <w:t>实习内容</w:t>
            </w:r>
          </w:p>
        </w:tc>
        <w:tc>
          <w:tcPr>
            <w:tcW w:w="1083" w:type="pct"/>
            <w:shd w:val="clear" w:color="auto" w:fill="auto"/>
            <w:vAlign w:val="center"/>
          </w:tcPr>
          <w:p w14:paraId="4FDBD927">
            <w:pPr>
              <w:pStyle w:val="53"/>
              <w:spacing w:before="0" w:after="0" w:line="360" w:lineRule="exact"/>
              <w:rPr>
                <w:rFonts w:ascii="宋体" w:hAnsi="宋体" w:cs="宋体"/>
                <w:b w:val="0"/>
                <w:bCs/>
                <w:lang w:eastAsia="zh-CN"/>
              </w:rPr>
            </w:pPr>
            <w:r>
              <w:rPr>
                <w:rFonts w:hint="eastAsia" w:ascii="宋体" w:hAnsi="宋体" w:cs="宋体"/>
                <w:b w:val="0"/>
                <w:bCs/>
                <w:lang w:eastAsia="zh-CN"/>
              </w:rPr>
              <w:t>实习单位</w:t>
            </w:r>
          </w:p>
        </w:tc>
      </w:tr>
      <w:tr w14:paraId="5D927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0" w:type="pct"/>
            <w:vMerge w:val="continue"/>
            <w:tcBorders>
              <w:top w:val="nil"/>
            </w:tcBorders>
            <w:shd w:val="clear" w:color="auto" w:fill="auto"/>
            <w:vAlign w:val="center"/>
          </w:tcPr>
          <w:p w14:paraId="7009433E">
            <w:pPr>
              <w:pStyle w:val="55"/>
              <w:spacing w:line="360" w:lineRule="exact"/>
              <w:jc w:val="center"/>
              <w:rPr>
                <w:rFonts w:ascii="宋体" w:hAnsi="宋体" w:cs="宋体"/>
                <w:szCs w:val="21"/>
              </w:rPr>
            </w:pPr>
          </w:p>
        </w:tc>
        <w:tc>
          <w:tcPr>
            <w:tcW w:w="1083" w:type="pct"/>
            <w:shd w:val="clear" w:color="auto" w:fill="auto"/>
            <w:vAlign w:val="center"/>
          </w:tcPr>
          <w:p w14:paraId="7C65C83F">
            <w:pPr>
              <w:widowControl/>
              <w:ind w:firstLine="0" w:firstLineChars="0"/>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旅游讲解服务</w:t>
            </w:r>
          </w:p>
        </w:tc>
        <w:tc>
          <w:tcPr>
            <w:tcW w:w="816" w:type="pct"/>
            <w:shd w:val="clear" w:color="auto" w:fill="auto"/>
            <w:vAlign w:val="center"/>
          </w:tcPr>
          <w:p w14:paraId="19B9E45A">
            <w:pPr>
              <w:spacing w:line="360" w:lineRule="exact"/>
              <w:ind w:firstLine="420"/>
              <w:rPr>
                <w:rFonts w:hint="default" w:ascii="宋体" w:hAnsi="宋体" w:eastAsia="宋体" w:cs="宋体"/>
                <w:sz w:val="21"/>
                <w:szCs w:val="21"/>
                <w:lang w:val="en-US" w:eastAsia="zh-CN"/>
              </w:rPr>
            </w:pPr>
            <w:r>
              <w:rPr>
                <w:rFonts w:hint="eastAsia" w:ascii="宋体" w:hAnsi="宋体" w:cs="宋体"/>
                <w:sz w:val="21"/>
                <w:szCs w:val="21"/>
                <w:lang w:val="en-US" w:eastAsia="zh-CN"/>
              </w:rPr>
              <w:t>6</w:t>
            </w:r>
            <w:r>
              <w:rPr>
                <w:rFonts w:hint="eastAsia" w:ascii="宋体" w:hAnsi="宋体" w:cs="宋体"/>
                <w:sz w:val="21"/>
                <w:szCs w:val="21"/>
              </w:rPr>
              <w:t>/</w:t>
            </w:r>
            <w:r>
              <w:rPr>
                <w:rFonts w:hint="eastAsia" w:ascii="宋体" w:hAnsi="宋体" w:cs="宋体"/>
                <w:sz w:val="21"/>
                <w:szCs w:val="21"/>
                <w:lang w:val="en-US" w:eastAsia="zh-CN"/>
              </w:rPr>
              <w:t>180</w:t>
            </w:r>
          </w:p>
        </w:tc>
        <w:tc>
          <w:tcPr>
            <w:tcW w:w="1225" w:type="pct"/>
            <w:shd w:val="clear" w:color="auto" w:fill="auto"/>
            <w:vAlign w:val="center"/>
          </w:tcPr>
          <w:p w14:paraId="5BBA1072">
            <w:pPr>
              <w:pStyle w:val="55"/>
              <w:spacing w:line="360" w:lineRule="exact"/>
              <w:rPr>
                <w:rFonts w:hint="default" w:ascii="宋体" w:hAnsi="宋体" w:cs="宋体"/>
                <w:szCs w:val="21"/>
                <w:lang w:val="en-US"/>
              </w:rPr>
            </w:pPr>
            <w:r>
              <w:rPr>
                <w:rFonts w:hint="eastAsia" w:ascii="宋体" w:hAnsi="宋体" w:cs="宋体"/>
                <w:szCs w:val="21"/>
                <w:lang w:val="en-US" w:eastAsia="zh-CN"/>
              </w:rPr>
              <w:t>导游、景区讲解员带团讲解工作</w:t>
            </w:r>
          </w:p>
        </w:tc>
        <w:tc>
          <w:tcPr>
            <w:tcW w:w="1083" w:type="pct"/>
            <w:shd w:val="clear" w:color="auto" w:fill="auto"/>
            <w:vAlign w:val="center"/>
          </w:tcPr>
          <w:p w14:paraId="60D7F6CC">
            <w:pPr>
              <w:spacing w:line="360" w:lineRule="exact"/>
              <w:ind w:firstLine="0" w:firstLineChars="0"/>
              <w:rPr>
                <w:rFonts w:ascii="宋体" w:hAnsi="宋体" w:cs="宋体"/>
                <w:sz w:val="21"/>
                <w:szCs w:val="21"/>
              </w:rPr>
            </w:pPr>
            <w:r>
              <w:rPr>
                <w:rFonts w:hint="eastAsia" w:ascii="宋体" w:hAnsi="宋体" w:cs="宋体"/>
                <w:sz w:val="21"/>
                <w:szCs w:val="21"/>
              </w:rPr>
              <w:t>各大景区、旅行社</w:t>
            </w:r>
          </w:p>
        </w:tc>
      </w:tr>
      <w:tr w14:paraId="10183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0" w:type="pct"/>
            <w:vMerge w:val="continue"/>
            <w:tcBorders>
              <w:top w:val="nil"/>
            </w:tcBorders>
            <w:shd w:val="clear" w:color="auto" w:fill="auto"/>
            <w:vAlign w:val="center"/>
          </w:tcPr>
          <w:p w14:paraId="62A7337F">
            <w:pPr>
              <w:pStyle w:val="55"/>
              <w:spacing w:line="360" w:lineRule="exact"/>
              <w:jc w:val="center"/>
              <w:rPr>
                <w:rFonts w:ascii="宋体" w:hAnsi="宋体" w:cs="宋体"/>
                <w:szCs w:val="21"/>
              </w:rPr>
            </w:pPr>
          </w:p>
        </w:tc>
        <w:tc>
          <w:tcPr>
            <w:tcW w:w="1083" w:type="pct"/>
            <w:shd w:val="clear" w:color="auto" w:fill="auto"/>
            <w:vAlign w:val="center"/>
          </w:tcPr>
          <w:p w14:paraId="308755AD">
            <w:pPr>
              <w:widowControl/>
              <w:ind w:firstLine="0" w:firstLineChars="0"/>
              <w:jc w:val="center"/>
              <w:textAlignment w:val="center"/>
              <w:rPr>
                <w:rFonts w:ascii="宋体" w:hAnsi="宋体" w:cs="宋体"/>
                <w:sz w:val="21"/>
                <w:szCs w:val="21"/>
              </w:rPr>
            </w:pPr>
            <w:r>
              <w:rPr>
                <w:rFonts w:hint="eastAsia" w:ascii="宋体" w:hAnsi="宋体" w:cs="宋体"/>
                <w:sz w:val="21"/>
                <w:szCs w:val="21"/>
              </w:rPr>
              <w:t>智慧旅游运营实务</w:t>
            </w:r>
          </w:p>
        </w:tc>
        <w:tc>
          <w:tcPr>
            <w:tcW w:w="816" w:type="pct"/>
            <w:shd w:val="clear" w:color="auto" w:fill="auto"/>
            <w:vAlign w:val="center"/>
          </w:tcPr>
          <w:p w14:paraId="119AA033">
            <w:pPr>
              <w:spacing w:line="360" w:lineRule="exact"/>
              <w:ind w:firstLine="420"/>
              <w:rPr>
                <w:rFonts w:ascii="宋体" w:hAnsi="宋体" w:cs="宋体"/>
                <w:sz w:val="21"/>
                <w:szCs w:val="21"/>
              </w:rPr>
            </w:pPr>
            <w:r>
              <w:rPr>
                <w:rFonts w:hint="eastAsia" w:ascii="宋体" w:hAnsi="宋体" w:cs="宋体"/>
                <w:sz w:val="21"/>
                <w:szCs w:val="21"/>
                <w:lang w:val="en-US" w:eastAsia="zh-CN"/>
              </w:rPr>
              <w:t>4</w:t>
            </w:r>
            <w:r>
              <w:rPr>
                <w:rFonts w:hint="eastAsia" w:ascii="宋体" w:hAnsi="宋体" w:cs="宋体"/>
                <w:sz w:val="21"/>
                <w:szCs w:val="21"/>
              </w:rPr>
              <w:t>/</w:t>
            </w:r>
            <w:r>
              <w:rPr>
                <w:rFonts w:hint="eastAsia" w:ascii="宋体" w:hAnsi="宋体" w:cs="宋体"/>
                <w:sz w:val="21"/>
                <w:szCs w:val="21"/>
                <w:lang w:val="en-US" w:eastAsia="zh-CN"/>
              </w:rPr>
              <w:t>120</w:t>
            </w:r>
          </w:p>
        </w:tc>
        <w:tc>
          <w:tcPr>
            <w:tcW w:w="1225" w:type="pct"/>
            <w:shd w:val="clear" w:color="auto" w:fill="auto"/>
            <w:vAlign w:val="center"/>
          </w:tcPr>
          <w:p w14:paraId="6F043E26">
            <w:pPr>
              <w:pStyle w:val="55"/>
              <w:spacing w:line="360" w:lineRule="exact"/>
              <w:rPr>
                <w:rFonts w:hint="default" w:ascii="宋体" w:hAnsi="宋体" w:eastAsia="宋体" w:cs="宋体"/>
                <w:szCs w:val="21"/>
                <w:lang w:val="en-US" w:eastAsia="zh-CN"/>
              </w:rPr>
            </w:pPr>
            <w:r>
              <w:rPr>
                <w:rFonts w:hint="eastAsia" w:ascii="宋体" w:hAnsi="宋体" w:cs="宋体"/>
                <w:szCs w:val="21"/>
              </w:rPr>
              <w:t>旅行社、景区</w:t>
            </w:r>
            <w:r>
              <w:rPr>
                <w:rFonts w:hint="eastAsia" w:ascii="宋体" w:hAnsi="宋体" w:cs="宋体"/>
                <w:szCs w:val="21"/>
                <w:lang w:val="en-US" w:eastAsia="zh-CN"/>
              </w:rPr>
              <w:t>景点运营及服务管理</w:t>
            </w:r>
          </w:p>
        </w:tc>
        <w:tc>
          <w:tcPr>
            <w:tcW w:w="1083" w:type="pct"/>
            <w:shd w:val="clear" w:color="auto" w:fill="auto"/>
            <w:vAlign w:val="center"/>
          </w:tcPr>
          <w:p w14:paraId="40F05A2B">
            <w:pPr>
              <w:spacing w:line="360" w:lineRule="exact"/>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各类旅游企业</w:t>
            </w:r>
          </w:p>
        </w:tc>
      </w:tr>
      <w:tr w14:paraId="4EEC8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0" w:type="pct"/>
            <w:vMerge w:val="continue"/>
            <w:tcBorders>
              <w:top w:val="nil"/>
            </w:tcBorders>
            <w:shd w:val="clear" w:color="auto" w:fill="auto"/>
            <w:vAlign w:val="center"/>
          </w:tcPr>
          <w:p w14:paraId="2E63B719">
            <w:pPr>
              <w:pStyle w:val="55"/>
              <w:spacing w:line="360" w:lineRule="exact"/>
              <w:jc w:val="center"/>
              <w:rPr>
                <w:rFonts w:ascii="宋体" w:hAnsi="宋体" w:cs="宋体"/>
                <w:szCs w:val="21"/>
              </w:rPr>
            </w:pPr>
          </w:p>
        </w:tc>
        <w:tc>
          <w:tcPr>
            <w:tcW w:w="1083" w:type="pct"/>
            <w:shd w:val="clear" w:color="auto" w:fill="auto"/>
            <w:vAlign w:val="center"/>
          </w:tcPr>
          <w:p w14:paraId="2C681364">
            <w:pPr>
              <w:widowControl/>
              <w:ind w:firstLine="0" w:firstLineChars="0"/>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旅游咨询</w:t>
            </w:r>
          </w:p>
        </w:tc>
        <w:tc>
          <w:tcPr>
            <w:tcW w:w="816" w:type="pct"/>
            <w:shd w:val="clear" w:color="auto" w:fill="auto"/>
            <w:vAlign w:val="center"/>
          </w:tcPr>
          <w:p w14:paraId="744CF365">
            <w:pPr>
              <w:spacing w:line="360" w:lineRule="exact"/>
              <w:ind w:firstLine="420"/>
              <w:rPr>
                <w:rFonts w:hint="eastAsia" w:ascii="宋体" w:hAnsi="宋体" w:cs="宋体"/>
                <w:sz w:val="21"/>
                <w:szCs w:val="21"/>
                <w:lang w:val="en-US" w:eastAsia="zh-CN"/>
              </w:rPr>
            </w:pPr>
            <w:r>
              <w:rPr>
                <w:rFonts w:hint="eastAsia" w:ascii="宋体" w:hAnsi="宋体" w:cs="宋体"/>
                <w:sz w:val="21"/>
                <w:szCs w:val="21"/>
                <w:lang w:val="en-US" w:eastAsia="zh-CN"/>
              </w:rPr>
              <w:t>4</w:t>
            </w:r>
            <w:r>
              <w:rPr>
                <w:rFonts w:hint="eastAsia" w:ascii="宋体" w:hAnsi="宋体" w:cs="宋体"/>
                <w:sz w:val="21"/>
                <w:szCs w:val="21"/>
              </w:rPr>
              <w:t>/</w:t>
            </w:r>
            <w:r>
              <w:rPr>
                <w:rFonts w:hint="eastAsia" w:ascii="宋体" w:hAnsi="宋体" w:cs="宋体"/>
                <w:sz w:val="21"/>
                <w:szCs w:val="21"/>
                <w:lang w:val="en-US" w:eastAsia="zh-CN"/>
              </w:rPr>
              <w:t>120</w:t>
            </w:r>
          </w:p>
        </w:tc>
        <w:tc>
          <w:tcPr>
            <w:tcW w:w="1225" w:type="pct"/>
            <w:shd w:val="clear" w:color="auto" w:fill="auto"/>
            <w:vAlign w:val="center"/>
          </w:tcPr>
          <w:p w14:paraId="45B73923">
            <w:pPr>
              <w:pStyle w:val="55"/>
              <w:spacing w:line="360" w:lineRule="exact"/>
              <w:rPr>
                <w:rFonts w:hint="default" w:ascii="宋体" w:hAnsi="宋体" w:eastAsia="宋体" w:cs="宋体"/>
                <w:szCs w:val="21"/>
                <w:lang w:val="en-US" w:eastAsia="zh-CN"/>
              </w:rPr>
            </w:pPr>
            <w:r>
              <w:rPr>
                <w:rFonts w:hint="eastAsia" w:ascii="宋体" w:hAnsi="宋体" w:cs="宋体"/>
                <w:szCs w:val="21"/>
                <w:lang w:val="en-US" w:eastAsia="zh-CN"/>
              </w:rPr>
              <w:t>线上线下旅游咨询及销售</w:t>
            </w:r>
          </w:p>
        </w:tc>
        <w:tc>
          <w:tcPr>
            <w:tcW w:w="1083" w:type="pct"/>
            <w:shd w:val="clear" w:color="auto" w:fill="auto"/>
            <w:vAlign w:val="center"/>
          </w:tcPr>
          <w:p w14:paraId="718B1CD8">
            <w:pPr>
              <w:spacing w:line="360" w:lineRule="exact"/>
              <w:ind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各类旅游销售、接待企业</w:t>
            </w:r>
          </w:p>
        </w:tc>
      </w:tr>
      <w:tr w14:paraId="52582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0" w:type="pct"/>
            <w:vMerge w:val="continue"/>
            <w:tcBorders>
              <w:top w:val="nil"/>
            </w:tcBorders>
            <w:shd w:val="clear" w:color="auto" w:fill="auto"/>
            <w:vAlign w:val="center"/>
          </w:tcPr>
          <w:p w14:paraId="594FB9FF">
            <w:pPr>
              <w:pStyle w:val="55"/>
              <w:spacing w:line="360" w:lineRule="exact"/>
              <w:jc w:val="center"/>
              <w:rPr>
                <w:rFonts w:ascii="宋体" w:hAnsi="宋体" w:cs="宋体"/>
                <w:szCs w:val="21"/>
              </w:rPr>
            </w:pPr>
          </w:p>
        </w:tc>
        <w:tc>
          <w:tcPr>
            <w:tcW w:w="1083" w:type="pct"/>
            <w:shd w:val="clear" w:color="auto" w:fill="auto"/>
            <w:vAlign w:val="center"/>
          </w:tcPr>
          <w:p w14:paraId="52F23EB6">
            <w:pPr>
              <w:pStyle w:val="55"/>
              <w:spacing w:line="360" w:lineRule="exact"/>
              <w:rPr>
                <w:rFonts w:hint="default" w:ascii="宋体" w:hAnsi="宋体" w:eastAsia="宋体" w:cs="宋体"/>
                <w:szCs w:val="21"/>
                <w:lang w:val="en-US" w:eastAsia="zh-CN"/>
              </w:rPr>
            </w:pPr>
            <w:r>
              <w:rPr>
                <w:rFonts w:hint="eastAsia" w:ascii="宋体" w:hAnsi="宋体" w:cs="宋体"/>
                <w:szCs w:val="21"/>
                <w:lang w:val="en-US" w:eastAsia="zh-CN"/>
              </w:rPr>
              <w:t>餐饮、前厅服务</w:t>
            </w:r>
          </w:p>
        </w:tc>
        <w:tc>
          <w:tcPr>
            <w:tcW w:w="816" w:type="pct"/>
            <w:shd w:val="clear" w:color="auto" w:fill="auto"/>
            <w:vAlign w:val="center"/>
          </w:tcPr>
          <w:p w14:paraId="241B57DF">
            <w:pPr>
              <w:spacing w:line="360" w:lineRule="exact"/>
              <w:ind w:firstLine="420"/>
              <w:rPr>
                <w:rFonts w:hint="default" w:ascii="宋体" w:hAnsi="宋体" w:cs="宋体"/>
                <w:sz w:val="21"/>
                <w:szCs w:val="21"/>
                <w:lang w:val="en-US"/>
              </w:rPr>
            </w:pPr>
            <w:r>
              <w:rPr>
                <w:rFonts w:hint="eastAsia" w:ascii="宋体" w:hAnsi="宋体" w:cs="宋体"/>
                <w:sz w:val="21"/>
                <w:szCs w:val="21"/>
                <w:lang w:val="en-US" w:eastAsia="zh-CN"/>
              </w:rPr>
              <w:t>6</w:t>
            </w:r>
            <w:r>
              <w:rPr>
                <w:rFonts w:hint="eastAsia" w:ascii="宋体" w:hAnsi="宋体" w:cs="宋体"/>
                <w:sz w:val="21"/>
                <w:szCs w:val="21"/>
              </w:rPr>
              <w:t>/</w:t>
            </w:r>
            <w:r>
              <w:rPr>
                <w:rFonts w:hint="eastAsia" w:ascii="宋体" w:hAnsi="宋体" w:cs="宋体"/>
                <w:sz w:val="21"/>
                <w:szCs w:val="21"/>
                <w:lang w:val="en-US" w:eastAsia="zh-CN"/>
              </w:rPr>
              <w:t>180</w:t>
            </w:r>
          </w:p>
        </w:tc>
        <w:tc>
          <w:tcPr>
            <w:tcW w:w="1225" w:type="pct"/>
            <w:shd w:val="clear" w:color="auto" w:fill="auto"/>
            <w:vAlign w:val="center"/>
          </w:tcPr>
          <w:p w14:paraId="4B8E28A3">
            <w:pPr>
              <w:pStyle w:val="55"/>
              <w:spacing w:line="360" w:lineRule="exact"/>
              <w:rPr>
                <w:rFonts w:hint="default" w:ascii="宋体" w:hAnsi="宋体" w:eastAsia="宋体" w:cs="宋体"/>
                <w:szCs w:val="21"/>
                <w:lang w:val="en-US" w:eastAsia="zh-CN"/>
              </w:rPr>
            </w:pPr>
            <w:r>
              <w:rPr>
                <w:rFonts w:hint="eastAsia" w:ascii="宋体" w:hAnsi="宋体" w:cs="宋体"/>
                <w:szCs w:val="21"/>
                <w:lang w:val="en-US" w:eastAsia="zh-CN"/>
              </w:rPr>
              <w:t>酒店前台接待、餐饮服务</w:t>
            </w:r>
          </w:p>
        </w:tc>
        <w:tc>
          <w:tcPr>
            <w:tcW w:w="1083" w:type="pct"/>
            <w:shd w:val="clear" w:color="auto" w:fill="auto"/>
            <w:vAlign w:val="center"/>
          </w:tcPr>
          <w:p w14:paraId="3F8C9900">
            <w:pPr>
              <w:spacing w:line="360" w:lineRule="exact"/>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住宿、餐饮企业</w:t>
            </w:r>
          </w:p>
        </w:tc>
      </w:tr>
      <w:tr w14:paraId="1E96C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790" w:type="pct"/>
            <w:shd w:val="clear" w:color="auto" w:fill="auto"/>
            <w:vAlign w:val="center"/>
          </w:tcPr>
          <w:p w14:paraId="4D91951F">
            <w:pPr>
              <w:pStyle w:val="55"/>
              <w:spacing w:line="360" w:lineRule="exact"/>
              <w:jc w:val="center"/>
              <w:rPr>
                <w:rFonts w:ascii="宋体" w:hAnsi="宋体" w:cs="宋体"/>
                <w:szCs w:val="21"/>
              </w:rPr>
            </w:pPr>
            <w:r>
              <w:rPr>
                <w:rFonts w:hint="eastAsia" w:ascii="宋体" w:hAnsi="宋体" w:cs="宋体"/>
                <w:szCs w:val="21"/>
              </w:rPr>
              <w:t>教师要求</w:t>
            </w:r>
          </w:p>
        </w:tc>
        <w:tc>
          <w:tcPr>
            <w:tcW w:w="4209" w:type="pct"/>
            <w:gridSpan w:val="4"/>
            <w:shd w:val="clear" w:color="auto" w:fill="auto"/>
            <w:vAlign w:val="center"/>
          </w:tcPr>
          <w:p w14:paraId="7B180CC1">
            <w:pPr>
              <w:pStyle w:val="88"/>
              <w:spacing w:line="360" w:lineRule="exact"/>
              <w:ind w:firstLine="0" w:firstLineChars="0"/>
              <w:rPr>
                <w:rFonts w:hint="eastAsia" w:eastAsia="宋体"/>
                <w:sz w:val="21"/>
                <w:szCs w:val="21"/>
                <w:lang w:val="en-US" w:eastAsia="zh-CN"/>
              </w:rPr>
            </w:pPr>
            <w:r>
              <w:rPr>
                <w:rFonts w:hint="eastAsia"/>
                <w:sz w:val="21"/>
                <w:szCs w:val="21"/>
                <w:lang w:val="en-US"/>
              </w:rPr>
              <w:t>教师以高度责任心，全面关心学生的思想、学习、生活、健康与安全，加强学生的法治教育、行为规范教育和安全教育，定期检查实习情况</w:t>
            </w:r>
            <w:r>
              <w:rPr>
                <w:rFonts w:hint="eastAsia"/>
                <w:sz w:val="21"/>
                <w:szCs w:val="21"/>
                <w:lang w:val="en-US" w:eastAsia="zh-CN"/>
              </w:rPr>
              <w:t>。</w:t>
            </w:r>
          </w:p>
          <w:p w14:paraId="31CE1D36">
            <w:pPr>
              <w:pStyle w:val="88"/>
              <w:spacing w:line="360" w:lineRule="exact"/>
              <w:ind w:firstLine="0" w:firstLineChars="0"/>
              <w:rPr>
                <w:rFonts w:hint="eastAsia" w:eastAsia="宋体"/>
                <w:sz w:val="21"/>
                <w:szCs w:val="21"/>
                <w:lang w:val="en-US" w:eastAsia="zh-CN"/>
              </w:rPr>
            </w:pPr>
            <w:r>
              <w:rPr>
                <w:rFonts w:hint="eastAsia"/>
                <w:sz w:val="21"/>
                <w:szCs w:val="21"/>
                <w:lang w:val="en-US"/>
              </w:rPr>
              <w:t>1.做好学生心理疏导及安抚工作</w:t>
            </w:r>
            <w:r>
              <w:rPr>
                <w:rFonts w:hint="eastAsia"/>
                <w:sz w:val="21"/>
                <w:szCs w:val="21"/>
                <w:lang w:val="en-US" w:eastAsia="zh-CN"/>
              </w:rPr>
              <w:t>；</w:t>
            </w:r>
          </w:p>
          <w:p w14:paraId="4C058122">
            <w:pPr>
              <w:pStyle w:val="88"/>
              <w:spacing w:line="360" w:lineRule="exact"/>
              <w:ind w:firstLine="0" w:firstLineChars="0"/>
              <w:rPr>
                <w:rFonts w:hint="eastAsia"/>
                <w:sz w:val="21"/>
                <w:szCs w:val="21"/>
                <w:lang w:val="en-US" w:eastAsia="zh-CN"/>
              </w:rPr>
            </w:pPr>
            <w:r>
              <w:rPr>
                <w:rFonts w:hint="eastAsia"/>
                <w:sz w:val="21"/>
                <w:szCs w:val="21"/>
                <w:lang w:val="en-US"/>
              </w:rPr>
              <w:t>2.协调企业与学生之间的问题</w:t>
            </w:r>
            <w:r>
              <w:rPr>
                <w:rFonts w:hint="eastAsia"/>
                <w:sz w:val="21"/>
                <w:szCs w:val="21"/>
                <w:lang w:val="en-US" w:eastAsia="zh-CN"/>
              </w:rPr>
              <w:t>；</w:t>
            </w:r>
          </w:p>
          <w:p w14:paraId="24C65C6E">
            <w:pPr>
              <w:pStyle w:val="88"/>
              <w:spacing w:line="360" w:lineRule="exact"/>
              <w:ind w:firstLine="0" w:firstLineChars="0"/>
              <w:rPr>
                <w:rFonts w:hint="eastAsia" w:eastAsia="宋体"/>
                <w:sz w:val="21"/>
                <w:szCs w:val="21"/>
                <w:lang w:val="en-US" w:eastAsia="zh-CN"/>
              </w:rPr>
            </w:pPr>
            <w:r>
              <w:rPr>
                <w:rFonts w:hint="eastAsia"/>
                <w:sz w:val="21"/>
                <w:szCs w:val="21"/>
                <w:lang w:val="en-US"/>
              </w:rPr>
              <w:t>3.做好企业调研与学生需求，做到无缝对接</w:t>
            </w:r>
            <w:r>
              <w:rPr>
                <w:rFonts w:hint="eastAsia"/>
                <w:sz w:val="21"/>
                <w:szCs w:val="21"/>
                <w:lang w:val="en-US" w:eastAsia="zh-CN"/>
              </w:rPr>
              <w:t>；</w:t>
            </w:r>
          </w:p>
          <w:p w14:paraId="19E108D2">
            <w:pPr>
              <w:pStyle w:val="88"/>
              <w:tabs>
                <w:tab w:val="left" w:pos="227"/>
              </w:tabs>
              <w:spacing w:line="360" w:lineRule="exact"/>
              <w:ind w:right="42" w:firstLine="0" w:firstLineChars="0"/>
              <w:jc w:val="left"/>
              <w:rPr>
                <w:rFonts w:hint="eastAsia"/>
                <w:sz w:val="21"/>
                <w:szCs w:val="21"/>
                <w:lang w:eastAsia="zh-CN"/>
              </w:rPr>
            </w:pPr>
            <w:r>
              <w:rPr>
                <w:rFonts w:hint="eastAsia"/>
                <w:spacing w:val="-6"/>
                <w:sz w:val="21"/>
                <w:szCs w:val="21"/>
                <w:lang w:val="en-US"/>
              </w:rPr>
              <w:t>4.</w:t>
            </w:r>
            <w:r>
              <w:rPr>
                <w:rFonts w:hint="eastAsia"/>
                <w:spacing w:val="-6"/>
                <w:sz w:val="21"/>
                <w:szCs w:val="21"/>
              </w:rPr>
              <w:t>针对学生在岗位实习过程中的表现，通过开展各种活动，减轻学生因从学生</w:t>
            </w:r>
            <w:r>
              <w:rPr>
                <w:rFonts w:hint="eastAsia"/>
                <w:spacing w:val="-3"/>
                <w:sz w:val="21"/>
                <w:szCs w:val="21"/>
              </w:rPr>
              <w:t>向员工身份的转变而产生的身心压力，保证学生岗位实习工作的稳定</w:t>
            </w:r>
            <w:r>
              <w:rPr>
                <w:rFonts w:hint="eastAsia"/>
                <w:sz w:val="21"/>
                <w:szCs w:val="21"/>
                <w:lang w:eastAsia="zh-CN"/>
              </w:rPr>
              <w:t>；</w:t>
            </w:r>
          </w:p>
          <w:p w14:paraId="208DD266">
            <w:pPr>
              <w:pStyle w:val="88"/>
              <w:tabs>
                <w:tab w:val="left" w:pos="227"/>
              </w:tabs>
              <w:spacing w:line="360" w:lineRule="exact"/>
              <w:ind w:right="42" w:firstLine="0" w:firstLineChars="0"/>
              <w:jc w:val="left"/>
              <w:rPr>
                <w:rFonts w:hint="eastAsia" w:ascii="宋体" w:hAnsi="宋体" w:eastAsia="宋体" w:cs="宋体"/>
                <w:szCs w:val="21"/>
                <w:lang w:eastAsia="zh-CN"/>
              </w:rPr>
            </w:pPr>
            <w:r>
              <w:rPr>
                <w:rFonts w:hint="eastAsia"/>
                <w:sz w:val="21"/>
                <w:szCs w:val="21"/>
                <w:lang w:val="en-US"/>
              </w:rPr>
              <w:t>5.加强家校沟通联系，协调解决工作、生活、学习中出现的困难和要求</w:t>
            </w:r>
            <w:r>
              <w:rPr>
                <w:rFonts w:hint="eastAsia"/>
                <w:sz w:val="21"/>
                <w:szCs w:val="21"/>
                <w:lang w:val="en-US" w:eastAsia="zh-CN"/>
              </w:rPr>
              <w:t>。</w:t>
            </w:r>
          </w:p>
        </w:tc>
      </w:tr>
      <w:tr w14:paraId="27AD5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790" w:type="pct"/>
            <w:shd w:val="clear" w:color="auto" w:fill="auto"/>
            <w:vAlign w:val="center"/>
          </w:tcPr>
          <w:p w14:paraId="71C7D935">
            <w:pPr>
              <w:pStyle w:val="55"/>
              <w:spacing w:line="360" w:lineRule="exact"/>
              <w:jc w:val="center"/>
              <w:rPr>
                <w:rFonts w:ascii="宋体" w:hAnsi="宋体" w:cs="宋体"/>
                <w:szCs w:val="21"/>
              </w:rPr>
            </w:pPr>
            <w:r>
              <w:rPr>
                <w:rFonts w:hint="eastAsia" w:ascii="宋体" w:hAnsi="宋体" w:cs="宋体"/>
                <w:szCs w:val="21"/>
              </w:rPr>
              <w:t>学生要求</w:t>
            </w:r>
          </w:p>
        </w:tc>
        <w:tc>
          <w:tcPr>
            <w:tcW w:w="4209" w:type="pct"/>
            <w:gridSpan w:val="4"/>
            <w:shd w:val="clear" w:color="auto" w:fill="auto"/>
            <w:vAlign w:val="center"/>
          </w:tcPr>
          <w:p w14:paraId="4D2101E2">
            <w:pPr>
              <w:pStyle w:val="88"/>
              <w:tabs>
                <w:tab w:val="left" w:pos="227"/>
              </w:tabs>
              <w:spacing w:before="87" w:line="360" w:lineRule="exact"/>
              <w:ind w:right="42" w:firstLine="0" w:firstLineChars="0"/>
              <w:rPr>
                <w:rFonts w:hint="eastAsia" w:eastAsia="宋体"/>
                <w:sz w:val="21"/>
                <w:szCs w:val="21"/>
                <w:lang w:eastAsia="zh-CN"/>
              </w:rPr>
            </w:pPr>
            <w:r>
              <w:rPr>
                <w:rFonts w:hint="eastAsia"/>
                <w:spacing w:val="-5"/>
                <w:sz w:val="21"/>
                <w:szCs w:val="21"/>
                <w:lang w:val="en-US"/>
              </w:rPr>
              <w:t>1.</w:t>
            </w:r>
            <w:r>
              <w:rPr>
                <w:rFonts w:hint="eastAsia"/>
                <w:spacing w:val="-5"/>
                <w:sz w:val="21"/>
                <w:szCs w:val="21"/>
              </w:rPr>
              <w:t>岗位实习是教学计划规定的必修环节，岗位实习成绩合格是具有毕业资格的</w:t>
            </w:r>
            <w:r>
              <w:rPr>
                <w:rFonts w:hint="eastAsia"/>
                <w:spacing w:val="-2"/>
                <w:sz w:val="21"/>
                <w:szCs w:val="21"/>
              </w:rPr>
              <w:t>一个前提条件</w:t>
            </w:r>
            <w:r>
              <w:rPr>
                <w:rFonts w:hint="eastAsia"/>
                <w:spacing w:val="-2"/>
                <w:sz w:val="21"/>
                <w:szCs w:val="21"/>
                <w:lang w:eastAsia="zh-CN"/>
              </w:rPr>
              <w:t>；</w:t>
            </w:r>
          </w:p>
          <w:p w14:paraId="023BE899">
            <w:pPr>
              <w:pStyle w:val="88"/>
              <w:tabs>
                <w:tab w:val="left" w:pos="227"/>
              </w:tabs>
              <w:spacing w:line="360" w:lineRule="exact"/>
              <w:ind w:firstLine="0" w:firstLineChars="0"/>
              <w:rPr>
                <w:rFonts w:hint="eastAsia" w:eastAsia="宋体"/>
                <w:sz w:val="21"/>
                <w:szCs w:val="21"/>
                <w:lang w:eastAsia="zh-CN"/>
              </w:rPr>
            </w:pPr>
            <w:r>
              <w:rPr>
                <w:rFonts w:hint="eastAsia"/>
                <w:spacing w:val="-3"/>
                <w:sz w:val="21"/>
                <w:szCs w:val="21"/>
                <w:lang w:val="en-US"/>
              </w:rPr>
              <w:t>2.</w:t>
            </w:r>
            <w:r>
              <w:rPr>
                <w:rFonts w:hint="eastAsia"/>
                <w:spacing w:val="-3"/>
                <w:sz w:val="21"/>
                <w:szCs w:val="21"/>
              </w:rPr>
              <w:t>学院安排学生合法岗位实习</w:t>
            </w:r>
            <w:r>
              <w:rPr>
                <w:rFonts w:hint="eastAsia"/>
                <w:spacing w:val="-3"/>
                <w:sz w:val="21"/>
                <w:szCs w:val="21"/>
                <w:lang w:eastAsia="zh-CN"/>
              </w:rPr>
              <w:t>；</w:t>
            </w:r>
          </w:p>
          <w:p w14:paraId="39C0C513">
            <w:pPr>
              <w:pStyle w:val="88"/>
              <w:tabs>
                <w:tab w:val="left" w:pos="227"/>
              </w:tabs>
              <w:spacing w:before="5" w:line="360" w:lineRule="exact"/>
              <w:ind w:firstLine="0" w:firstLineChars="0"/>
              <w:rPr>
                <w:rFonts w:hint="eastAsia" w:eastAsia="宋体"/>
                <w:sz w:val="21"/>
                <w:szCs w:val="21"/>
                <w:lang w:eastAsia="zh-CN"/>
              </w:rPr>
            </w:pPr>
            <w:r>
              <w:rPr>
                <w:rFonts w:hint="eastAsia"/>
                <w:spacing w:val="-3"/>
                <w:sz w:val="21"/>
                <w:szCs w:val="21"/>
                <w:lang w:val="en-US"/>
              </w:rPr>
              <w:t>3.</w:t>
            </w:r>
            <w:r>
              <w:rPr>
                <w:rFonts w:hint="eastAsia"/>
                <w:spacing w:val="-3"/>
                <w:sz w:val="21"/>
                <w:szCs w:val="21"/>
              </w:rPr>
              <w:t>学生应与岗位实习单位签署《学生岗位实习协议书》</w:t>
            </w:r>
            <w:r>
              <w:rPr>
                <w:rFonts w:hint="eastAsia"/>
                <w:spacing w:val="-3"/>
                <w:sz w:val="21"/>
                <w:szCs w:val="21"/>
                <w:lang w:eastAsia="zh-CN"/>
              </w:rPr>
              <w:t>；</w:t>
            </w:r>
          </w:p>
          <w:p w14:paraId="275F3B3F">
            <w:pPr>
              <w:pStyle w:val="88"/>
              <w:tabs>
                <w:tab w:val="left" w:pos="227"/>
              </w:tabs>
              <w:spacing w:before="5" w:line="360" w:lineRule="exact"/>
              <w:ind w:firstLine="0" w:firstLineChars="0"/>
              <w:rPr>
                <w:rFonts w:hint="eastAsia" w:eastAsia="宋体"/>
                <w:sz w:val="21"/>
                <w:szCs w:val="21"/>
                <w:lang w:eastAsia="zh-CN"/>
              </w:rPr>
            </w:pPr>
            <w:r>
              <w:rPr>
                <w:rFonts w:hint="eastAsia"/>
                <w:spacing w:val="-3"/>
                <w:sz w:val="21"/>
                <w:szCs w:val="21"/>
                <w:lang w:val="en-US"/>
              </w:rPr>
              <w:t>4.</w:t>
            </w:r>
            <w:r>
              <w:rPr>
                <w:rFonts w:hint="eastAsia"/>
                <w:spacing w:val="-3"/>
                <w:sz w:val="21"/>
                <w:szCs w:val="21"/>
              </w:rPr>
              <w:t>学生在服务中注意礼仪、服务理念、运用服务知识与专业知识，保质保量完成实习任务</w:t>
            </w:r>
            <w:r>
              <w:rPr>
                <w:rFonts w:hint="eastAsia"/>
                <w:spacing w:val="-3"/>
                <w:sz w:val="21"/>
                <w:szCs w:val="21"/>
                <w:lang w:eastAsia="zh-CN"/>
              </w:rPr>
              <w:t>；</w:t>
            </w:r>
          </w:p>
          <w:p w14:paraId="0976187A">
            <w:pPr>
              <w:pStyle w:val="88"/>
              <w:tabs>
                <w:tab w:val="left" w:pos="608"/>
              </w:tabs>
              <w:spacing w:before="30" w:line="360" w:lineRule="exact"/>
              <w:ind w:firstLine="0" w:firstLineChars="0"/>
              <w:rPr>
                <w:rFonts w:hint="eastAsia" w:eastAsia="宋体"/>
                <w:spacing w:val="-3"/>
                <w:sz w:val="21"/>
                <w:szCs w:val="21"/>
                <w:highlight w:val="yellow"/>
                <w:lang w:eastAsia="zh-CN"/>
              </w:rPr>
            </w:pPr>
            <w:r>
              <w:rPr>
                <w:rFonts w:hint="eastAsia"/>
                <w:spacing w:val="-3"/>
                <w:sz w:val="21"/>
                <w:szCs w:val="21"/>
                <w:lang w:val="en-US"/>
              </w:rPr>
              <w:t>5.</w:t>
            </w:r>
            <w:r>
              <w:rPr>
                <w:rFonts w:hint="eastAsia"/>
                <w:spacing w:val="-3"/>
                <w:sz w:val="21"/>
                <w:szCs w:val="21"/>
              </w:rPr>
              <w:t>校内校外指导教师，负责学生岗位实习期间指导、考勤、鉴定等工作，将校外指导教师信息填入《企业兼职教师登记表》</w:t>
            </w:r>
            <w:r>
              <w:rPr>
                <w:rFonts w:hint="eastAsia"/>
                <w:spacing w:val="-3"/>
                <w:sz w:val="21"/>
                <w:szCs w:val="21"/>
                <w:lang w:eastAsia="zh-CN"/>
              </w:rPr>
              <w:t>；</w:t>
            </w:r>
          </w:p>
          <w:p w14:paraId="413F843C">
            <w:pPr>
              <w:pStyle w:val="55"/>
              <w:spacing w:line="360" w:lineRule="exact"/>
              <w:rPr>
                <w:rFonts w:hint="eastAsia" w:ascii="宋体" w:hAnsi="宋体" w:eastAsia="宋体" w:cs="宋体"/>
                <w:szCs w:val="21"/>
                <w:lang w:eastAsia="zh-CN"/>
              </w:rPr>
            </w:pPr>
            <w:r>
              <w:rPr>
                <w:rFonts w:hint="eastAsia" w:ascii="宋体" w:hAnsi="宋体" w:cs="宋体"/>
                <w:spacing w:val="-3"/>
                <w:szCs w:val="21"/>
              </w:rPr>
              <w:t>6.学生应填写《工作经历证明》，将纸质文档寄给校内指导教师</w:t>
            </w:r>
            <w:r>
              <w:rPr>
                <w:rFonts w:hint="eastAsia" w:ascii="宋体" w:hAnsi="宋体" w:cs="宋体"/>
                <w:spacing w:val="-3"/>
                <w:szCs w:val="21"/>
                <w:lang w:eastAsia="zh-CN"/>
              </w:rPr>
              <w:t>。</w:t>
            </w:r>
          </w:p>
        </w:tc>
      </w:tr>
      <w:tr w14:paraId="3802C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90" w:type="pct"/>
            <w:shd w:val="clear" w:color="auto" w:fill="auto"/>
            <w:vAlign w:val="center"/>
          </w:tcPr>
          <w:p w14:paraId="354FD9B0">
            <w:pPr>
              <w:pStyle w:val="55"/>
              <w:spacing w:line="360" w:lineRule="exact"/>
              <w:jc w:val="center"/>
              <w:rPr>
                <w:rFonts w:ascii="宋体" w:hAnsi="宋体" w:cs="宋体"/>
                <w:szCs w:val="21"/>
              </w:rPr>
            </w:pPr>
            <w:r>
              <w:rPr>
                <w:rFonts w:hint="eastAsia" w:ascii="宋体" w:hAnsi="宋体" w:cs="宋体"/>
                <w:szCs w:val="21"/>
              </w:rPr>
              <w:t>实习考核</w:t>
            </w:r>
          </w:p>
        </w:tc>
        <w:tc>
          <w:tcPr>
            <w:tcW w:w="4209" w:type="pct"/>
            <w:gridSpan w:val="4"/>
            <w:shd w:val="clear" w:color="auto" w:fill="auto"/>
            <w:vAlign w:val="center"/>
          </w:tcPr>
          <w:p w14:paraId="4D32F978">
            <w:pPr>
              <w:pStyle w:val="88"/>
              <w:spacing w:line="360" w:lineRule="exact"/>
              <w:ind w:firstLine="0" w:firstLineChars="0"/>
              <w:rPr>
                <w:rFonts w:hint="eastAsia" w:eastAsia="宋体"/>
                <w:sz w:val="21"/>
                <w:szCs w:val="21"/>
                <w:lang w:val="en-US" w:eastAsia="zh-CN"/>
              </w:rPr>
            </w:pPr>
            <w:r>
              <w:rPr>
                <w:rFonts w:hint="eastAsia"/>
                <w:sz w:val="21"/>
                <w:szCs w:val="21"/>
                <w:lang w:val="en-US"/>
              </w:rPr>
              <w:t>由企业选派的管理人员、技术指导师傅、实习指导教师负责考核，考核的主要内容是学生的岗位实习态度、职业能力、学习能力、团队合作等</w:t>
            </w:r>
            <w:r>
              <w:rPr>
                <w:rFonts w:hint="eastAsia"/>
                <w:sz w:val="21"/>
                <w:szCs w:val="21"/>
                <w:lang w:val="en-US" w:eastAsia="zh-CN"/>
              </w:rPr>
              <w:t>。</w:t>
            </w:r>
          </w:p>
          <w:p w14:paraId="2ED48860">
            <w:pPr>
              <w:pStyle w:val="88"/>
              <w:spacing w:line="360" w:lineRule="exact"/>
              <w:ind w:firstLine="0" w:firstLineChars="0"/>
              <w:rPr>
                <w:rFonts w:hint="eastAsia" w:eastAsia="宋体"/>
                <w:sz w:val="21"/>
                <w:szCs w:val="21"/>
                <w:lang w:eastAsia="zh-CN"/>
              </w:rPr>
            </w:pPr>
            <w:r>
              <w:rPr>
                <w:rFonts w:hint="eastAsia"/>
                <w:spacing w:val="-11"/>
                <w:sz w:val="21"/>
                <w:szCs w:val="21"/>
                <w:lang w:val="en-US"/>
              </w:rPr>
              <w:t>1.</w:t>
            </w:r>
            <w:r>
              <w:rPr>
                <w:rFonts w:hint="eastAsia"/>
                <w:spacing w:val="-11"/>
                <w:sz w:val="21"/>
                <w:szCs w:val="21"/>
              </w:rPr>
              <w:t>在毕业论文的基础上进行毕业答辩，评定毕业设计成绩。成绩分优、良、</w:t>
            </w:r>
            <w:r>
              <w:rPr>
                <w:rFonts w:hint="eastAsia"/>
                <w:spacing w:val="-6"/>
                <w:sz w:val="21"/>
                <w:szCs w:val="21"/>
              </w:rPr>
              <w:t>及格和不及格</w:t>
            </w:r>
            <w:r>
              <w:rPr>
                <w:rFonts w:hint="eastAsia"/>
                <w:spacing w:val="-6"/>
                <w:sz w:val="21"/>
                <w:szCs w:val="21"/>
                <w:lang w:eastAsia="zh-CN"/>
              </w:rPr>
              <w:t>，</w:t>
            </w:r>
            <w:r>
              <w:rPr>
                <w:rFonts w:hint="eastAsia"/>
                <w:spacing w:val="-6"/>
                <w:sz w:val="21"/>
                <w:szCs w:val="21"/>
              </w:rPr>
              <w:t>独立完成实习报告，并且内容深刻，</w:t>
            </w:r>
            <w:r>
              <w:rPr>
                <w:rFonts w:hint="eastAsia"/>
                <w:sz w:val="21"/>
                <w:szCs w:val="21"/>
              </w:rPr>
              <w:t>40分</w:t>
            </w:r>
            <w:r>
              <w:rPr>
                <w:rFonts w:hint="eastAsia"/>
                <w:sz w:val="21"/>
                <w:szCs w:val="21"/>
                <w:lang w:eastAsia="zh-CN"/>
              </w:rPr>
              <w:t>；</w:t>
            </w:r>
          </w:p>
          <w:p w14:paraId="5A47FA03">
            <w:pPr>
              <w:pStyle w:val="88"/>
              <w:tabs>
                <w:tab w:val="left" w:pos="385"/>
              </w:tabs>
              <w:spacing w:before="1" w:line="360" w:lineRule="exact"/>
              <w:ind w:right="148" w:firstLine="0" w:firstLineChars="0"/>
              <w:jc w:val="left"/>
              <w:rPr>
                <w:rFonts w:hint="eastAsia" w:eastAsia="宋体"/>
                <w:sz w:val="21"/>
                <w:szCs w:val="21"/>
                <w:lang w:eastAsia="zh-CN"/>
              </w:rPr>
            </w:pPr>
            <w:r>
              <w:rPr>
                <w:rFonts w:hint="eastAsia"/>
                <w:spacing w:val="-9"/>
                <w:sz w:val="21"/>
                <w:szCs w:val="21"/>
                <w:lang w:val="en-US"/>
              </w:rPr>
              <w:t>2.</w:t>
            </w:r>
            <w:r>
              <w:rPr>
                <w:rFonts w:hint="eastAsia"/>
                <w:spacing w:val="-9"/>
                <w:sz w:val="21"/>
                <w:szCs w:val="21"/>
              </w:rPr>
              <w:t>实践期间，能够遵守单位规章制度，服从安排，学习认真刻苦，尊敬师</w:t>
            </w:r>
            <w:r>
              <w:rPr>
                <w:rFonts w:hint="eastAsia"/>
                <w:spacing w:val="-4"/>
                <w:sz w:val="21"/>
                <w:szCs w:val="21"/>
              </w:rPr>
              <w:t>傅团结合作，得到单位好评，</w:t>
            </w:r>
            <w:r>
              <w:rPr>
                <w:rFonts w:hint="eastAsia"/>
                <w:sz w:val="21"/>
                <w:szCs w:val="21"/>
              </w:rPr>
              <w:t>10分</w:t>
            </w:r>
            <w:r>
              <w:rPr>
                <w:rFonts w:hint="eastAsia"/>
                <w:sz w:val="21"/>
                <w:szCs w:val="21"/>
                <w:lang w:eastAsia="zh-CN"/>
              </w:rPr>
              <w:t>；</w:t>
            </w:r>
          </w:p>
          <w:p w14:paraId="6714A6F5">
            <w:pPr>
              <w:pStyle w:val="88"/>
              <w:tabs>
                <w:tab w:val="left" w:pos="376"/>
              </w:tabs>
              <w:spacing w:line="360" w:lineRule="exact"/>
              <w:ind w:firstLine="0" w:firstLineChars="0"/>
              <w:jc w:val="left"/>
              <w:rPr>
                <w:rFonts w:hint="eastAsia" w:eastAsia="宋体"/>
                <w:sz w:val="21"/>
                <w:szCs w:val="21"/>
                <w:lang w:eastAsia="zh-CN"/>
              </w:rPr>
            </w:pPr>
            <w:r>
              <w:rPr>
                <w:rFonts w:hint="eastAsia"/>
                <w:spacing w:val="-3"/>
                <w:sz w:val="21"/>
                <w:szCs w:val="21"/>
                <w:lang w:val="en-US"/>
              </w:rPr>
              <w:t>3.</w:t>
            </w:r>
            <w:r>
              <w:rPr>
                <w:rFonts w:hint="eastAsia"/>
                <w:spacing w:val="-3"/>
                <w:sz w:val="21"/>
                <w:szCs w:val="21"/>
              </w:rPr>
              <w:t>在岗位实践过程中有独立或与人合作有技术改革和创新成果，</w:t>
            </w:r>
            <w:r>
              <w:rPr>
                <w:rFonts w:hint="eastAsia"/>
                <w:sz w:val="21"/>
                <w:szCs w:val="21"/>
              </w:rPr>
              <w:t>20</w:t>
            </w:r>
            <w:r>
              <w:rPr>
                <w:rFonts w:hint="eastAsia"/>
                <w:spacing w:val="-3"/>
                <w:sz w:val="21"/>
                <w:szCs w:val="21"/>
              </w:rPr>
              <w:t>分</w:t>
            </w:r>
            <w:r>
              <w:rPr>
                <w:rFonts w:hint="eastAsia"/>
                <w:spacing w:val="-3"/>
                <w:sz w:val="21"/>
                <w:szCs w:val="21"/>
                <w:lang w:eastAsia="zh-CN"/>
              </w:rPr>
              <w:t>；</w:t>
            </w:r>
          </w:p>
          <w:p w14:paraId="41FE42A0">
            <w:pPr>
              <w:pStyle w:val="88"/>
              <w:tabs>
                <w:tab w:val="left" w:pos="376"/>
              </w:tabs>
              <w:spacing w:before="5" w:line="360" w:lineRule="exact"/>
              <w:ind w:firstLine="0" w:firstLineChars="0"/>
              <w:jc w:val="left"/>
              <w:rPr>
                <w:rFonts w:hint="eastAsia" w:eastAsia="宋体"/>
                <w:spacing w:val="-3"/>
                <w:sz w:val="21"/>
                <w:szCs w:val="21"/>
                <w:lang w:eastAsia="zh-CN"/>
              </w:rPr>
            </w:pPr>
            <w:r>
              <w:rPr>
                <w:rFonts w:hint="eastAsia"/>
                <w:spacing w:val="-3"/>
                <w:sz w:val="21"/>
                <w:szCs w:val="21"/>
                <w:lang w:val="en-US"/>
              </w:rPr>
              <w:t>4.</w:t>
            </w:r>
            <w:r>
              <w:rPr>
                <w:rFonts w:hint="eastAsia"/>
                <w:spacing w:val="-3"/>
                <w:sz w:val="21"/>
                <w:szCs w:val="21"/>
              </w:rPr>
              <w:t>在岗位实践中参与组织实施并完成本岗任务以外的工作内容，</w:t>
            </w:r>
            <w:r>
              <w:rPr>
                <w:rFonts w:hint="eastAsia"/>
                <w:sz w:val="21"/>
                <w:szCs w:val="21"/>
              </w:rPr>
              <w:t>10</w:t>
            </w:r>
            <w:r>
              <w:rPr>
                <w:rFonts w:hint="eastAsia"/>
                <w:spacing w:val="-3"/>
                <w:sz w:val="21"/>
                <w:szCs w:val="21"/>
              </w:rPr>
              <w:t>分</w:t>
            </w:r>
            <w:r>
              <w:rPr>
                <w:rFonts w:hint="eastAsia"/>
                <w:spacing w:val="-3"/>
                <w:sz w:val="21"/>
                <w:szCs w:val="21"/>
                <w:lang w:eastAsia="zh-CN"/>
              </w:rPr>
              <w:t>；</w:t>
            </w:r>
          </w:p>
          <w:p w14:paraId="6BF5A16A">
            <w:pPr>
              <w:pStyle w:val="55"/>
              <w:spacing w:line="360" w:lineRule="exact"/>
              <w:rPr>
                <w:rFonts w:hint="eastAsia" w:ascii="宋体" w:hAnsi="宋体" w:eastAsia="宋体" w:cs="宋体"/>
                <w:szCs w:val="21"/>
                <w:lang w:eastAsia="zh-CN"/>
              </w:rPr>
            </w:pPr>
            <w:r>
              <w:rPr>
                <w:rFonts w:hint="eastAsia" w:ascii="宋体" w:hAnsi="宋体" w:cs="宋体"/>
                <w:spacing w:val="-3"/>
                <w:szCs w:val="21"/>
              </w:rPr>
              <w:t>5.在岗位实践中因成绩显著而获取的实践单位的嘉奖及证明材料，</w:t>
            </w:r>
            <w:r>
              <w:rPr>
                <w:rFonts w:hint="eastAsia" w:ascii="宋体" w:hAnsi="宋体" w:cs="宋体"/>
                <w:szCs w:val="21"/>
              </w:rPr>
              <w:t>20分</w:t>
            </w:r>
            <w:r>
              <w:rPr>
                <w:rFonts w:hint="eastAsia" w:ascii="宋体" w:hAnsi="宋体" w:cs="宋体"/>
                <w:szCs w:val="21"/>
                <w:lang w:eastAsia="zh-CN"/>
              </w:rPr>
              <w:t>。</w:t>
            </w:r>
          </w:p>
        </w:tc>
      </w:tr>
    </w:tbl>
    <w:p w14:paraId="4B4DF88E">
      <w:pPr>
        <w:bidi w:val="0"/>
        <w:rPr>
          <w:rFonts w:hint="eastAsia"/>
          <w:lang w:val="en-US" w:eastAsia="zh-CN"/>
        </w:rPr>
      </w:pPr>
      <w:bookmarkStart w:id="64" w:name="_Toc24801"/>
    </w:p>
    <w:p w14:paraId="2BE2D778">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65" w:name="_Toc32633"/>
      <w:r>
        <w:rPr>
          <w:rFonts w:hint="eastAsia" w:asciiTheme="majorEastAsia" w:hAnsiTheme="majorEastAsia" w:eastAsiaTheme="majorEastAsia" w:cstheme="majorEastAsia"/>
          <w:b/>
          <w:bCs/>
          <w:sz w:val="30"/>
          <w:szCs w:val="30"/>
          <w:lang w:val="en-US" w:eastAsia="zh-CN"/>
        </w:rPr>
        <w:t>十、实施保障</w:t>
      </w:r>
      <w:bookmarkEnd w:id="64"/>
      <w:bookmarkEnd w:id="65"/>
    </w:p>
    <w:p w14:paraId="125B080C">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6" w:name="_Toc19499"/>
      <w:bookmarkStart w:id="67" w:name="_Toc24302"/>
      <w:r>
        <w:rPr>
          <w:rFonts w:hint="eastAsia" w:asciiTheme="minorEastAsia" w:hAnsiTheme="minorEastAsia" w:eastAsiaTheme="minorEastAsia" w:cstheme="minorEastAsia"/>
          <w:sz w:val="28"/>
          <w:szCs w:val="28"/>
          <w:lang w:val="en-US" w:eastAsia="zh-CN"/>
        </w:rPr>
        <w:t>（一）师资队伍</w:t>
      </w:r>
      <w:bookmarkEnd w:id="66"/>
      <w:bookmarkEnd w:id="67"/>
    </w:p>
    <w:p w14:paraId="7BBC1DFA">
      <w:pPr>
        <w:widowControl/>
        <w:adjustRightInd w:val="0"/>
        <w:snapToGrid w:val="0"/>
        <w:ind w:firstLine="480"/>
        <w:jc w:val="left"/>
        <w:rPr>
          <w:rFonts w:ascii="宋体" w:hAnsi="宋体" w:cs="宋体"/>
          <w:bCs/>
          <w:sz w:val="24"/>
        </w:rPr>
      </w:pPr>
      <w:bookmarkStart w:id="68" w:name="_Toc14886"/>
      <w:r>
        <w:rPr>
          <w:rFonts w:hint="eastAsia" w:ascii="宋体" w:hAnsi="宋体" w:cs="宋体"/>
          <w:bCs/>
          <w:sz w:val="24"/>
        </w:rPr>
        <w:t>智慧旅游技术应用专业专任教师 18人占比80%，企业兼职教师 4人占比20%，师资队伍结构适应本专业教学和发展需要。专任教师中硕士学位教师为 8人，</w:t>
      </w:r>
      <w:r>
        <w:rPr>
          <w:rFonts w:hint="eastAsia" w:ascii="宋体" w:hAnsi="宋体" w:cs="宋体"/>
          <w:bCs/>
          <w:sz w:val="24"/>
          <w:lang w:eastAsia="zh-CN"/>
        </w:rPr>
        <w:t>教授</w:t>
      </w:r>
      <w:r>
        <w:rPr>
          <w:rFonts w:hint="eastAsia" w:ascii="宋体" w:hAnsi="宋体" w:cs="宋体"/>
          <w:bCs/>
          <w:sz w:val="24"/>
        </w:rPr>
        <w:t>级职称2人，</w:t>
      </w:r>
      <w:r>
        <w:rPr>
          <w:rFonts w:hint="eastAsia" w:ascii="宋体" w:hAnsi="宋体" w:cs="宋体"/>
          <w:bCs/>
          <w:sz w:val="24"/>
          <w:lang w:eastAsia="zh-CN"/>
        </w:rPr>
        <w:t>副教授</w:t>
      </w:r>
      <w:r>
        <w:rPr>
          <w:rFonts w:hint="eastAsia" w:ascii="宋体" w:hAnsi="宋体" w:cs="宋体"/>
          <w:bCs/>
          <w:sz w:val="24"/>
        </w:rPr>
        <w:t>级职称7人，</w:t>
      </w:r>
      <w:r>
        <w:rPr>
          <w:rFonts w:hint="eastAsia" w:ascii="宋体" w:hAnsi="宋体" w:cs="宋体"/>
          <w:bCs/>
          <w:sz w:val="24"/>
          <w:lang w:eastAsia="zh-CN"/>
        </w:rPr>
        <w:t>副教授</w:t>
      </w:r>
      <w:r>
        <w:rPr>
          <w:rFonts w:hint="eastAsia" w:ascii="宋体" w:hAnsi="宋体" w:cs="宋体"/>
          <w:bCs/>
          <w:sz w:val="24"/>
        </w:rPr>
        <w:t>级以上职称占比44.4%，讲师占比38.9%。专兼职教师队伍崇尚“奉献、爱生、敬业、求真”的高尚师德，业务精湛，关爱学生，专业基础理论和专业知识能力扎实，教学方法科学，教学效果好。所有教师均是“全面+特长”型的教师，在全面达到学校教育教学要求的基础上，更具备自己教育教学专长，形成独特的有极强影响力的教育教学风格和特色。</w:t>
      </w:r>
    </w:p>
    <w:bookmarkEnd w:id="68"/>
    <w:p w14:paraId="1394322E">
      <w:pPr>
        <w:ind w:firstLine="442"/>
        <w:jc w:val="center"/>
        <w:outlineLvl w:val="2"/>
        <w:rPr>
          <w:rFonts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10</w:t>
      </w:r>
      <w:r>
        <w:rPr>
          <w:rFonts w:hint="eastAsia" w:ascii="宋体" w:hAnsi="宋体" w:cs="宋体"/>
          <w:b/>
          <w:sz w:val="22"/>
          <w:szCs w:val="18"/>
        </w:rPr>
        <w:t>-1 智慧旅游技术应用专业专任教师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706"/>
        <w:gridCol w:w="1167"/>
        <w:gridCol w:w="970"/>
        <w:gridCol w:w="1512"/>
        <w:gridCol w:w="1770"/>
        <w:gridCol w:w="1393"/>
      </w:tblGrid>
      <w:tr w14:paraId="74E5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53" w:type="dxa"/>
            <w:shd w:val="clear" w:color="auto" w:fill="B8CCE4"/>
            <w:vAlign w:val="center"/>
          </w:tcPr>
          <w:p w14:paraId="4D488C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bCs/>
                <w:sz w:val="21"/>
                <w:szCs w:val="21"/>
                <w:lang w:eastAsia="zh-CN"/>
              </w:rPr>
            </w:pPr>
            <w:r>
              <w:rPr>
                <w:rFonts w:hint="eastAsia"/>
                <w:b/>
                <w:bCs/>
                <w:sz w:val="21"/>
                <w:szCs w:val="21"/>
                <w:lang w:eastAsia="zh-CN"/>
              </w:rPr>
              <w:t>姓名</w:t>
            </w:r>
          </w:p>
        </w:tc>
        <w:tc>
          <w:tcPr>
            <w:tcW w:w="706" w:type="dxa"/>
            <w:shd w:val="clear" w:color="auto" w:fill="B8CCE4"/>
            <w:vAlign w:val="center"/>
          </w:tcPr>
          <w:p w14:paraId="2E1040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r>
              <w:rPr>
                <w:rFonts w:hint="eastAsia"/>
                <w:b/>
                <w:bCs/>
                <w:sz w:val="21"/>
                <w:szCs w:val="21"/>
                <w:lang w:eastAsia="zh-CN"/>
              </w:rPr>
              <w:t>性别</w:t>
            </w:r>
          </w:p>
        </w:tc>
        <w:tc>
          <w:tcPr>
            <w:tcW w:w="1167" w:type="dxa"/>
            <w:shd w:val="clear" w:color="auto" w:fill="B8CCE4"/>
            <w:vAlign w:val="center"/>
          </w:tcPr>
          <w:p w14:paraId="112C01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r>
              <w:rPr>
                <w:rFonts w:hint="eastAsia"/>
                <w:b/>
                <w:bCs/>
                <w:sz w:val="21"/>
                <w:szCs w:val="21"/>
                <w:lang w:eastAsia="zh-CN"/>
              </w:rPr>
              <w:t>出生年月</w:t>
            </w:r>
          </w:p>
        </w:tc>
        <w:tc>
          <w:tcPr>
            <w:tcW w:w="970" w:type="dxa"/>
            <w:shd w:val="clear" w:color="auto" w:fill="B8CCE4"/>
            <w:vAlign w:val="center"/>
          </w:tcPr>
          <w:p w14:paraId="203E55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r>
              <w:rPr>
                <w:rFonts w:hint="eastAsia"/>
                <w:b/>
                <w:bCs/>
                <w:sz w:val="21"/>
                <w:szCs w:val="21"/>
                <w:lang w:eastAsia="zh-CN"/>
              </w:rPr>
              <w:t>职称</w:t>
            </w:r>
          </w:p>
        </w:tc>
        <w:tc>
          <w:tcPr>
            <w:tcW w:w="1512" w:type="dxa"/>
            <w:shd w:val="clear" w:color="auto" w:fill="B8CCE4"/>
            <w:vAlign w:val="center"/>
          </w:tcPr>
          <w:p w14:paraId="31BF7B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r>
              <w:rPr>
                <w:rFonts w:hint="eastAsia"/>
                <w:b/>
                <w:bCs/>
                <w:sz w:val="21"/>
                <w:szCs w:val="21"/>
                <w:lang w:eastAsia="zh-CN"/>
              </w:rPr>
              <w:t>教师性质</w:t>
            </w:r>
          </w:p>
        </w:tc>
        <w:tc>
          <w:tcPr>
            <w:tcW w:w="1770" w:type="dxa"/>
            <w:shd w:val="clear" w:color="auto" w:fill="B8CCE4"/>
            <w:vAlign w:val="center"/>
          </w:tcPr>
          <w:p w14:paraId="4D4477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r>
              <w:rPr>
                <w:rFonts w:hint="eastAsia"/>
                <w:b/>
                <w:bCs/>
                <w:sz w:val="21"/>
                <w:szCs w:val="21"/>
                <w:lang w:eastAsia="zh-CN"/>
              </w:rPr>
              <w:t>承担课程</w:t>
            </w:r>
          </w:p>
        </w:tc>
        <w:tc>
          <w:tcPr>
            <w:tcW w:w="1393" w:type="dxa"/>
            <w:shd w:val="clear" w:color="auto" w:fill="B8CCE4"/>
            <w:vAlign w:val="center"/>
          </w:tcPr>
          <w:p w14:paraId="43F14C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r>
              <w:rPr>
                <w:rFonts w:hint="eastAsia"/>
                <w:b/>
                <w:bCs/>
                <w:sz w:val="21"/>
                <w:szCs w:val="21"/>
                <w:lang w:eastAsia="zh-CN"/>
              </w:rPr>
              <w:t>是否双师</w:t>
            </w:r>
          </w:p>
        </w:tc>
      </w:tr>
      <w:tr w14:paraId="14A2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shd w:val="clear" w:color="auto" w:fill="auto"/>
            <w:vAlign w:val="center"/>
          </w:tcPr>
          <w:p w14:paraId="6E4C6BD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bCs/>
                <w:kern w:val="2"/>
                <w:sz w:val="28"/>
                <w:szCs w:val="24"/>
                <w:lang w:val="en-US" w:eastAsia="zh-CN" w:bidi="ar-SA"/>
              </w:rPr>
            </w:pPr>
            <w:r>
              <w:rPr>
                <w:rFonts w:hint="eastAsia" w:ascii="宋体" w:hAnsi="宋体" w:cs="宋体"/>
                <w:sz w:val="21"/>
                <w:szCs w:val="21"/>
              </w:rPr>
              <w:t>张会静</w:t>
            </w:r>
          </w:p>
        </w:tc>
        <w:tc>
          <w:tcPr>
            <w:tcW w:w="706" w:type="dxa"/>
            <w:shd w:val="clear" w:color="auto" w:fill="auto"/>
            <w:vAlign w:val="center"/>
          </w:tcPr>
          <w:p w14:paraId="608D7A58">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女</w:t>
            </w:r>
          </w:p>
        </w:tc>
        <w:tc>
          <w:tcPr>
            <w:tcW w:w="1167" w:type="dxa"/>
            <w:shd w:val="clear" w:color="auto" w:fill="auto"/>
            <w:vAlign w:val="center"/>
          </w:tcPr>
          <w:p w14:paraId="3842DD3F">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197</w:t>
            </w:r>
            <w:r>
              <w:rPr>
                <w:rFonts w:hint="eastAsia" w:ascii="宋体" w:hAnsi="宋体" w:cs="宋体"/>
                <w:sz w:val="21"/>
                <w:szCs w:val="21"/>
                <w:lang w:val="en-US" w:eastAsia="zh-CN"/>
              </w:rPr>
              <w:t>8</w:t>
            </w:r>
            <w:r>
              <w:rPr>
                <w:rFonts w:hint="eastAsia" w:ascii="宋体" w:hAnsi="宋体" w:cs="宋体"/>
                <w:sz w:val="21"/>
                <w:szCs w:val="21"/>
              </w:rPr>
              <w:t>.0</w:t>
            </w:r>
            <w:r>
              <w:rPr>
                <w:rFonts w:hint="eastAsia" w:ascii="宋体" w:hAnsi="宋体" w:cs="宋体"/>
                <w:sz w:val="21"/>
                <w:szCs w:val="21"/>
                <w:lang w:val="en-US" w:eastAsia="zh-CN"/>
              </w:rPr>
              <w:t>9</w:t>
            </w:r>
          </w:p>
        </w:tc>
        <w:tc>
          <w:tcPr>
            <w:tcW w:w="970" w:type="dxa"/>
            <w:shd w:val="clear" w:color="auto" w:fill="auto"/>
            <w:vAlign w:val="center"/>
          </w:tcPr>
          <w:p w14:paraId="08B0B858">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lang w:eastAsia="zh-CN"/>
              </w:rPr>
              <w:t>副教授</w:t>
            </w:r>
          </w:p>
        </w:tc>
        <w:tc>
          <w:tcPr>
            <w:tcW w:w="1512" w:type="dxa"/>
            <w:shd w:val="clear" w:color="auto" w:fill="auto"/>
            <w:vAlign w:val="center"/>
          </w:tcPr>
          <w:p w14:paraId="02C3F12C">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校内专任</w:t>
            </w:r>
          </w:p>
        </w:tc>
        <w:tc>
          <w:tcPr>
            <w:tcW w:w="1770" w:type="dxa"/>
            <w:shd w:val="clear" w:color="auto" w:fill="auto"/>
            <w:vAlign w:val="center"/>
          </w:tcPr>
          <w:p w14:paraId="5D566F18">
            <w:pPr>
              <w:adjustRightInd w:val="0"/>
              <w:snapToGrid w:val="0"/>
              <w:spacing w:line="360" w:lineRule="exact"/>
              <w:ind w:firstLine="0" w:firstLineChars="0"/>
              <w:jc w:val="center"/>
              <w:rPr>
                <w:rFonts w:hint="default" w:ascii="宋体" w:hAnsi="宋体" w:eastAsia="宋体" w:cs="宋体"/>
                <w:bCs/>
                <w:kern w:val="2"/>
                <w:sz w:val="28"/>
                <w:szCs w:val="24"/>
                <w:lang w:val="en-US" w:eastAsia="zh-CN" w:bidi="ar-SA"/>
              </w:rPr>
            </w:pPr>
            <w:r>
              <w:rPr>
                <w:rFonts w:hint="eastAsia" w:ascii="宋体" w:hAnsi="宋体" w:cs="宋体"/>
                <w:sz w:val="21"/>
                <w:szCs w:val="21"/>
                <w:lang w:val="en-US" w:eastAsia="zh-CN"/>
              </w:rPr>
              <w:t>导游业务</w:t>
            </w:r>
          </w:p>
        </w:tc>
        <w:tc>
          <w:tcPr>
            <w:tcW w:w="1393" w:type="dxa"/>
            <w:shd w:val="clear" w:color="auto" w:fill="auto"/>
            <w:vAlign w:val="center"/>
          </w:tcPr>
          <w:p w14:paraId="4A4BB4A0">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是</w:t>
            </w:r>
          </w:p>
        </w:tc>
      </w:tr>
      <w:tr w14:paraId="1EEF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shd w:val="clear" w:color="auto" w:fill="auto"/>
            <w:vAlign w:val="center"/>
          </w:tcPr>
          <w:p w14:paraId="26C3549E">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张  怡</w:t>
            </w:r>
          </w:p>
        </w:tc>
        <w:tc>
          <w:tcPr>
            <w:tcW w:w="706" w:type="dxa"/>
            <w:shd w:val="clear" w:color="auto" w:fill="auto"/>
            <w:vAlign w:val="center"/>
          </w:tcPr>
          <w:p w14:paraId="42DEEE4D">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女</w:t>
            </w:r>
          </w:p>
        </w:tc>
        <w:tc>
          <w:tcPr>
            <w:tcW w:w="1167" w:type="dxa"/>
            <w:shd w:val="clear" w:color="auto" w:fill="auto"/>
            <w:vAlign w:val="center"/>
          </w:tcPr>
          <w:p w14:paraId="58E78D41">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1973.05</w:t>
            </w:r>
          </w:p>
        </w:tc>
        <w:tc>
          <w:tcPr>
            <w:tcW w:w="970" w:type="dxa"/>
            <w:shd w:val="clear" w:color="auto" w:fill="auto"/>
            <w:vAlign w:val="center"/>
          </w:tcPr>
          <w:p w14:paraId="2E6EC3BF">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lang w:eastAsia="zh-CN"/>
              </w:rPr>
              <w:t>教</w:t>
            </w:r>
            <w:r>
              <w:rPr>
                <w:rFonts w:hint="eastAsia" w:ascii="宋体" w:hAnsi="宋体" w:cs="宋体"/>
                <w:sz w:val="21"/>
                <w:szCs w:val="21"/>
                <w:lang w:val="en-US" w:eastAsia="zh-CN"/>
              </w:rPr>
              <w:t xml:space="preserve">  </w:t>
            </w:r>
            <w:r>
              <w:rPr>
                <w:rFonts w:hint="eastAsia" w:ascii="宋体" w:hAnsi="宋体" w:cs="宋体"/>
                <w:sz w:val="21"/>
                <w:szCs w:val="21"/>
                <w:lang w:eastAsia="zh-CN"/>
              </w:rPr>
              <w:t>授</w:t>
            </w:r>
          </w:p>
        </w:tc>
        <w:tc>
          <w:tcPr>
            <w:tcW w:w="1512" w:type="dxa"/>
            <w:shd w:val="clear" w:color="auto" w:fill="auto"/>
            <w:vAlign w:val="center"/>
          </w:tcPr>
          <w:p w14:paraId="634F259A">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校内专任</w:t>
            </w:r>
          </w:p>
        </w:tc>
        <w:tc>
          <w:tcPr>
            <w:tcW w:w="1770" w:type="dxa"/>
            <w:shd w:val="clear" w:color="auto" w:fill="auto"/>
            <w:vAlign w:val="center"/>
          </w:tcPr>
          <w:p w14:paraId="384FBAE8">
            <w:pPr>
              <w:adjustRightInd w:val="0"/>
              <w:snapToGrid w:val="0"/>
              <w:spacing w:line="360" w:lineRule="exact"/>
              <w:ind w:firstLine="0" w:firstLineChars="0"/>
              <w:jc w:val="center"/>
              <w:rPr>
                <w:rFonts w:hint="default" w:ascii="宋体" w:hAnsi="宋体" w:eastAsia="宋体" w:cs="宋体"/>
                <w:bCs/>
                <w:kern w:val="2"/>
                <w:sz w:val="28"/>
                <w:szCs w:val="24"/>
                <w:lang w:val="en-US" w:eastAsia="zh-CN" w:bidi="ar-SA"/>
              </w:rPr>
            </w:pPr>
            <w:r>
              <w:rPr>
                <w:rFonts w:hint="eastAsia" w:ascii="宋体" w:hAnsi="宋体" w:cs="宋体"/>
                <w:sz w:val="21"/>
                <w:szCs w:val="21"/>
                <w:lang w:bidi="zh-CN"/>
              </w:rPr>
              <w:t>旅游网络营销</w:t>
            </w:r>
          </w:p>
        </w:tc>
        <w:tc>
          <w:tcPr>
            <w:tcW w:w="1393" w:type="dxa"/>
            <w:shd w:val="clear" w:color="auto" w:fill="auto"/>
            <w:vAlign w:val="center"/>
          </w:tcPr>
          <w:p w14:paraId="5C16740C">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是</w:t>
            </w:r>
          </w:p>
        </w:tc>
      </w:tr>
      <w:tr w14:paraId="481E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shd w:val="clear" w:color="auto" w:fill="auto"/>
            <w:vAlign w:val="center"/>
          </w:tcPr>
          <w:p w14:paraId="4942000B">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sz w:val="21"/>
                <w:szCs w:val="21"/>
              </w:rPr>
              <w:t>卢昕昕</w:t>
            </w:r>
          </w:p>
        </w:tc>
        <w:tc>
          <w:tcPr>
            <w:tcW w:w="706" w:type="dxa"/>
            <w:shd w:val="clear" w:color="auto" w:fill="auto"/>
            <w:vAlign w:val="center"/>
          </w:tcPr>
          <w:p w14:paraId="12DCDD18">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sz w:val="21"/>
                <w:szCs w:val="21"/>
              </w:rPr>
              <w:t>女</w:t>
            </w:r>
          </w:p>
        </w:tc>
        <w:tc>
          <w:tcPr>
            <w:tcW w:w="1167" w:type="dxa"/>
            <w:shd w:val="clear" w:color="auto" w:fill="auto"/>
            <w:vAlign w:val="center"/>
          </w:tcPr>
          <w:p w14:paraId="53D58D92">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sz w:val="21"/>
                <w:szCs w:val="21"/>
              </w:rPr>
              <w:t>1986.06</w:t>
            </w:r>
          </w:p>
        </w:tc>
        <w:tc>
          <w:tcPr>
            <w:tcW w:w="970" w:type="dxa"/>
            <w:shd w:val="clear" w:color="auto" w:fill="auto"/>
            <w:vAlign w:val="center"/>
          </w:tcPr>
          <w:p w14:paraId="2264D122">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讲</w:t>
            </w:r>
            <w:r>
              <w:rPr>
                <w:rFonts w:hint="eastAsia" w:ascii="宋体" w:hAnsi="宋体" w:cs="宋体"/>
                <w:sz w:val="21"/>
                <w:szCs w:val="21"/>
                <w:lang w:val="en-US" w:eastAsia="zh-CN"/>
              </w:rPr>
              <w:t xml:space="preserve">  </w:t>
            </w:r>
            <w:r>
              <w:rPr>
                <w:rFonts w:hint="eastAsia" w:ascii="宋体" w:hAnsi="宋体" w:cs="宋体"/>
                <w:sz w:val="21"/>
                <w:szCs w:val="21"/>
              </w:rPr>
              <w:t>师</w:t>
            </w:r>
          </w:p>
        </w:tc>
        <w:tc>
          <w:tcPr>
            <w:tcW w:w="1512" w:type="dxa"/>
            <w:shd w:val="clear" w:color="auto" w:fill="auto"/>
            <w:vAlign w:val="center"/>
          </w:tcPr>
          <w:p w14:paraId="5A50844A">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sz w:val="21"/>
                <w:szCs w:val="21"/>
              </w:rPr>
              <w:t>校内专任</w:t>
            </w:r>
          </w:p>
        </w:tc>
        <w:tc>
          <w:tcPr>
            <w:tcW w:w="1770" w:type="dxa"/>
            <w:shd w:val="clear" w:color="auto" w:fill="auto"/>
            <w:vAlign w:val="center"/>
          </w:tcPr>
          <w:p w14:paraId="7D750FFC">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sz w:val="21"/>
                <w:szCs w:val="21"/>
              </w:rPr>
              <w:t>英</w:t>
            </w:r>
            <w:r>
              <w:rPr>
                <w:rFonts w:hint="eastAsia" w:ascii="宋体" w:hAnsi="宋体" w:cs="宋体"/>
                <w:sz w:val="21"/>
                <w:szCs w:val="21"/>
                <w:lang w:val="en-US" w:eastAsia="zh-CN"/>
              </w:rPr>
              <w:t xml:space="preserve">  </w:t>
            </w:r>
            <w:r>
              <w:rPr>
                <w:rFonts w:hint="eastAsia" w:ascii="宋体" w:hAnsi="宋体" w:cs="宋体"/>
                <w:sz w:val="21"/>
                <w:szCs w:val="21"/>
              </w:rPr>
              <w:t>语</w:t>
            </w:r>
          </w:p>
        </w:tc>
        <w:tc>
          <w:tcPr>
            <w:tcW w:w="1393" w:type="dxa"/>
            <w:shd w:val="clear" w:color="auto" w:fill="auto"/>
            <w:vAlign w:val="center"/>
          </w:tcPr>
          <w:p w14:paraId="6E90F5E2">
            <w:pPr>
              <w:adjustRightInd w:val="0"/>
              <w:snapToGrid w:val="0"/>
              <w:spacing w:line="360" w:lineRule="exact"/>
              <w:ind w:firstLine="0" w:firstLineChars="0"/>
              <w:jc w:val="center"/>
              <w:rPr>
                <w:rFonts w:hint="default" w:ascii="宋体" w:hAnsi="宋体" w:eastAsia="宋体" w:cs="宋体"/>
                <w:bCs/>
                <w:kern w:val="2"/>
                <w:sz w:val="28"/>
                <w:szCs w:val="24"/>
                <w:lang w:val="en-US" w:eastAsia="zh-CN" w:bidi="ar-SA"/>
              </w:rPr>
            </w:pPr>
            <w:r>
              <w:rPr>
                <w:rFonts w:hint="eastAsia" w:ascii="宋体" w:hAnsi="宋体" w:cs="宋体"/>
                <w:sz w:val="21"/>
                <w:szCs w:val="21"/>
              </w:rPr>
              <w:t>是</w:t>
            </w:r>
          </w:p>
        </w:tc>
      </w:tr>
      <w:tr w14:paraId="2C74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shd w:val="clear" w:color="auto" w:fill="auto"/>
            <w:vAlign w:val="center"/>
          </w:tcPr>
          <w:p w14:paraId="6E5ECBC0">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侯小惠</w:t>
            </w:r>
          </w:p>
        </w:tc>
        <w:tc>
          <w:tcPr>
            <w:tcW w:w="706" w:type="dxa"/>
            <w:shd w:val="clear" w:color="auto" w:fill="auto"/>
            <w:vAlign w:val="center"/>
          </w:tcPr>
          <w:p w14:paraId="61692403">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女</w:t>
            </w:r>
          </w:p>
        </w:tc>
        <w:tc>
          <w:tcPr>
            <w:tcW w:w="1167" w:type="dxa"/>
            <w:shd w:val="clear" w:color="auto" w:fill="auto"/>
            <w:vAlign w:val="center"/>
          </w:tcPr>
          <w:p w14:paraId="20B1A0E6">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1972.02</w:t>
            </w:r>
          </w:p>
        </w:tc>
        <w:tc>
          <w:tcPr>
            <w:tcW w:w="970" w:type="dxa"/>
            <w:shd w:val="clear" w:color="auto" w:fill="auto"/>
            <w:vAlign w:val="center"/>
          </w:tcPr>
          <w:p w14:paraId="404C4656">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lang w:eastAsia="zh-CN"/>
              </w:rPr>
              <w:t>教</w:t>
            </w:r>
            <w:r>
              <w:rPr>
                <w:rFonts w:hint="eastAsia" w:ascii="宋体" w:hAnsi="宋体" w:cs="宋体"/>
                <w:sz w:val="21"/>
                <w:szCs w:val="21"/>
                <w:lang w:val="en-US" w:eastAsia="zh-CN"/>
              </w:rPr>
              <w:t xml:space="preserve">  </w:t>
            </w:r>
            <w:r>
              <w:rPr>
                <w:rFonts w:hint="eastAsia" w:ascii="宋体" w:hAnsi="宋体" w:cs="宋体"/>
                <w:sz w:val="21"/>
                <w:szCs w:val="21"/>
                <w:lang w:eastAsia="zh-CN"/>
              </w:rPr>
              <w:t>授</w:t>
            </w:r>
          </w:p>
        </w:tc>
        <w:tc>
          <w:tcPr>
            <w:tcW w:w="1512" w:type="dxa"/>
            <w:shd w:val="clear" w:color="auto" w:fill="auto"/>
            <w:vAlign w:val="center"/>
          </w:tcPr>
          <w:p w14:paraId="640004CE">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校内专任</w:t>
            </w:r>
          </w:p>
        </w:tc>
        <w:tc>
          <w:tcPr>
            <w:tcW w:w="1770" w:type="dxa"/>
            <w:shd w:val="clear" w:color="auto" w:fill="auto"/>
            <w:vAlign w:val="center"/>
          </w:tcPr>
          <w:p w14:paraId="434E6443">
            <w:pPr>
              <w:adjustRightInd w:val="0"/>
              <w:snapToGrid w:val="0"/>
              <w:spacing w:line="360" w:lineRule="exact"/>
              <w:ind w:firstLine="0" w:firstLineChars="0"/>
              <w:jc w:val="center"/>
              <w:rPr>
                <w:rFonts w:hint="default" w:ascii="宋体" w:hAnsi="宋体" w:eastAsia="宋体" w:cs="宋体"/>
                <w:bCs/>
                <w:kern w:val="2"/>
                <w:sz w:val="28"/>
                <w:szCs w:val="24"/>
                <w:lang w:val="en-US" w:eastAsia="zh-CN" w:bidi="ar-SA"/>
              </w:rPr>
            </w:pPr>
            <w:r>
              <w:rPr>
                <w:rFonts w:hint="eastAsia" w:ascii="宋体" w:hAnsi="宋体" w:cs="宋体"/>
                <w:sz w:val="21"/>
                <w:szCs w:val="21"/>
              </w:rPr>
              <w:t>英</w:t>
            </w:r>
            <w:r>
              <w:rPr>
                <w:rFonts w:hint="eastAsia" w:ascii="宋体" w:hAnsi="宋体" w:cs="宋体"/>
                <w:sz w:val="21"/>
                <w:szCs w:val="21"/>
                <w:lang w:val="en-US" w:eastAsia="zh-CN"/>
              </w:rPr>
              <w:t xml:space="preserve">  </w:t>
            </w:r>
            <w:r>
              <w:rPr>
                <w:rFonts w:hint="eastAsia" w:ascii="宋体" w:hAnsi="宋体" w:cs="宋体"/>
                <w:sz w:val="21"/>
                <w:szCs w:val="21"/>
              </w:rPr>
              <w:t>语</w:t>
            </w:r>
          </w:p>
        </w:tc>
        <w:tc>
          <w:tcPr>
            <w:tcW w:w="1393" w:type="dxa"/>
            <w:shd w:val="clear" w:color="auto" w:fill="auto"/>
            <w:vAlign w:val="center"/>
          </w:tcPr>
          <w:p w14:paraId="153CB3CD">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是</w:t>
            </w:r>
          </w:p>
        </w:tc>
      </w:tr>
      <w:tr w14:paraId="5AFC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shd w:val="clear" w:color="auto" w:fill="auto"/>
            <w:vAlign w:val="center"/>
          </w:tcPr>
          <w:p w14:paraId="2A97821B">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李亚丽</w:t>
            </w:r>
          </w:p>
        </w:tc>
        <w:tc>
          <w:tcPr>
            <w:tcW w:w="706" w:type="dxa"/>
            <w:shd w:val="clear" w:color="auto" w:fill="auto"/>
            <w:vAlign w:val="center"/>
          </w:tcPr>
          <w:p w14:paraId="2B7EC30D">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女</w:t>
            </w:r>
          </w:p>
        </w:tc>
        <w:tc>
          <w:tcPr>
            <w:tcW w:w="1167" w:type="dxa"/>
            <w:shd w:val="clear" w:color="auto" w:fill="auto"/>
            <w:vAlign w:val="center"/>
          </w:tcPr>
          <w:p w14:paraId="4A1B4B37">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1979.08</w:t>
            </w:r>
          </w:p>
        </w:tc>
        <w:tc>
          <w:tcPr>
            <w:tcW w:w="970" w:type="dxa"/>
            <w:shd w:val="clear" w:color="auto" w:fill="auto"/>
            <w:vAlign w:val="center"/>
          </w:tcPr>
          <w:p w14:paraId="77A48099">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讲</w:t>
            </w:r>
            <w:r>
              <w:rPr>
                <w:rFonts w:hint="eastAsia" w:ascii="宋体" w:hAnsi="宋体" w:cs="宋体"/>
                <w:sz w:val="21"/>
                <w:szCs w:val="21"/>
                <w:lang w:val="en-US" w:eastAsia="zh-CN"/>
              </w:rPr>
              <w:t xml:space="preserve">  </w:t>
            </w:r>
            <w:r>
              <w:rPr>
                <w:rFonts w:hint="eastAsia" w:ascii="宋体" w:hAnsi="宋体" w:cs="宋体"/>
                <w:sz w:val="21"/>
                <w:szCs w:val="21"/>
              </w:rPr>
              <w:t>师</w:t>
            </w:r>
          </w:p>
        </w:tc>
        <w:tc>
          <w:tcPr>
            <w:tcW w:w="1512" w:type="dxa"/>
            <w:shd w:val="clear" w:color="auto" w:fill="auto"/>
            <w:vAlign w:val="center"/>
          </w:tcPr>
          <w:p w14:paraId="5526361A">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校内专任</w:t>
            </w:r>
          </w:p>
        </w:tc>
        <w:tc>
          <w:tcPr>
            <w:tcW w:w="1770" w:type="dxa"/>
            <w:shd w:val="clear" w:color="auto" w:fill="auto"/>
            <w:vAlign w:val="center"/>
          </w:tcPr>
          <w:p w14:paraId="0FE74B02">
            <w:pPr>
              <w:adjustRightInd w:val="0"/>
              <w:snapToGrid w:val="0"/>
              <w:spacing w:line="360" w:lineRule="exact"/>
              <w:ind w:firstLine="0" w:firstLineChars="0"/>
              <w:jc w:val="center"/>
              <w:rPr>
                <w:rFonts w:hint="default" w:ascii="宋体" w:hAnsi="宋体" w:eastAsia="宋体" w:cs="宋体"/>
                <w:bCs/>
                <w:kern w:val="2"/>
                <w:sz w:val="28"/>
                <w:szCs w:val="24"/>
                <w:lang w:val="en-US" w:eastAsia="zh-CN" w:bidi="ar-SA"/>
              </w:rPr>
            </w:pPr>
            <w:r>
              <w:rPr>
                <w:rFonts w:hint="eastAsia" w:ascii="宋体" w:hAnsi="宋体" w:cs="宋体"/>
                <w:sz w:val="21"/>
                <w:szCs w:val="21"/>
                <w:lang w:bidi="zh-CN"/>
              </w:rPr>
              <w:t>旅游职业礼仪</w:t>
            </w:r>
          </w:p>
        </w:tc>
        <w:tc>
          <w:tcPr>
            <w:tcW w:w="1393" w:type="dxa"/>
            <w:shd w:val="clear" w:color="auto" w:fill="auto"/>
            <w:vAlign w:val="center"/>
          </w:tcPr>
          <w:p w14:paraId="71FF6BFD">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是</w:t>
            </w:r>
          </w:p>
        </w:tc>
      </w:tr>
      <w:tr w14:paraId="13AC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shd w:val="clear" w:color="auto" w:fill="auto"/>
            <w:vAlign w:val="center"/>
          </w:tcPr>
          <w:p w14:paraId="49247FEC">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杨囡囡</w:t>
            </w:r>
          </w:p>
        </w:tc>
        <w:tc>
          <w:tcPr>
            <w:tcW w:w="706" w:type="dxa"/>
            <w:shd w:val="clear" w:color="auto" w:fill="auto"/>
            <w:vAlign w:val="center"/>
          </w:tcPr>
          <w:p w14:paraId="46008459">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女</w:t>
            </w:r>
          </w:p>
        </w:tc>
        <w:tc>
          <w:tcPr>
            <w:tcW w:w="1167" w:type="dxa"/>
            <w:shd w:val="clear" w:color="auto" w:fill="auto"/>
            <w:vAlign w:val="center"/>
          </w:tcPr>
          <w:p w14:paraId="591D22C1">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197</w:t>
            </w:r>
            <w:r>
              <w:rPr>
                <w:rFonts w:hint="eastAsia" w:ascii="宋体" w:hAnsi="宋体" w:cs="宋体"/>
                <w:sz w:val="21"/>
                <w:szCs w:val="21"/>
                <w:lang w:val="en-US" w:eastAsia="zh-CN"/>
              </w:rPr>
              <w:t>6</w:t>
            </w:r>
            <w:r>
              <w:rPr>
                <w:rFonts w:hint="eastAsia" w:ascii="宋体" w:hAnsi="宋体" w:cs="宋体"/>
                <w:sz w:val="21"/>
                <w:szCs w:val="21"/>
              </w:rPr>
              <w:t>.06</w:t>
            </w:r>
          </w:p>
        </w:tc>
        <w:tc>
          <w:tcPr>
            <w:tcW w:w="970" w:type="dxa"/>
            <w:shd w:val="clear" w:color="auto" w:fill="auto"/>
            <w:vAlign w:val="center"/>
          </w:tcPr>
          <w:p w14:paraId="16F57216">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lang w:eastAsia="zh-CN"/>
              </w:rPr>
              <w:t>副教授</w:t>
            </w:r>
          </w:p>
        </w:tc>
        <w:tc>
          <w:tcPr>
            <w:tcW w:w="1512" w:type="dxa"/>
            <w:shd w:val="clear" w:color="auto" w:fill="auto"/>
            <w:vAlign w:val="center"/>
          </w:tcPr>
          <w:p w14:paraId="597CD21D">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校内专任</w:t>
            </w:r>
          </w:p>
        </w:tc>
        <w:tc>
          <w:tcPr>
            <w:tcW w:w="1770" w:type="dxa"/>
            <w:shd w:val="clear" w:color="auto" w:fill="auto"/>
            <w:vAlign w:val="center"/>
          </w:tcPr>
          <w:p w14:paraId="55931CF8">
            <w:pPr>
              <w:adjustRightInd w:val="0"/>
              <w:snapToGrid w:val="0"/>
              <w:spacing w:line="360" w:lineRule="exact"/>
              <w:ind w:firstLine="0" w:firstLineChars="0"/>
              <w:jc w:val="center"/>
              <w:rPr>
                <w:rFonts w:hint="default" w:ascii="宋体" w:hAnsi="宋体" w:eastAsia="宋体" w:cs="宋体"/>
                <w:bCs/>
                <w:kern w:val="2"/>
                <w:sz w:val="28"/>
                <w:szCs w:val="24"/>
                <w:lang w:val="en-US" w:eastAsia="zh-CN" w:bidi="ar-SA"/>
              </w:rPr>
            </w:pPr>
            <w:r>
              <w:rPr>
                <w:rFonts w:hint="eastAsia" w:ascii="宋体" w:hAnsi="宋体" w:cs="宋体"/>
                <w:sz w:val="21"/>
                <w:szCs w:val="21"/>
                <w:lang w:bidi="zh-CN"/>
              </w:rPr>
              <w:t>旅游服务心理学</w:t>
            </w:r>
          </w:p>
        </w:tc>
        <w:tc>
          <w:tcPr>
            <w:tcW w:w="1393" w:type="dxa"/>
            <w:shd w:val="clear" w:color="auto" w:fill="auto"/>
            <w:vAlign w:val="center"/>
          </w:tcPr>
          <w:p w14:paraId="68D39B7F">
            <w:pPr>
              <w:adjustRightInd w:val="0"/>
              <w:snapToGrid w:val="0"/>
              <w:spacing w:line="360" w:lineRule="exact"/>
              <w:ind w:firstLine="0" w:firstLineChars="0"/>
              <w:jc w:val="center"/>
              <w:rPr>
                <w:rFonts w:hint="default" w:ascii="宋体" w:hAnsi="宋体" w:eastAsia="宋体" w:cs="宋体"/>
                <w:bCs/>
                <w:kern w:val="2"/>
                <w:sz w:val="28"/>
                <w:szCs w:val="24"/>
                <w:lang w:val="en-US" w:eastAsia="zh-CN" w:bidi="ar-SA"/>
              </w:rPr>
            </w:pPr>
            <w:r>
              <w:rPr>
                <w:rFonts w:hint="eastAsia" w:ascii="宋体" w:hAnsi="宋体" w:cs="宋体"/>
                <w:sz w:val="21"/>
                <w:szCs w:val="21"/>
              </w:rPr>
              <w:t>是</w:t>
            </w:r>
          </w:p>
        </w:tc>
      </w:tr>
      <w:tr w14:paraId="5746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3C322F5E">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color w:val="auto"/>
                <w:sz w:val="21"/>
                <w:szCs w:val="21"/>
              </w:rPr>
              <w:t>孙  静</w:t>
            </w:r>
          </w:p>
        </w:tc>
        <w:tc>
          <w:tcPr>
            <w:tcW w:w="706" w:type="dxa"/>
            <w:vAlign w:val="center"/>
          </w:tcPr>
          <w:p w14:paraId="5847CA9A">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color w:val="auto"/>
                <w:sz w:val="21"/>
                <w:szCs w:val="21"/>
              </w:rPr>
              <w:t>女</w:t>
            </w:r>
          </w:p>
        </w:tc>
        <w:tc>
          <w:tcPr>
            <w:tcW w:w="1167" w:type="dxa"/>
            <w:vAlign w:val="center"/>
          </w:tcPr>
          <w:p w14:paraId="2CE22608">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color w:val="auto"/>
                <w:sz w:val="21"/>
                <w:szCs w:val="21"/>
              </w:rPr>
              <w:t>1984.07</w:t>
            </w:r>
          </w:p>
        </w:tc>
        <w:tc>
          <w:tcPr>
            <w:tcW w:w="970" w:type="dxa"/>
            <w:vAlign w:val="center"/>
          </w:tcPr>
          <w:p w14:paraId="4C1085E4">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color w:val="auto"/>
                <w:sz w:val="21"/>
                <w:szCs w:val="21"/>
              </w:rPr>
              <w:t>讲</w:t>
            </w:r>
            <w:r>
              <w:rPr>
                <w:rFonts w:hint="eastAsia" w:ascii="宋体" w:hAnsi="宋体" w:cs="宋体"/>
                <w:color w:val="auto"/>
                <w:sz w:val="21"/>
                <w:szCs w:val="21"/>
                <w:lang w:val="en-US" w:eastAsia="zh-CN"/>
              </w:rPr>
              <w:t xml:space="preserve">  </w:t>
            </w:r>
            <w:r>
              <w:rPr>
                <w:rFonts w:hint="eastAsia" w:ascii="宋体" w:hAnsi="宋体" w:cs="宋体"/>
                <w:color w:val="auto"/>
                <w:sz w:val="21"/>
                <w:szCs w:val="21"/>
              </w:rPr>
              <w:t>师</w:t>
            </w:r>
          </w:p>
        </w:tc>
        <w:tc>
          <w:tcPr>
            <w:tcW w:w="1512" w:type="dxa"/>
            <w:vAlign w:val="center"/>
          </w:tcPr>
          <w:p w14:paraId="1F2088E6">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color w:val="auto"/>
                <w:sz w:val="21"/>
                <w:szCs w:val="21"/>
              </w:rPr>
              <w:t>校内</w:t>
            </w:r>
            <w:r>
              <w:rPr>
                <w:rFonts w:hint="eastAsia" w:ascii="宋体" w:hAnsi="宋体" w:cs="宋体"/>
                <w:sz w:val="21"/>
                <w:szCs w:val="21"/>
              </w:rPr>
              <w:t>专任</w:t>
            </w:r>
          </w:p>
        </w:tc>
        <w:tc>
          <w:tcPr>
            <w:tcW w:w="1770" w:type="dxa"/>
            <w:vAlign w:val="center"/>
          </w:tcPr>
          <w:p w14:paraId="652BB14A">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eastAsia="宋体" w:cs="宋体"/>
                <w:color w:val="auto"/>
                <w:kern w:val="2"/>
                <w:sz w:val="21"/>
                <w:szCs w:val="21"/>
                <w:highlight w:val="none"/>
                <w:lang w:val="zh-CN" w:eastAsia="zh-CN" w:bidi="zh-CN"/>
              </w:rPr>
              <w:t>餐饮运营与智能管理</w:t>
            </w:r>
          </w:p>
        </w:tc>
        <w:tc>
          <w:tcPr>
            <w:tcW w:w="1393" w:type="dxa"/>
            <w:vAlign w:val="center"/>
          </w:tcPr>
          <w:p w14:paraId="0FED4D8C">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color w:val="auto"/>
                <w:sz w:val="21"/>
                <w:szCs w:val="21"/>
              </w:rPr>
              <w:t>是</w:t>
            </w:r>
          </w:p>
        </w:tc>
      </w:tr>
      <w:tr w14:paraId="747C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253" w:type="dxa"/>
            <w:vAlign w:val="center"/>
          </w:tcPr>
          <w:p w14:paraId="1850391D">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修国文</w:t>
            </w:r>
          </w:p>
        </w:tc>
        <w:tc>
          <w:tcPr>
            <w:tcW w:w="706" w:type="dxa"/>
            <w:vAlign w:val="center"/>
          </w:tcPr>
          <w:p w14:paraId="61695617">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女</w:t>
            </w:r>
          </w:p>
        </w:tc>
        <w:tc>
          <w:tcPr>
            <w:tcW w:w="1167" w:type="dxa"/>
            <w:vAlign w:val="center"/>
          </w:tcPr>
          <w:p w14:paraId="2F7A93D1">
            <w:pPr>
              <w:adjustRightInd w:val="0"/>
              <w:snapToGrid w:val="0"/>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1968.05</w:t>
            </w:r>
          </w:p>
        </w:tc>
        <w:tc>
          <w:tcPr>
            <w:tcW w:w="970" w:type="dxa"/>
            <w:vAlign w:val="center"/>
          </w:tcPr>
          <w:p w14:paraId="59C13513">
            <w:pPr>
              <w:adjustRightInd w:val="0"/>
              <w:snapToGrid w:val="0"/>
              <w:spacing w:line="360" w:lineRule="exact"/>
              <w:ind w:firstLine="0" w:firstLineChars="0"/>
              <w:jc w:val="center"/>
              <w:rPr>
                <w:rFonts w:hint="eastAsia" w:ascii="宋体" w:hAnsi="宋体" w:cs="宋体"/>
                <w:sz w:val="21"/>
                <w:szCs w:val="21"/>
              </w:rPr>
            </w:pPr>
            <w:r>
              <w:rPr>
                <w:rFonts w:hint="eastAsia" w:ascii="宋体" w:hAnsi="宋体" w:cs="宋体"/>
                <w:sz w:val="21"/>
                <w:szCs w:val="21"/>
              </w:rPr>
              <w:t>讲</w:t>
            </w:r>
            <w:r>
              <w:rPr>
                <w:rFonts w:hint="eastAsia" w:ascii="宋体" w:hAnsi="宋体" w:cs="宋体"/>
                <w:sz w:val="21"/>
                <w:szCs w:val="21"/>
                <w:lang w:val="en-US" w:eastAsia="zh-CN"/>
              </w:rPr>
              <w:t xml:space="preserve">  </w:t>
            </w:r>
            <w:r>
              <w:rPr>
                <w:rFonts w:hint="eastAsia" w:ascii="宋体" w:hAnsi="宋体" w:cs="宋体"/>
                <w:sz w:val="21"/>
                <w:szCs w:val="21"/>
              </w:rPr>
              <w:t>师</w:t>
            </w:r>
          </w:p>
        </w:tc>
        <w:tc>
          <w:tcPr>
            <w:tcW w:w="1512" w:type="dxa"/>
            <w:vAlign w:val="center"/>
          </w:tcPr>
          <w:p w14:paraId="1A1E7A20">
            <w:pPr>
              <w:adjustRightInd w:val="0"/>
              <w:snapToGrid w:val="0"/>
              <w:spacing w:line="360" w:lineRule="exact"/>
              <w:ind w:firstLine="0" w:firstLineChars="0"/>
              <w:jc w:val="center"/>
              <w:rPr>
                <w:rFonts w:hint="eastAsia" w:ascii="宋体" w:hAnsi="宋体" w:cs="宋体"/>
                <w:sz w:val="21"/>
                <w:szCs w:val="21"/>
              </w:rPr>
            </w:pPr>
            <w:r>
              <w:rPr>
                <w:rFonts w:hint="eastAsia" w:ascii="宋体" w:hAnsi="宋体" w:cs="宋体"/>
                <w:sz w:val="21"/>
                <w:szCs w:val="21"/>
              </w:rPr>
              <w:t>校内专任</w:t>
            </w:r>
          </w:p>
        </w:tc>
        <w:tc>
          <w:tcPr>
            <w:tcW w:w="1770" w:type="dxa"/>
            <w:vAlign w:val="center"/>
          </w:tcPr>
          <w:p w14:paraId="6B4FE5FC">
            <w:pPr>
              <w:adjustRightInd w:val="0"/>
              <w:snapToGrid w:val="0"/>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大学语文</w:t>
            </w:r>
          </w:p>
        </w:tc>
        <w:tc>
          <w:tcPr>
            <w:tcW w:w="1393" w:type="dxa"/>
            <w:vAlign w:val="center"/>
          </w:tcPr>
          <w:p w14:paraId="596AB03F">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否</w:t>
            </w:r>
          </w:p>
        </w:tc>
      </w:tr>
      <w:tr w14:paraId="3E71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253" w:type="dxa"/>
            <w:vAlign w:val="center"/>
          </w:tcPr>
          <w:p w14:paraId="781DB2D2">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王  辉</w:t>
            </w:r>
          </w:p>
        </w:tc>
        <w:tc>
          <w:tcPr>
            <w:tcW w:w="706" w:type="dxa"/>
            <w:vAlign w:val="center"/>
          </w:tcPr>
          <w:p w14:paraId="382C253A">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女</w:t>
            </w:r>
          </w:p>
        </w:tc>
        <w:tc>
          <w:tcPr>
            <w:tcW w:w="1167" w:type="dxa"/>
            <w:vAlign w:val="center"/>
          </w:tcPr>
          <w:p w14:paraId="76F558B9">
            <w:pPr>
              <w:adjustRightInd w:val="0"/>
              <w:snapToGrid w:val="0"/>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1983.05</w:t>
            </w:r>
          </w:p>
        </w:tc>
        <w:tc>
          <w:tcPr>
            <w:tcW w:w="970" w:type="dxa"/>
            <w:vAlign w:val="center"/>
          </w:tcPr>
          <w:p w14:paraId="516359C6">
            <w:pPr>
              <w:adjustRightInd w:val="0"/>
              <w:snapToGrid w:val="0"/>
              <w:spacing w:line="360" w:lineRule="exact"/>
              <w:ind w:firstLine="0" w:firstLineChars="0"/>
              <w:jc w:val="center"/>
              <w:rPr>
                <w:rFonts w:hint="eastAsia" w:ascii="宋体" w:hAnsi="宋体" w:cs="宋体"/>
                <w:sz w:val="21"/>
                <w:szCs w:val="21"/>
              </w:rPr>
            </w:pPr>
            <w:r>
              <w:rPr>
                <w:rFonts w:hint="eastAsia" w:ascii="宋体" w:hAnsi="宋体" w:cs="宋体"/>
                <w:sz w:val="21"/>
                <w:szCs w:val="21"/>
              </w:rPr>
              <w:t>讲</w:t>
            </w:r>
            <w:r>
              <w:rPr>
                <w:rFonts w:hint="eastAsia" w:ascii="宋体" w:hAnsi="宋体" w:cs="宋体"/>
                <w:sz w:val="21"/>
                <w:szCs w:val="21"/>
                <w:lang w:val="en-US" w:eastAsia="zh-CN"/>
              </w:rPr>
              <w:t xml:space="preserve">  </w:t>
            </w:r>
            <w:r>
              <w:rPr>
                <w:rFonts w:hint="eastAsia" w:ascii="宋体" w:hAnsi="宋体" w:cs="宋体"/>
                <w:sz w:val="21"/>
                <w:szCs w:val="21"/>
              </w:rPr>
              <w:t>师</w:t>
            </w:r>
          </w:p>
        </w:tc>
        <w:tc>
          <w:tcPr>
            <w:tcW w:w="1512" w:type="dxa"/>
            <w:vAlign w:val="center"/>
          </w:tcPr>
          <w:p w14:paraId="4D999A2C">
            <w:pPr>
              <w:adjustRightInd w:val="0"/>
              <w:snapToGrid w:val="0"/>
              <w:spacing w:line="360" w:lineRule="exact"/>
              <w:ind w:firstLine="0" w:firstLineChars="0"/>
              <w:jc w:val="center"/>
              <w:rPr>
                <w:rFonts w:hint="eastAsia" w:ascii="宋体" w:hAnsi="宋体" w:cs="宋体"/>
                <w:sz w:val="21"/>
                <w:szCs w:val="21"/>
              </w:rPr>
            </w:pPr>
            <w:r>
              <w:rPr>
                <w:rFonts w:hint="eastAsia" w:ascii="宋体" w:hAnsi="宋体" w:cs="宋体"/>
                <w:sz w:val="21"/>
                <w:szCs w:val="21"/>
              </w:rPr>
              <w:t>校内专任</w:t>
            </w:r>
          </w:p>
        </w:tc>
        <w:tc>
          <w:tcPr>
            <w:tcW w:w="1770" w:type="dxa"/>
            <w:vAlign w:val="center"/>
          </w:tcPr>
          <w:p w14:paraId="0E03ACA6">
            <w:pPr>
              <w:adjustRightInd w:val="0"/>
              <w:snapToGrid w:val="0"/>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传统文化</w:t>
            </w:r>
          </w:p>
        </w:tc>
        <w:tc>
          <w:tcPr>
            <w:tcW w:w="1393" w:type="dxa"/>
            <w:vAlign w:val="center"/>
          </w:tcPr>
          <w:p w14:paraId="04DF1511">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否</w:t>
            </w:r>
          </w:p>
        </w:tc>
      </w:tr>
      <w:tr w14:paraId="6EEB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shd w:val="clear" w:color="auto" w:fill="auto"/>
            <w:vAlign w:val="center"/>
          </w:tcPr>
          <w:p w14:paraId="7419AC23">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张晓慧</w:t>
            </w:r>
          </w:p>
        </w:tc>
        <w:tc>
          <w:tcPr>
            <w:tcW w:w="706" w:type="dxa"/>
            <w:shd w:val="clear" w:color="auto" w:fill="auto"/>
            <w:vAlign w:val="center"/>
          </w:tcPr>
          <w:p w14:paraId="22F26514">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女</w:t>
            </w:r>
          </w:p>
        </w:tc>
        <w:tc>
          <w:tcPr>
            <w:tcW w:w="1167" w:type="dxa"/>
            <w:shd w:val="clear" w:color="auto" w:fill="auto"/>
            <w:vAlign w:val="center"/>
          </w:tcPr>
          <w:p w14:paraId="04BDDF03">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1980.02</w:t>
            </w:r>
          </w:p>
        </w:tc>
        <w:tc>
          <w:tcPr>
            <w:tcW w:w="970" w:type="dxa"/>
            <w:shd w:val="clear" w:color="auto" w:fill="auto"/>
            <w:vAlign w:val="center"/>
          </w:tcPr>
          <w:p w14:paraId="5EE02493">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lang w:eastAsia="zh-CN"/>
              </w:rPr>
              <w:t>副教授</w:t>
            </w:r>
          </w:p>
        </w:tc>
        <w:tc>
          <w:tcPr>
            <w:tcW w:w="1512" w:type="dxa"/>
            <w:shd w:val="clear" w:color="auto" w:fill="auto"/>
            <w:vAlign w:val="center"/>
          </w:tcPr>
          <w:p w14:paraId="4E9067BD">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校内专任</w:t>
            </w:r>
          </w:p>
        </w:tc>
        <w:tc>
          <w:tcPr>
            <w:tcW w:w="1770" w:type="dxa"/>
            <w:shd w:val="clear" w:color="auto" w:fill="auto"/>
            <w:vAlign w:val="center"/>
          </w:tcPr>
          <w:p w14:paraId="1C67745B">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lang w:bidi="zh-CN"/>
              </w:rPr>
              <w:t>旅游新媒体运营</w:t>
            </w:r>
          </w:p>
        </w:tc>
        <w:tc>
          <w:tcPr>
            <w:tcW w:w="1393" w:type="dxa"/>
            <w:shd w:val="clear" w:color="auto" w:fill="auto"/>
            <w:vAlign w:val="center"/>
          </w:tcPr>
          <w:p w14:paraId="422B1ECC">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rPr>
              <w:t>是</w:t>
            </w:r>
          </w:p>
        </w:tc>
      </w:tr>
      <w:tr w14:paraId="781E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53" w:type="dxa"/>
            <w:shd w:val="clear" w:color="auto" w:fill="auto"/>
            <w:vAlign w:val="center"/>
          </w:tcPr>
          <w:p w14:paraId="08BF21E7">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sz w:val="21"/>
                <w:szCs w:val="21"/>
              </w:rPr>
              <w:t>梁全芳</w:t>
            </w:r>
          </w:p>
        </w:tc>
        <w:tc>
          <w:tcPr>
            <w:tcW w:w="706" w:type="dxa"/>
            <w:shd w:val="clear" w:color="auto" w:fill="auto"/>
            <w:vAlign w:val="center"/>
          </w:tcPr>
          <w:p w14:paraId="7DE11400">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sz w:val="21"/>
                <w:szCs w:val="21"/>
              </w:rPr>
              <w:t>男</w:t>
            </w:r>
          </w:p>
        </w:tc>
        <w:tc>
          <w:tcPr>
            <w:tcW w:w="1167" w:type="dxa"/>
            <w:shd w:val="clear" w:color="auto" w:fill="auto"/>
            <w:vAlign w:val="center"/>
          </w:tcPr>
          <w:p w14:paraId="24D6F395">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sz w:val="21"/>
                <w:szCs w:val="21"/>
              </w:rPr>
              <w:t>196</w:t>
            </w:r>
            <w:r>
              <w:rPr>
                <w:rFonts w:hint="eastAsia" w:ascii="宋体" w:hAnsi="宋体" w:cs="宋体"/>
                <w:sz w:val="21"/>
                <w:szCs w:val="21"/>
                <w:lang w:val="en-US" w:eastAsia="zh-CN"/>
              </w:rPr>
              <w:t>7</w:t>
            </w:r>
            <w:r>
              <w:rPr>
                <w:rFonts w:hint="eastAsia" w:ascii="宋体" w:hAnsi="宋体" w:cs="宋体"/>
                <w:sz w:val="21"/>
                <w:szCs w:val="21"/>
              </w:rPr>
              <w:t>.08</w:t>
            </w:r>
          </w:p>
        </w:tc>
        <w:tc>
          <w:tcPr>
            <w:tcW w:w="970" w:type="dxa"/>
            <w:shd w:val="clear" w:color="auto" w:fill="auto"/>
            <w:vAlign w:val="center"/>
          </w:tcPr>
          <w:p w14:paraId="213D501A">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lang w:eastAsia="zh-CN"/>
              </w:rPr>
              <w:t>副教授</w:t>
            </w:r>
          </w:p>
        </w:tc>
        <w:tc>
          <w:tcPr>
            <w:tcW w:w="1512" w:type="dxa"/>
            <w:shd w:val="clear" w:color="auto" w:fill="auto"/>
            <w:vAlign w:val="center"/>
          </w:tcPr>
          <w:p w14:paraId="35E4BA6B">
            <w:pPr>
              <w:adjustRightInd w:val="0"/>
              <w:snapToGrid w:val="0"/>
              <w:spacing w:line="360" w:lineRule="exact"/>
              <w:ind w:firstLine="0" w:firstLineChars="0"/>
              <w:jc w:val="center"/>
              <w:rPr>
                <w:rFonts w:ascii="宋体" w:hAnsi="宋体" w:eastAsia="宋体" w:cs="宋体"/>
                <w:bCs/>
                <w:kern w:val="2"/>
                <w:sz w:val="28"/>
                <w:szCs w:val="24"/>
                <w:lang w:val="en-US" w:eastAsia="zh-CN" w:bidi="ar-SA"/>
              </w:rPr>
            </w:pPr>
            <w:r>
              <w:rPr>
                <w:rFonts w:hint="eastAsia" w:ascii="宋体" w:hAnsi="宋体" w:cs="宋体"/>
                <w:sz w:val="21"/>
                <w:szCs w:val="21"/>
              </w:rPr>
              <w:t>校内专任</w:t>
            </w:r>
          </w:p>
        </w:tc>
        <w:tc>
          <w:tcPr>
            <w:tcW w:w="1770" w:type="dxa"/>
            <w:shd w:val="clear" w:color="auto" w:fill="auto"/>
            <w:vAlign w:val="center"/>
          </w:tcPr>
          <w:p w14:paraId="6774FACB">
            <w:pPr>
              <w:adjustRightInd w:val="0"/>
              <w:snapToGrid w:val="0"/>
              <w:spacing w:line="360" w:lineRule="exact"/>
              <w:ind w:firstLine="0" w:firstLineChars="0"/>
              <w:jc w:val="center"/>
              <w:rPr>
                <w:rFonts w:hint="default" w:ascii="宋体" w:hAnsi="宋体" w:eastAsia="宋体" w:cs="宋体"/>
                <w:bCs/>
                <w:kern w:val="2"/>
                <w:sz w:val="28"/>
                <w:szCs w:val="24"/>
                <w:lang w:val="en-US" w:eastAsia="zh-CN" w:bidi="ar-SA"/>
              </w:rPr>
            </w:pPr>
            <w:r>
              <w:rPr>
                <w:rFonts w:hint="eastAsia" w:ascii="宋体" w:hAnsi="宋体" w:cs="宋体"/>
                <w:sz w:val="21"/>
                <w:szCs w:val="21"/>
                <w:lang w:val="en-US" w:eastAsia="zh-CN"/>
              </w:rPr>
              <w:t>旅游政策法规</w:t>
            </w:r>
          </w:p>
        </w:tc>
        <w:tc>
          <w:tcPr>
            <w:tcW w:w="1393" w:type="dxa"/>
            <w:shd w:val="clear" w:color="auto" w:fill="auto"/>
            <w:vAlign w:val="center"/>
          </w:tcPr>
          <w:p w14:paraId="3198C6E2">
            <w:pPr>
              <w:adjustRightInd w:val="0"/>
              <w:snapToGrid w:val="0"/>
              <w:spacing w:line="360" w:lineRule="exact"/>
              <w:ind w:firstLine="0" w:firstLineChars="0"/>
              <w:jc w:val="center"/>
              <w:rPr>
                <w:rFonts w:hint="eastAsia" w:ascii="宋体" w:hAnsi="宋体" w:eastAsia="宋体" w:cs="宋体"/>
                <w:bCs/>
                <w:kern w:val="2"/>
                <w:sz w:val="28"/>
                <w:szCs w:val="24"/>
                <w:lang w:val="en-US" w:eastAsia="zh-CN" w:bidi="ar-SA"/>
              </w:rPr>
            </w:pPr>
            <w:r>
              <w:rPr>
                <w:rFonts w:hint="eastAsia" w:ascii="宋体" w:hAnsi="宋体" w:cs="宋体"/>
                <w:sz w:val="21"/>
                <w:szCs w:val="21"/>
                <w:lang w:val="en-US" w:eastAsia="zh-CN"/>
              </w:rPr>
              <w:t>否</w:t>
            </w:r>
          </w:p>
        </w:tc>
      </w:tr>
      <w:tr w14:paraId="7EF7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3745BA44">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陈  汶</w:t>
            </w:r>
          </w:p>
        </w:tc>
        <w:tc>
          <w:tcPr>
            <w:tcW w:w="706" w:type="dxa"/>
            <w:vAlign w:val="center"/>
          </w:tcPr>
          <w:p w14:paraId="1984904F">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女</w:t>
            </w:r>
          </w:p>
        </w:tc>
        <w:tc>
          <w:tcPr>
            <w:tcW w:w="1167" w:type="dxa"/>
            <w:vAlign w:val="center"/>
          </w:tcPr>
          <w:p w14:paraId="1A10A4E5">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1982.07</w:t>
            </w:r>
          </w:p>
        </w:tc>
        <w:tc>
          <w:tcPr>
            <w:tcW w:w="970" w:type="dxa"/>
            <w:vAlign w:val="center"/>
          </w:tcPr>
          <w:p w14:paraId="40E6143E">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助</w:t>
            </w:r>
            <w:r>
              <w:rPr>
                <w:rFonts w:hint="eastAsia" w:ascii="宋体" w:hAnsi="宋体" w:cs="宋体"/>
                <w:sz w:val="21"/>
                <w:szCs w:val="21"/>
                <w:lang w:val="en-US" w:eastAsia="zh-CN"/>
              </w:rPr>
              <w:t xml:space="preserve">  </w:t>
            </w:r>
            <w:r>
              <w:rPr>
                <w:rFonts w:hint="eastAsia" w:ascii="宋体" w:hAnsi="宋体" w:cs="宋体"/>
                <w:sz w:val="21"/>
                <w:szCs w:val="21"/>
              </w:rPr>
              <w:t>教</w:t>
            </w:r>
          </w:p>
        </w:tc>
        <w:tc>
          <w:tcPr>
            <w:tcW w:w="1512" w:type="dxa"/>
            <w:vAlign w:val="center"/>
          </w:tcPr>
          <w:p w14:paraId="72A3EFD2">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校内专任</w:t>
            </w:r>
          </w:p>
        </w:tc>
        <w:tc>
          <w:tcPr>
            <w:tcW w:w="1770" w:type="dxa"/>
            <w:vAlign w:val="center"/>
          </w:tcPr>
          <w:p w14:paraId="68C87AE3">
            <w:pPr>
              <w:adjustRightInd w:val="0"/>
              <w:snapToGrid w:val="0"/>
              <w:spacing w:line="360" w:lineRule="exact"/>
              <w:ind w:firstLine="0" w:firstLineChars="0"/>
              <w:jc w:val="center"/>
              <w:rPr>
                <w:rFonts w:hint="eastAsia" w:ascii="宋体" w:hAnsi="宋体" w:cs="宋体"/>
                <w:sz w:val="21"/>
                <w:szCs w:val="21"/>
                <w:lang w:bidi="zh-CN"/>
              </w:rPr>
            </w:pPr>
            <w:r>
              <w:rPr>
                <w:rFonts w:hint="eastAsia" w:ascii="宋体" w:hAnsi="宋体" w:cs="宋体"/>
                <w:sz w:val="21"/>
                <w:szCs w:val="21"/>
                <w:lang w:bidi="zh-CN"/>
              </w:rPr>
              <w:t>智慧旅行社（OTA）</w:t>
            </w:r>
          </w:p>
          <w:p w14:paraId="43E3FE9E">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lang w:bidi="zh-CN"/>
              </w:rPr>
              <w:t>运营与管理</w:t>
            </w:r>
          </w:p>
        </w:tc>
        <w:tc>
          <w:tcPr>
            <w:tcW w:w="1393" w:type="dxa"/>
            <w:vAlign w:val="center"/>
          </w:tcPr>
          <w:p w14:paraId="7965D6E1">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是</w:t>
            </w:r>
          </w:p>
        </w:tc>
      </w:tr>
      <w:tr w14:paraId="5F23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6AF18D90">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陆  忱</w:t>
            </w:r>
          </w:p>
        </w:tc>
        <w:tc>
          <w:tcPr>
            <w:tcW w:w="706" w:type="dxa"/>
            <w:vAlign w:val="center"/>
          </w:tcPr>
          <w:p w14:paraId="44F39A8B">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女</w:t>
            </w:r>
          </w:p>
        </w:tc>
        <w:tc>
          <w:tcPr>
            <w:tcW w:w="1167" w:type="dxa"/>
            <w:vAlign w:val="center"/>
          </w:tcPr>
          <w:p w14:paraId="62069E70">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1993.04</w:t>
            </w:r>
          </w:p>
        </w:tc>
        <w:tc>
          <w:tcPr>
            <w:tcW w:w="970" w:type="dxa"/>
            <w:vAlign w:val="center"/>
          </w:tcPr>
          <w:p w14:paraId="1CD725B4">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助</w:t>
            </w:r>
            <w:r>
              <w:rPr>
                <w:rFonts w:hint="eastAsia" w:ascii="宋体" w:hAnsi="宋体" w:cs="宋体"/>
                <w:sz w:val="21"/>
                <w:szCs w:val="21"/>
                <w:lang w:val="en-US" w:eastAsia="zh-CN"/>
              </w:rPr>
              <w:t xml:space="preserve">  </w:t>
            </w:r>
            <w:r>
              <w:rPr>
                <w:rFonts w:hint="eastAsia" w:ascii="宋体" w:hAnsi="宋体" w:cs="宋体"/>
                <w:sz w:val="21"/>
                <w:szCs w:val="21"/>
              </w:rPr>
              <w:t>教</w:t>
            </w:r>
          </w:p>
        </w:tc>
        <w:tc>
          <w:tcPr>
            <w:tcW w:w="1512" w:type="dxa"/>
            <w:vAlign w:val="center"/>
          </w:tcPr>
          <w:p w14:paraId="6AD9DA65">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校内专任</w:t>
            </w:r>
          </w:p>
        </w:tc>
        <w:tc>
          <w:tcPr>
            <w:tcW w:w="1770" w:type="dxa"/>
            <w:vAlign w:val="center"/>
          </w:tcPr>
          <w:p w14:paraId="32FEB17F">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lang w:bidi="zh-CN"/>
              </w:rPr>
              <w:t>智慧景区服务与管理</w:t>
            </w:r>
          </w:p>
        </w:tc>
        <w:tc>
          <w:tcPr>
            <w:tcW w:w="1393" w:type="dxa"/>
            <w:vAlign w:val="center"/>
          </w:tcPr>
          <w:p w14:paraId="68885ADD">
            <w:pPr>
              <w:adjustRightInd w:val="0"/>
              <w:snapToGrid w:val="0"/>
              <w:spacing w:line="360" w:lineRule="exact"/>
              <w:ind w:firstLine="0" w:firstLineChars="0"/>
              <w:jc w:val="center"/>
              <w:rPr>
                <w:rFonts w:ascii="宋体" w:hAnsi="宋体" w:cs="宋体"/>
                <w:bCs/>
              </w:rPr>
            </w:pPr>
            <w:r>
              <w:rPr>
                <w:rFonts w:hint="eastAsia" w:ascii="宋体" w:hAnsi="宋体" w:cs="宋体"/>
                <w:sz w:val="21"/>
                <w:szCs w:val="21"/>
              </w:rPr>
              <w:t>是</w:t>
            </w:r>
          </w:p>
        </w:tc>
      </w:tr>
      <w:tr w14:paraId="62E5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67FD2DA5">
            <w:pPr>
              <w:adjustRightInd w:val="0"/>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刘</w:t>
            </w:r>
            <w:r>
              <w:rPr>
                <w:rFonts w:hint="eastAsia" w:ascii="宋体" w:hAnsi="宋体" w:cs="宋体"/>
                <w:sz w:val="21"/>
                <w:szCs w:val="21"/>
                <w:lang w:val="en-US" w:eastAsia="zh-CN"/>
              </w:rPr>
              <w:t xml:space="preserve">  </w:t>
            </w:r>
            <w:r>
              <w:rPr>
                <w:rFonts w:hint="eastAsia" w:ascii="宋体" w:hAnsi="宋体" w:cs="宋体"/>
                <w:sz w:val="21"/>
                <w:szCs w:val="21"/>
              </w:rPr>
              <w:t>静</w:t>
            </w:r>
          </w:p>
        </w:tc>
        <w:tc>
          <w:tcPr>
            <w:tcW w:w="706" w:type="dxa"/>
            <w:vAlign w:val="center"/>
          </w:tcPr>
          <w:p w14:paraId="0AC47F1E">
            <w:pPr>
              <w:adjustRightInd w:val="0"/>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女</w:t>
            </w:r>
          </w:p>
        </w:tc>
        <w:tc>
          <w:tcPr>
            <w:tcW w:w="1167" w:type="dxa"/>
            <w:vAlign w:val="center"/>
          </w:tcPr>
          <w:p w14:paraId="300FE02D">
            <w:pPr>
              <w:adjustRightInd w:val="0"/>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1986.06</w:t>
            </w:r>
          </w:p>
        </w:tc>
        <w:tc>
          <w:tcPr>
            <w:tcW w:w="970" w:type="dxa"/>
            <w:vAlign w:val="center"/>
          </w:tcPr>
          <w:p w14:paraId="3828F932">
            <w:pPr>
              <w:adjustRightInd w:val="0"/>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助</w:t>
            </w:r>
            <w:r>
              <w:rPr>
                <w:rFonts w:hint="eastAsia" w:ascii="宋体" w:hAnsi="宋体" w:cs="宋体"/>
                <w:sz w:val="21"/>
                <w:szCs w:val="21"/>
                <w:lang w:val="en-US" w:eastAsia="zh-CN"/>
              </w:rPr>
              <w:t xml:space="preserve">  </w:t>
            </w:r>
            <w:r>
              <w:rPr>
                <w:rFonts w:hint="eastAsia" w:ascii="宋体" w:hAnsi="宋体" w:cs="宋体"/>
                <w:sz w:val="21"/>
                <w:szCs w:val="21"/>
              </w:rPr>
              <w:t>教</w:t>
            </w:r>
          </w:p>
        </w:tc>
        <w:tc>
          <w:tcPr>
            <w:tcW w:w="1512" w:type="dxa"/>
            <w:vAlign w:val="center"/>
          </w:tcPr>
          <w:p w14:paraId="403AEC99">
            <w:pPr>
              <w:adjustRightInd w:val="0"/>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校内专任</w:t>
            </w:r>
          </w:p>
        </w:tc>
        <w:tc>
          <w:tcPr>
            <w:tcW w:w="1770" w:type="dxa"/>
            <w:vAlign w:val="center"/>
          </w:tcPr>
          <w:p w14:paraId="3D7A34A4">
            <w:pPr>
              <w:adjustRightInd w:val="0"/>
              <w:snapToGrid w:val="0"/>
              <w:spacing w:line="360" w:lineRule="exact"/>
              <w:ind w:firstLine="0" w:firstLineChars="0"/>
              <w:jc w:val="center"/>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前厅管理与</w:t>
            </w:r>
          </w:p>
          <w:p w14:paraId="1B822822">
            <w:pPr>
              <w:adjustRightInd w:val="0"/>
              <w:snapToGrid w:val="0"/>
              <w:spacing w:line="360" w:lineRule="exact"/>
              <w:ind w:firstLine="0" w:firstLineChars="0"/>
              <w:jc w:val="center"/>
              <w:rPr>
                <w:rFonts w:ascii="宋体" w:hAnsi="宋体" w:cs="宋体"/>
                <w:sz w:val="21"/>
                <w:szCs w:val="21"/>
              </w:rPr>
            </w:pPr>
            <w:r>
              <w:rPr>
                <w:rFonts w:hint="eastAsia" w:ascii="宋体" w:hAnsi="宋体" w:eastAsia="宋体" w:cs="宋体"/>
                <w:color w:val="auto"/>
                <w:kern w:val="2"/>
                <w:sz w:val="21"/>
                <w:szCs w:val="21"/>
                <w:highlight w:val="none"/>
                <w:lang w:val="en-US" w:eastAsia="zh-CN" w:bidi="zh-CN"/>
              </w:rPr>
              <w:t>数字化运营</w:t>
            </w:r>
          </w:p>
        </w:tc>
        <w:tc>
          <w:tcPr>
            <w:tcW w:w="1393" w:type="dxa"/>
            <w:vAlign w:val="center"/>
          </w:tcPr>
          <w:p w14:paraId="63731FC3">
            <w:pPr>
              <w:adjustRightInd w:val="0"/>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是</w:t>
            </w:r>
          </w:p>
        </w:tc>
      </w:tr>
      <w:tr w14:paraId="1BE6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57A2323B">
            <w:pPr>
              <w:adjustRightInd w:val="0"/>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孙</w:t>
            </w:r>
            <w:r>
              <w:rPr>
                <w:rFonts w:hint="eastAsia" w:ascii="宋体" w:hAnsi="宋体" w:cs="宋体"/>
                <w:sz w:val="21"/>
                <w:szCs w:val="21"/>
                <w:lang w:val="en-US" w:eastAsia="zh-CN"/>
              </w:rPr>
              <w:t xml:space="preserve">  </w:t>
            </w:r>
            <w:r>
              <w:rPr>
                <w:rFonts w:hint="eastAsia" w:ascii="宋体" w:hAnsi="宋体" w:cs="宋体"/>
                <w:sz w:val="21"/>
                <w:szCs w:val="21"/>
              </w:rPr>
              <w:t>萍</w:t>
            </w:r>
          </w:p>
        </w:tc>
        <w:tc>
          <w:tcPr>
            <w:tcW w:w="706" w:type="dxa"/>
            <w:vAlign w:val="center"/>
          </w:tcPr>
          <w:p w14:paraId="5F6DCDE6">
            <w:pPr>
              <w:adjustRightInd w:val="0"/>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女</w:t>
            </w:r>
          </w:p>
        </w:tc>
        <w:tc>
          <w:tcPr>
            <w:tcW w:w="1167" w:type="dxa"/>
            <w:vAlign w:val="center"/>
          </w:tcPr>
          <w:p w14:paraId="61D7EC7F">
            <w:pPr>
              <w:adjustRightInd w:val="0"/>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1990.06</w:t>
            </w:r>
          </w:p>
        </w:tc>
        <w:tc>
          <w:tcPr>
            <w:tcW w:w="970" w:type="dxa"/>
            <w:vAlign w:val="center"/>
          </w:tcPr>
          <w:p w14:paraId="3CBDF6F1">
            <w:pPr>
              <w:adjustRightInd w:val="0"/>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助</w:t>
            </w:r>
            <w:r>
              <w:rPr>
                <w:rFonts w:hint="eastAsia" w:ascii="宋体" w:hAnsi="宋体" w:cs="宋体"/>
                <w:sz w:val="21"/>
                <w:szCs w:val="21"/>
                <w:lang w:val="en-US" w:eastAsia="zh-CN"/>
              </w:rPr>
              <w:t xml:space="preserve">  </w:t>
            </w:r>
            <w:r>
              <w:rPr>
                <w:rFonts w:hint="eastAsia" w:ascii="宋体" w:hAnsi="宋体" w:cs="宋体"/>
                <w:sz w:val="21"/>
                <w:szCs w:val="21"/>
              </w:rPr>
              <w:t>教</w:t>
            </w:r>
          </w:p>
        </w:tc>
        <w:tc>
          <w:tcPr>
            <w:tcW w:w="1512" w:type="dxa"/>
            <w:vAlign w:val="center"/>
          </w:tcPr>
          <w:p w14:paraId="2589A53A">
            <w:pPr>
              <w:adjustRightInd w:val="0"/>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校内专任</w:t>
            </w:r>
          </w:p>
        </w:tc>
        <w:tc>
          <w:tcPr>
            <w:tcW w:w="1770" w:type="dxa"/>
            <w:vAlign w:val="center"/>
          </w:tcPr>
          <w:p w14:paraId="0C14C74C">
            <w:pPr>
              <w:adjustRightInd w:val="0"/>
              <w:snapToGrid w:val="0"/>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沟通技巧</w:t>
            </w:r>
          </w:p>
        </w:tc>
        <w:tc>
          <w:tcPr>
            <w:tcW w:w="1393" w:type="dxa"/>
            <w:vAlign w:val="center"/>
          </w:tcPr>
          <w:p w14:paraId="67264182">
            <w:pPr>
              <w:adjustRightInd w:val="0"/>
              <w:snapToGrid w:val="0"/>
              <w:spacing w:line="360" w:lineRule="exact"/>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是</w:t>
            </w:r>
          </w:p>
        </w:tc>
      </w:tr>
      <w:tr w14:paraId="6A79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4676E113">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蒋竺男</w:t>
            </w:r>
          </w:p>
        </w:tc>
        <w:tc>
          <w:tcPr>
            <w:tcW w:w="706" w:type="dxa"/>
            <w:vAlign w:val="center"/>
          </w:tcPr>
          <w:p w14:paraId="776F027F">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女</w:t>
            </w:r>
          </w:p>
        </w:tc>
        <w:tc>
          <w:tcPr>
            <w:tcW w:w="1167" w:type="dxa"/>
            <w:vAlign w:val="center"/>
          </w:tcPr>
          <w:p w14:paraId="3E17FD64">
            <w:pPr>
              <w:adjustRightInd w:val="0"/>
              <w:snapToGrid w:val="0"/>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1992.04</w:t>
            </w:r>
          </w:p>
        </w:tc>
        <w:tc>
          <w:tcPr>
            <w:tcW w:w="970" w:type="dxa"/>
            <w:vAlign w:val="center"/>
          </w:tcPr>
          <w:p w14:paraId="0CCDA42A">
            <w:pPr>
              <w:adjustRightInd w:val="0"/>
              <w:snapToGrid w:val="0"/>
              <w:spacing w:line="360" w:lineRule="exact"/>
              <w:ind w:firstLine="0" w:firstLineChars="0"/>
              <w:jc w:val="center"/>
              <w:rPr>
                <w:rFonts w:hint="eastAsia" w:ascii="宋体" w:hAnsi="宋体" w:cs="宋体"/>
                <w:sz w:val="21"/>
                <w:szCs w:val="21"/>
              </w:rPr>
            </w:pPr>
            <w:r>
              <w:rPr>
                <w:rFonts w:hint="eastAsia" w:ascii="宋体" w:hAnsi="宋体" w:cs="宋体"/>
                <w:sz w:val="21"/>
                <w:szCs w:val="21"/>
              </w:rPr>
              <w:t>助</w:t>
            </w:r>
            <w:r>
              <w:rPr>
                <w:rFonts w:hint="eastAsia" w:ascii="宋体" w:hAnsi="宋体" w:cs="宋体"/>
                <w:sz w:val="21"/>
                <w:szCs w:val="21"/>
                <w:lang w:val="en-US" w:eastAsia="zh-CN"/>
              </w:rPr>
              <w:t xml:space="preserve">  </w:t>
            </w:r>
            <w:r>
              <w:rPr>
                <w:rFonts w:hint="eastAsia" w:ascii="宋体" w:hAnsi="宋体" w:cs="宋体"/>
                <w:sz w:val="21"/>
                <w:szCs w:val="21"/>
              </w:rPr>
              <w:t>教</w:t>
            </w:r>
          </w:p>
        </w:tc>
        <w:tc>
          <w:tcPr>
            <w:tcW w:w="1512" w:type="dxa"/>
            <w:vAlign w:val="center"/>
          </w:tcPr>
          <w:p w14:paraId="2AAD16C5">
            <w:pPr>
              <w:adjustRightInd w:val="0"/>
              <w:snapToGrid w:val="0"/>
              <w:spacing w:line="360" w:lineRule="exact"/>
              <w:ind w:firstLine="0" w:firstLineChars="0"/>
              <w:jc w:val="center"/>
              <w:rPr>
                <w:rFonts w:hint="eastAsia" w:ascii="宋体" w:hAnsi="宋体" w:cs="宋体"/>
                <w:sz w:val="21"/>
                <w:szCs w:val="21"/>
              </w:rPr>
            </w:pPr>
            <w:r>
              <w:rPr>
                <w:rFonts w:hint="eastAsia" w:ascii="宋体" w:hAnsi="宋体" w:cs="宋体"/>
                <w:sz w:val="21"/>
                <w:szCs w:val="21"/>
              </w:rPr>
              <w:t>校内专任</w:t>
            </w:r>
          </w:p>
        </w:tc>
        <w:tc>
          <w:tcPr>
            <w:tcW w:w="1770" w:type="dxa"/>
            <w:vAlign w:val="center"/>
          </w:tcPr>
          <w:p w14:paraId="15F6E169">
            <w:pPr>
              <w:adjustRightInd w:val="0"/>
              <w:snapToGrid w:val="0"/>
              <w:spacing w:line="360" w:lineRule="exact"/>
              <w:ind w:firstLine="0" w:firstLineChars="0"/>
              <w:jc w:val="center"/>
              <w:rPr>
                <w:rFonts w:hint="eastAsia" w:ascii="宋体" w:hAnsi="宋体" w:cs="宋体"/>
                <w:sz w:val="21"/>
                <w:szCs w:val="21"/>
                <w:lang w:val="en-US" w:eastAsia="zh-CN"/>
              </w:rPr>
            </w:pPr>
            <w:r>
              <w:rPr>
                <w:rFonts w:hint="eastAsia" w:ascii="宋体" w:hAnsi="宋体" w:eastAsia="宋体" w:cs="宋体"/>
                <w:color w:val="auto"/>
                <w:kern w:val="2"/>
                <w:sz w:val="21"/>
                <w:szCs w:val="21"/>
                <w:highlight w:val="none"/>
                <w:lang w:val="zh-CN" w:eastAsia="zh-CN" w:bidi="zh-CN"/>
              </w:rPr>
              <w:t>餐饮运营与智能管理</w:t>
            </w:r>
          </w:p>
        </w:tc>
        <w:tc>
          <w:tcPr>
            <w:tcW w:w="1393" w:type="dxa"/>
            <w:vAlign w:val="center"/>
          </w:tcPr>
          <w:p w14:paraId="512D41FE">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否</w:t>
            </w:r>
          </w:p>
        </w:tc>
      </w:tr>
    </w:tbl>
    <w:p w14:paraId="4E41BC8A">
      <w:pPr>
        <w:ind w:firstLine="442"/>
        <w:jc w:val="center"/>
        <w:outlineLvl w:val="2"/>
        <w:rPr>
          <w:rFonts w:hint="eastAsia" w:ascii="宋体" w:hAnsi="宋体" w:cs="宋体"/>
          <w:b/>
          <w:sz w:val="22"/>
          <w:szCs w:val="18"/>
        </w:rPr>
      </w:pPr>
    </w:p>
    <w:p w14:paraId="7F1B2232">
      <w:pPr>
        <w:ind w:firstLine="442"/>
        <w:jc w:val="center"/>
        <w:outlineLvl w:val="2"/>
        <w:rPr>
          <w:rFonts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10</w:t>
      </w:r>
      <w:r>
        <w:rPr>
          <w:rFonts w:hint="eastAsia" w:ascii="宋体" w:hAnsi="宋体" w:cs="宋体"/>
          <w:b/>
          <w:sz w:val="22"/>
          <w:szCs w:val="18"/>
        </w:rPr>
        <w:t>-2 智慧旅游技术应用专业兼职教师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803"/>
        <w:gridCol w:w="1067"/>
        <w:gridCol w:w="1333"/>
        <w:gridCol w:w="1069"/>
        <w:gridCol w:w="2203"/>
        <w:gridCol w:w="1162"/>
      </w:tblGrid>
      <w:tr w14:paraId="292A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4" w:type="dxa"/>
            <w:shd w:val="clear" w:color="auto" w:fill="C7DAF1"/>
            <w:vAlign w:val="center"/>
          </w:tcPr>
          <w:p w14:paraId="4F951C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bookmarkStart w:id="69" w:name="_Toc30258"/>
            <w:bookmarkStart w:id="70" w:name="_Toc14858"/>
            <w:bookmarkStart w:id="71" w:name="_Toc16795"/>
            <w:r>
              <w:rPr>
                <w:rFonts w:hint="eastAsia"/>
                <w:b/>
                <w:bCs/>
                <w:sz w:val="21"/>
                <w:szCs w:val="21"/>
                <w:lang w:eastAsia="zh-CN"/>
              </w:rPr>
              <w:t>姓名</w:t>
            </w:r>
            <w:bookmarkEnd w:id="69"/>
            <w:bookmarkEnd w:id="70"/>
            <w:bookmarkEnd w:id="71"/>
          </w:p>
        </w:tc>
        <w:tc>
          <w:tcPr>
            <w:tcW w:w="803" w:type="dxa"/>
            <w:shd w:val="clear" w:color="auto" w:fill="C7DAF1"/>
            <w:vAlign w:val="center"/>
          </w:tcPr>
          <w:p w14:paraId="3604BC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bookmarkStart w:id="72" w:name="_Toc26042"/>
            <w:bookmarkStart w:id="73" w:name="_Toc7667"/>
            <w:bookmarkStart w:id="74" w:name="_Toc17424"/>
            <w:r>
              <w:rPr>
                <w:rFonts w:hint="eastAsia"/>
                <w:b/>
                <w:bCs/>
                <w:sz w:val="21"/>
                <w:szCs w:val="21"/>
                <w:lang w:eastAsia="zh-CN"/>
              </w:rPr>
              <w:t>性别</w:t>
            </w:r>
            <w:bookmarkEnd w:id="72"/>
            <w:bookmarkEnd w:id="73"/>
            <w:bookmarkEnd w:id="74"/>
          </w:p>
        </w:tc>
        <w:tc>
          <w:tcPr>
            <w:tcW w:w="1067" w:type="dxa"/>
            <w:shd w:val="clear" w:color="auto" w:fill="C7DAF1"/>
            <w:vAlign w:val="center"/>
          </w:tcPr>
          <w:p w14:paraId="2083B7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bookmarkStart w:id="75" w:name="_Toc21012"/>
            <w:bookmarkStart w:id="76" w:name="_Toc14367"/>
            <w:bookmarkStart w:id="77" w:name="_Toc9633"/>
            <w:r>
              <w:rPr>
                <w:rFonts w:hint="eastAsia"/>
                <w:b/>
                <w:bCs/>
                <w:sz w:val="21"/>
                <w:szCs w:val="21"/>
                <w:lang w:eastAsia="zh-CN"/>
              </w:rPr>
              <w:t>出生年月</w:t>
            </w:r>
            <w:bookmarkEnd w:id="75"/>
            <w:bookmarkEnd w:id="76"/>
            <w:bookmarkEnd w:id="77"/>
          </w:p>
        </w:tc>
        <w:tc>
          <w:tcPr>
            <w:tcW w:w="1333" w:type="dxa"/>
            <w:shd w:val="clear" w:color="auto" w:fill="C7DAF1"/>
            <w:vAlign w:val="center"/>
          </w:tcPr>
          <w:p w14:paraId="26FE46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bookmarkStart w:id="78" w:name="_Toc9619"/>
            <w:bookmarkStart w:id="79" w:name="_Toc28321"/>
            <w:bookmarkStart w:id="80" w:name="_Toc23954"/>
            <w:r>
              <w:rPr>
                <w:rFonts w:hint="eastAsia"/>
                <w:b/>
                <w:bCs/>
                <w:sz w:val="21"/>
                <w:szCs w:val="21"/>
                <w:lang w:eastAsia="zh-CN"/>
              </w:rPr>
              <w:t>职称</w:t>
            </w:r>
            <w:bookmarkEnd w:id="78"/>
            <w:bookmarkEnd w:id="79"/>
            <w:bookmarkEnd w:id="80"/>
          </w:p>
        </w:tc>
        <w:tc>
          <w:tcPr>
            <w:tcW w:w="1069" w:type="dxa"/>
            <w:shd w:val="clear" w:color="auto" w:fill="C7DAF1"/>
            <w:vAlign w:val="center"/>
          </w:tcPr>
          <w:p w14:paraId="7CDF5F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bookmarkStart w:id="81" w:name="_Toc31079"/>
            <w:bookmarkStart w:id="82" w:name="_Toc16444"/>
            <w:bookmarkStart w:id="83" w:name="_Toc7420"/>
            <w:r>
              <w:rPr>
                <w:rFonts w:hint="eastAsia"/>
                <w:b/>
                <w:bCs/>
                <w:sz w:val="21"/>
                <w:szCs w:val="21"/>
                <w:lang w:eastAsia="zh-CN"/>
              </w:rPr>
              <w:t>教师性质</w:t>
            </w:r>
            <w:bookmarkEnd w:id="81"/>
            <w:bookmarkEnd w:id="82"/>
            <w:bookmarkEnd w:id="83"/>
          </w:p>
        </w:tc>
        <w:tc>
          <w:tcPr>
            <w:tcW w:w="2203" w:type="dxa"/>
            <w:shd w:val="clear" w:color="auto" w:fill="C7DAF1"/>
            <w:vAlign w:val="center"/>
          </w:tcPr>
          <w:p w14:paraId="3E211B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bookmarkStart w:id="84" w:name="_Toc6957"/>
            <w:bookmarkStart w:id="85" w:name="_Toc16994"/>
            <w:bookmarkStart w:id="86" w:name="_Toc16012"/>
            <w:r>
              <w:rPr>
                <w:rFonts w:hint="eastAsia"/>
                <w:b/>
                <w:bCs/>
                <w:sz w:val="21"/>
                <w:szCs w:val="21"/>
                <w:lang w:eastAsia="zh-CN"/>
              </w:rPr>
              <w:t>承担课程</w:t>
            </w:r>
            <w:bookmarkEnd w:id="84"/>
            <w:bookmarkEnd w:id="85"/>
            <w:bookmarkEnd w:id="86"/>
          </w:p>
        </w:tc>
        <w:tc>
          <w:tcPr>
            <w:tcW w:w="1162" w:type="dxa"/>
            <w:shd w:val="clear" w:color="auto" w:fill="C7DAF1"/>
            <w:vAlign w:val="center"/>
          </w:tcPr>
          <w:p w14:paraId="2CE1FE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lang w:eastAsia="zh-CN"/>
              </w:rPr>
            </w:pPr>
            <w:bookmarkStart w:id="87" w:name="_Toc14825"/>
            <w:bookmarkStart w:id="88" w:name="_Toc5118"/>
            <w:bookmarkStart w:id="89" w:name="_Toc1403"/>
            <w:r>
              <w:rPr>
                <w:rFonts w:hint="eastAsia"/>
                <w:b/>
                <w:bCs/>
                <w:sz w:val="21"/>
                <w:szCs w:val="21"/>
                <w:lang w:eastAsia="zh-CN"/>
              </w:rPr>
              <w:t>是否双师</w:t>
            </w:r>
            <w:bookmarkEnd w:id="87"/>
            <w:bookmarkEnd w:id="88"/>
            <w:bookmarkEnd w:id="89"/>
          </w:p>
        </w:tc>
      </w:tr>
      <w:tr w14:paraId="4EFC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1134" w:type="dxa"/>
            <w:vAlign w:val="center"/>
          </w:tcPr>
          <w:p w14:paraId="3450A137">
            <w:pPr>
              <w:adjustRightInd w:val="0"/>
              <w:snapToGrid w:val="0"/>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战理岩</w:t>
            </w:r>
          </w:p>
        </w:tc>
        <w:tc>
          <w:tcPr>
            <w:tcW w:w="803" w:type="dxa"/>
            <w:vAlign w:val="center"/>
          </w:tcPr>
          <w:p w14:paraId="2BD30CCB">
            <w:pPr>
              <w:adjustRightInd w:val="0"/>
              <w:snapToGrid w:val="0"/>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女</w:t>
            </w:r>
          </w:p>
        </w:tc>
        <w:tc>
          <w:tcPr>
            <w:tcW w:w="1067" w:type="dxa"/>
            <w:vAlign w:val="center"/>
          </w:tcPr>
          <w:p w14:paraId="27F818E1">
            <w:pPr>
              <w:adjustRightInd w:val="0"/>
              <w:snapToGrid w:val="0"/>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1989.01</w:t>
            </w:r>
          </w:p>
        </w:tc>
        <w:tc>
          <w:tcPr>
            <w:tcW w:w="1333" w:type="dxa"/>
            <w:vAlign w:val="center"/>
          </w:tcPr>
          <w:p w14:paraId="7CB156B3">
            <w:pPr>
              <w:adjustRightInd w:val="0"/>
              <w:snapToGrid w:val="0"/>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高级技师</w:t>
            </w:r>
          </w:p>
        </w:tc>
        <w:tc>
          <w:tcPr>
            <w:tcW w:w="1069" w:type="dxa"/>
            <w:vAlign w:val="center"/>
          </w:tcPr>
          <w:p w14:paraId="78CE7B23">
            <w:pPr>
              <w:adjustRightInd w:val="0"/>
              <w:snapToGrid w:val="0"/>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校外兼职</w:t>
            </w:r>
          </w:p>
        </w:tc>
        <w:tc>
          <w:tcPr>
            <w:tcW w:w="2203" w:type="dxa"/>
            <w:vAlign w:val="center"/>
          </w:tcPr>
          <w:p w14:paraId="245DADE2">
            <w:pPr>
              <w:adjustRightInd w:val="0"/>
              <w:snapToGrid w:val="0"/>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管理学</w:t>
            </w:r>
          </w:p>
        </w:tc>
        <w:tc>
          <w:tcPr>
            <w:tcW w:w="1162" w:type="dxa"/>
            <w:vAlign w:val="center"/>
          </w:tcPr>
          <w:p w14:paraId="450BD599">
            <w:pPr>
              <w:adjustRightInd w:val="0"/>
              <w:snapToGrid w:val="0"/>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否</w:t>
            </w:r>
          </w:p>
        </w:tc>
      </w:tr>
      <w:tr w14:paraId="3A12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1134" w:type="dxa"/>
            <w:vAlign w:val="center"/>
          </w:tcPr>
          <w:p w14:paraId="1C45793B">
            <w:pPr>
              <w:adjustRightInd w:val="0"/>
              <w:snapToGrid w:val="0"/>
              <w:spacing w:line="360" w:lineRule="exact"/>
              <w:ind w:firstLine="0" w:firstLineChars="0"/>
              <w:jc w:val="center"/>
              <w:rPr>
                <w:rFonts w:ascii="宋体" w:hAnsi="宋体" w:cs="宋体"/>
                <w:color w:val="auto"/>
                <w:sz w:val="21"/>
                <w:szCs w:val="21"/>
              </w:rPr>
            </w:pPr>
            <w:r>
              <w:rPr>
                <w:rFonts w:hint="eastAsia" w:ascii="宋体" w:hAnsi="宋体" w:cs="宋体"/>
                <w:color w:val="auto"/>
                <w:sz w:val="21"/>
                <w:szCs w:val="21"/>
              </w:rPr>
              <w:t>邹俊华</w:t>
            </w:r>
          </w:p>
        </w:tc>
        <w:tc>
          <w:tcPr>
            <w:tcW w:w="803" w:type="dxa"/>
            <w:vAlign w:val="center"/>
          </w:tcPr>
          <w:p w14:paraId="5DA8253B">
            <w:pPr>
              <w:adjustRightInd w:val="0"/>
              <w:snapToGrid w:val="0"/>
              <w:spacing w:line="360" w:lineRule="exact"/>
              <w:ind w:firstLine="0" w:firstLineChars="0"/>
              <w:jc w:val="center"/>
              <w:rPr>
                <w:rFonts w:ascii="宋体" w:hAnsi="宋体" w:cs="宋体"/>
                <w:color w:val="auto"/>
                <w:sz w:val="21"/>
                <w:szCs w:val="21"/>
              </w:rPr>
            </w:pPr>
            <w:bookmarkStart w:id="90" w:name="_Toc713"/>
            <w:r>
              <w:rPr>
                <w:rFonts w:hint="eastAsia" w:ascii="宋体" w:hAnsi="宋体" w:cs="宋体"/>
                <w:color w:val="auto"/>
                <w:sz w:val="21"/>
                <w:szCs w:val="21"/>
              </w:rPr>
              <w:t>女</w:t>
            </w:r>
            <w:bookmarkEnd w:id="90"/>
          </w:p>
        </w:tc>
        <w:tc>
          <w:tcPr>
            <w:tcW w:w="1067" w:type="dxa"/>
            <w:vAlign w:val="center"/>
          </w:tcPr>
          <w:p w14:paraId="52D810D2">
            <w:pPr>
              <w:adjustRightInd w:val="0"/>
              <w:snapToGrid w:val="0"/>
              <w:spacing w:line="360" w:lineRule="exact"/>
              <w:ind w:firstLine="0" w:firstLineChars="0"/>
              <w:jc w:val="center"/>
              <w:rPr>
                <w:rFonts w:ascii="宋体" w:hAnsi="宋体" w:cs="宋体"/>
                <w:color w:val="auto"/>
                <w:sz w:val="21"/>
                <w:szCs w:val="21"/>
              </w:rPr>
            </w:pPr>
            <w:r>
              <w:rPr>
                <w:rFonts w:hint="eastAsia" w:ascii="宋体" w:hAnsi="宋体" w:cs="宋体"/>
                <w:color w:val="auto"/>
                <w:sz w:val="21"/>
                <w:szCs w:val="21"/>
              </w:rPr>
              <w:t>1978.03</w:t>
            </w:r>
          </w:p>
        </w:tc>
        <w:tc>
          <w:tcPr>
            <w:tcW w:w="1333" w:type="dxa"/>
            <w:vAlign w:val="center"/>
          </w:tcPr>
          <w:p w14:paraId="7FDFD989">
            <w:pPr>
              <w:adjustRightInd w:val="0"/>
              <w:snapToGrid w:val="0"/>
              <w:spacing w:line="360" w:lineRule="exact"/>
              <w:ind w:firstLine="0" w:firstLineChars="0"/>
              <w:jc w:val="center"/>
              <w:rPr>
                <w:rFonts w:ascii="宋体" w:hAnsi="宋体" w:cs="宋体"/>
                <w:color w:val="auto"/>
                <w:sz w:val="21"/>
                <w:szCs w:val="21"/>
              </w:rPr>
            </w:pPr>
            <w:bookmarkStart w:id="91" w:name="_Toc10448"/>
            <w:r>
              <w:rPr>
                <w:rFonts w:hint="eastAsia" w:ascii="宋体" w:hAnsi="宋体" w:cs="宋体"/>
                <w:color w:val="auto"/>
                <w:sz w:val="21"/>
                <w:szCs w:val="21"/>
              </w:rPr>
              <w:t>高级技师</w:t>
            </w:r>
            <w:bookmarkEnd w:id="91"/>
          </w:p>
        </w:tc>
        <w:tc>
          <w:tcPr>
            <w:tcW w:w="1069" w:type="dxa"/>
            <w:vAlign w:val="center"/>
          </w:tcPr>
          <w:p w14:paraId="5F700CED">
            <w:pPr>
              <w:adjustRightInd w:val="0"/>
              <w:snapToGrid w:val="0"/>
              <w:spacing w:line="360" w:lineRule="exact"/>
              <w:ind w:firstLine="0" w:firstLineChars="0"/>
              <w:jc w:val="center"/>
              <w:rPr>
                <w:rFonts w:ascii="宋体" w:hAnsi="宋体" w:cs="宋体"/>
                <w:color w:val="auto"/>
                <w:sz w:val="21"/>
                <w:szCs w:val="21"/>
              </w:rPr>
            </w:pPr>
            <w:bookmarkStart w:id="92" w:name="_Toc2497"/>
            <w:r>
              <w:rPr>
                <w:rFonts w:hint="eastAsia" w:ascii="宋体" w:hAnsi="宋体" w:cs="宋体"/>
                <w:color w:val="auto"/>
                <w:sz w:val="21"/>
                <w:szCs w:val="21"/>
              </w:rPr>
              <w:t>校外兼职</w:t>
            </w:r>
            <w:bookmarkEnd w:id="92"/>
          </w:p>
        </w:tc>
        <w:tc>
          <w:tcPr>
            <w:tcW w:w="2203" w:type="dxa"/>
            <w:vAlign w:val="center"/>
          </w:tcPr>
          <w:p w14:paraId="3270EB25">
            <w:pPr>
              <w:adjustRightInd w:val="0"/>
              <w:snapToGrid w:val="0"/>
              <w:spacing w:line="360" w:lineRule="exact"/>
              <w:ind w:firstLine="0" w:firstLineChars="0"/>
              <w:jc w:val="center"/>
              <w:rPr>
                <w:rFonts w:ascii="宋体" w:hAnsi="宋体" w:cs="宋体"/>
                <w:color w:val="auto"/>
                <w:sz w:val="21"/>
                <w:szCs w:val="21"/>
              </w:rPr>
            </w:pPr>
            <w:r>
              <w:rPr>
                <w:rFonts w:hint="eastAsia" w:ascii="宋体" w:hAnsi="宋体" w:cs="宋体"/>
                <w:color w:val="auto"/>
                <w:sz w:val="21"/>
                <w:szCs w:val="21"/>
              </w:rPr>
              <w:t>旅游运营管理</w:t>
            </w:r>
          </w:p>
        </w:tc>
        <w:tc>
          <w:tcPr>
            <w:tcW w:w="1162" w:type="dxa"/>
            <w:vAlign w:val="center"/>
          </w:tcPr>
          <w:p w14:paraId="2D7465A6">
            <w:pPr>
              <w:adjustRightInd w:val="0"/>
              <w:snapToGrid w:val="0"/>
              <w:spacing w:line="360" w:lineRule="exact"/>
              <w:ind w:firstLine="0" w:firstLineChars="0"/>
              <w:jc w:val="center"/>
              <w:rPr>
                <w:rFonts w:ascii="宋体" w:hAnsi="宋体" w:cs="宋体"/>
                <w:color w:val="auto"/>
                <w:sz w:val="21"/>
                <w:szCs w:val="21"/>
              </w:rPr>
            </w:pPr>
            <w:bookmarkStart w:id="93" w:name="_Toc15816"/>
            <w:r>
              <w:rPr>
                <w:rFonts w:hint="eastAsia" w:ascii="宋体" w:hAnsi="宋体" w:cs="宋体"/>
                <w:color w:val="auto"/>
                <w:sz w:val="21"/>
                <w:szCs w:val="21"/>
              </w:rPr>
              <w:t>否</w:t>
            </w:r>
            <w:bookmarkEnd w:id="93"/>
          </w:p>
        </w:tc>
      </w:tr>
      <w:tr w14:paraId="3E88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1134" w:type="dxa"/>
            <w:vAlign w:val="center"/>
          </w:tcPr>
          <w:p w14:paraId="293B543A">
            <w:pPr>
              <w:adjustRightInd w:val="0"/>
              <w:snapToGrid w:val="0"/>
              <w:spacing w:line="360" w:lineRule="exact"/>
              <w:ind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李锋</w:t>
            </w:r>
          </w:p>
        </w:tc>
        <w:tc>
          <w:tcPr>
            <w:tcW w:w="803" w:type="dxa"/>
            <w:vAlign w:val="center"/>
          </w:tcPr>
          <w:p w14:paraId="283D91E0">
            <w:pPr>
              <w:adjustRightInd w:val="0"/>
              <w:snapToGrid w:val="0"/>
              <w:spacing w:line="360" w:lineRule="exact"/>
              <w:ind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男</w:t>
            </w:r>
          </w:p>
        </w:tc>
        <w:tc>
          <w:tcPr>
            <w:tcW w:w="1067" w:type="dxa"/>
            <w:vAlign w:val="center"/>
          </w:tcPr>
          <w:p w14:paraId="671BE2FF">
            <w:pPr>
              <w:adjustRightInd w:val="0"/>
              <w:snapToGrid w:val="0"/>
              <w:spacing w:line="360" w:lineRule="exact"/>
              <w:ind w:firstLine="0" w:firstLineChars="0"/>
              <w:jc w:val="center"/>
              <w:rPr>
                <w:rFonts w:ascii="宋体" w:hAnsi="宋体" w:cs="宋体"/>
                <w:color w:val="auto"/>
                <w:sz w:val="21"/>
                <w:szCs w:val="21"/>
              </w:rPr>
            </w:pPr>
            <w:bookmarkStart w:id="94" w:name="_Toc32638"/>
            <w:r>
              <w:rPr>
                <w:rFonts w:hint="eastAsia" w:ascii="宋体" w:hAnsi="宋体" w:cs="宋体"/>
                <w:color w:val="auto"/>
                <w:sz w:val="21"/>
                <w:szCs w:val="21"/>
              </w:rPr>
              <w:t>19</w:t>
            </w:r>
            <w:r>
              <w:rPr>
                <w:rFonts w:hint="eastAsia" w:ascii="宋体" w:hAnsi="宋体" w:cs="宋体"/>
                <w:color w:val="auto"/>
                <w:sz w:val="21"/>
                <w:szCs w:val="21"/>
                <w:lang w:val="en-US" w:eastAsia="zh-CN"/>
              </w:rPr>
              <w:t>78</w:t>
            </w:r>
            <w:r>
              <w:rPr>
                <w:rFonts w:hint="eastAsia" w:ascii="宋体" w:hAnsi="宋体" w:cs="宋体"/>
                <w:color w:val="auto"/>
                <w:sz w:val="21"/>
                <w:szCs w:val="21"/>
              </w:rPr>
              <w:t>.06</w:t>
            </w:r>
            <w:bookmarkEnd w:id="94"/>
          </w:p>
        </w:tc>
        <w:tc>
          <w:tcPr>
            <w:tcW w:w="1333" w:type="dxa"/>
            <w:vAlign w:val="center"/>
          </w:tcPr>
          <w:p w14:paraId="710F3F8C">
            <w:pPr>
              <w:adjustRightInd w:val="0"/>
              <w:snapToGrid w:val="0"/>
              <w:spacing w:line="360" w:lineRule="exact"/>
              <w:ind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高级导游</w:t>
            </w:r>
          </w:p>
        </w:tc>
        <w:tc>
          <w:tcPr>
            <w:tcW w:w="1069" w:type="dxa"/>
            <w:vAlign w:val="center"/>
          </w:tcPr>
          <w:p w14:paraId="0CB3090F">
            <w:pPr>
              <w:adjustRightInd w:val="0"/>
              <w:snapToGrid w:val="0"/>
              <w:spacing w:line="360" w:lineRule="exact"/>
              <w:ind w:firstLine="0" w:firstLineChars="0"/>
              <w:jc w:val="center"/>
              <w:rPr>
                <w:rFonts w:ascii="宋体" w:hAnsi="宋体" w:cs="宋体"/>
                <w:color w:val="auto"/>
                <w:sz w:val="21"/>
                <w:szCs w:val="21"/>
              </w:rPr>
            </w:pPr>
            <w:bookmarkStart w:id="95" w:name="_Toc14441"/>
            <w:r>
              <w:rPr>
                <w:rFonts w:hint="eastAsia" w:ascii="宋体" w:hAnsi="宋体" w:cs="宋体"/>
                <w:color w:val="auto"/>
                <w:sz w:val="21"/>
                <w:szCs w:val="21"/>
              </w:rPr>
              <w:t>校外兼职</w:t>
            </w:r>
            <w:bookmarkEnd w:id="95"/>
          </w:p>
        </w:tc>
        <w:tc>
          <w:tcPr>
            <w:tcW w:w="2203" w:type="dxa"/>
            <w:vAlign w:val="center"/>
          </w:tcPr>
          <w:p w14:paraId="63E03C39">
            <w:pPr>
              <w:adjustRightInd w:val="0"/>
              <w:snapToGrid w:val="0"/>
              <w:spacing w:line="360" w:lineRule="exact"/>
              <w:ind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智慧旅行社运营</w:t>
            </w:r>
          </w:p>
        </w:tc>
        <w:tc>
          <w:tcPr>
            <w:tcW w:w="1162" w:type="dxa"/>
            <w:vAlign w:val="center"/>
          </w:tcPr>
          <w:p w14:paraId="4E87E3E0">
            <w:pPr>
              <w:adjustRightInd w:val="0"/>
              <w:snapToGrid w:val="0"/>
              <w:spacing w:line="360" w:lineRule="exact"/>
              <w:ind w:firstLine="0" w:firstLineChars="0"/>
              <w:jc w:val="center"/>
              <w:rPr>
                <w:rFonts w:ascii="宋体" w:hAnsi="宋体" w:cs="宋体"/>
                <w:color w:val="auto"/>
                <w:sz w:val="21"/>
                <w:szCs w:val="21"/>
              </w:rPr>
            </w:pPr>
            <w:bookmarkStart w:id="96" w:name="_Toc25635"/>
            <w:r>
              <w:rPr>
                <w:rFonts w:hint="eastAsia" w:ascii="宋体" w:hAnsi="宋体" w:cs="宋体"/>
                <w:color w:val="auto"/>
                <w:sz w:val="21"/>
                <w:szCs w:val="21"/>
              </w:rPr>
              <w:t>否</w:t>
            </w:r>
            <w:bookmarkEnd w:id="96"/>
          </w:p>
        </w:tc>
      </w:tr>
      <w:tr w14:paraId="1A9D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jc w:val="center"/>
        </w:trPr>
        <w:tc>
          <w:tcPr>
            <w:tcW w:w="1134" w:type="dxa"/>
            <w:vAlign w:val="center"/>
          </w:tcPr>
          <w:p w14:paraId="28078E54">
            <w:pPr>
              <w:adjustRightInd w:val="0"/>
              <w:snapToGrid w:val="0"/>
              <w:spacing w:line="360" w:lineRule="exact"/>
              <w:ind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于波</w:t>
            </w:r>
          </w:p>
        </w:tc>
        <w:tc>
          <w:tcPr>
            <w:tcW w:w="803" w:type="dxa"/>
            <w:vAlign w:val="center"/>
          </w:tcPr>
          <w:p w14:paraId="7E1E0756">
            <w:pPr>
              <w:adjustRightInd w:val="0"/>
              <w:snapToGrid w:val="0"/>
              <w:spacing w:line="360" w:lineRule="exact"/>
              <w:ind w:firstLine="0" w:firstLineChars="0"/>
              <w:jc w:val="center"/>
              <w:rPr>
                <w:rFonts w:ascii="宋体" w:hAnsi="宋体" w:cs="宋体"/>
                <w:color w:val="auto"/>
                <w:sz w:val="21"/>
                <w:szCs w:val="21"/>
              </w:rPr>
            </w:pPr>
            <w:r>
              <w:rPr>
                <w:rFonts w:hint="eastAsia" w:ascii="宋体" w:hAnsi="宋体" w:cs="宋体"/>
                <w:color w:val="auto"/>
                <w:sz w:val="21"/>
                <w:szCs w:val="21"/>
              </w:rPr>
              <w:t>男</w:t>
            </w:r>
          </w:p>
        </w:tc>
        <w:tc>
          <w:tcPr>
            <w:tcW w:w="1067" w:type="dxa"/>
            <w:vAlign w:val="center"/>
          </w:tcPr>
          <w:p w14:paraId="13909AE1">
            <w:pPr>
              <w:adjustRightInd w:val="0"/>
              <w:snapToGrid w:val="0"/>
              <w:spacing w:line="360" w:lineRule="exact"/>
              <w:ind w:firstLine="0" w:firstLineChars="0"/>
              <w:jc w:val="center"/>
              <w:rPr>
                <w:rFonts w:ascii="宋体" w:hAnsi="宋体" w:cs="宋体"/>
                <w:color w:val="auto"/>
                <w:sz w:val="21"/>
                <w:szCs w:val="21"/>
              </w:rPr>
            </w:pPr>
            <w:r>
              <w:rPr>
                <w:rFonts w:hint="eastAsia" w:ascii="宋体" w:hAnsi="宋体" w:cs="宋体"/>
                <w:color w:val="auto"/>
                <w:sz w:val="21"/>
                <w:szCs w:val="21"/>
              </w:rPr>
              <w:t>19</w:t>
            </w:r>
            <w:r>
              <w:rPr>
                <w:rFonts w:hint="eastAsia" w:ascii="宋体" w:hAnsi="宋体" w:cs="宋体"/>
                <w:color w:val="auto"/>
                <w:sz w:val="21"/>
                <w:szCs w:val="21"/>
                <w:lang w:val="en-US" w:eastAsia="zh-CN"/>
              </w:rPr>
              <w:t>68</w:t>
            </w:r>
            <w:r>
              <w:rPr>
                <w:rFonts w:hint="eastAsia" w:ascii="宋体" w:hAnsi="宋体" w:cs="宋体"/>
                <w:color w:val="auto"/>
                <w:sz w:val="21"/>
                <w:szCs w:val="21"/>
              </w:rPr>
              <w:t>.05</w:t>
            </w:r>
          </w:p>
        </w:tc>
        <w:tc>
          <w:tcPr>
            <w:tcW w:w="1333" w:type="dxa"/>
            <w:vAlign w:val="center"/>
          </w:tcPr>
          <w:p w14:paraId="2634F56D">
            <w:pPr>
              <w:adjustRightInd w:val="0"/>
              <w:snapToGrid w:val="0"/>
              <w:spacing w:line="360" w:lineRule="exact"/>
              <w:ind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rPr>
              <w:t>高级</w:t>
            </w:r>
            <w:r>
              <w:rPr>
                <w:rFonts w:hint="eastAsia" w:ascii="宋体" w:hAnsi="宋体" w:cs="宋体"/>
                <w:color w:val="auto"/>
                <w:sz w:val="21"/>
                <w:szCs w:val="21"/>
                <w:lang w:val="en-US" w:eastAsia="zh-CN"/>
              </w:rPr>
              <w:t>工程师</w:t>
            </w:r>
          </w:p>
        </w:tc>
        <w:tc>
          <w:tcPr>
            <w:tcW w:w="1069" w:type="dxa"/>
            <w:vAlign w:val="center"/>
          </w:tcPr>
          <w:p w14:paraId="6761CE8C">
            <w:pPr>
              <w:adjustRightInd w:val="0"/>
              <w:snapToGrid w:val="0"/>
              <w:spacing w:line="360" w:lineRule="exact"/>
              <w:ind w:firstLine="0" w:firstLineChars="0"/>
              <w:jc w:val="center"/>
              <w:rPr>
                <w:rFonts w:ascii="宋体" w:hAnsi="宋体" w:cs="宋体"/>
                <w:color w:val="auto"/>
                <w:sz w:val="21"/>
                <w:szCs w:val="21"/>
              </w:rPr>
            </w:pPr>
            <w:r>
              <w:rPr>
                <w:rFonts w:hint="eastAsia" w:ascii="宋体" w:hAnsi="宋体" w:cs="宋体"/>
                <w:color w:val="auto"/>
                <w:sz w:val="21"/>
                <w:szCs w:val="21"/>
              </w:rPr>
              <w:t>校外兼职</w:t>
            </w:r>
          </w:p>
        </w:tc>
        <w:tc>
          <w:tcPr>
            <w:tcW w:w="2203" w:type="dxa"/>
            <w:vAlign w:val="center"/>
          </w:tcPr>
          <w:p w14:paraId="3C1CB375">
            <w:pPr>
              <w:adjustRightInd w:val="0"/>
              <w:snapToGrid w:val="0"/>
              <w:spacing w:line="360" w:lineRule="exact"/>
              <w:ind w:firstLine="0" w:firstLineChars="0"/>
              <w:jc w:val="center"/>
              <w:rPr>
                <w:rFonts w:ascii="宋体" w:hAnsi="宋体" w:cs="宋体"/>
                <w:color w:val="auto"/>
                <w:sz w:val="21"/>
                <w:szCs w:val="21"/>
              </w:rPr>
            </w:pPr>
            <w:r>
              <w:rPr>
                <w:rFonts w:hint="eastAsia" w:ascii="宋体" w:hAnsi="宋体" w:cs="宋体"/>
                <w:color w:val="auto"/>
                <w:sz w:val="21"/>
                <w:szCs w:val="21"/>
              </w:rPr>
              <w:t>人力资源管理</w:t>
            </w:r>
          </w:p>
        </w:tc>
        <w:tc>
          <w:tcPr>
            <w:tcW w:w="1162" w:type="dxa"/>
            <w:vAlign w:val="center"/>
          </w:tcPr>
          <w:p w14:paraId="0BCA1121">
            <w:pPr>
              <w:adjustRightInd w:val="0"/>
              <w:snapToGrid w:val="0"/>
              <w:spacing w:line="360" w:lineRule="exact"/>
              <w:ind w:firstLine="0" w:firstLineChars="0"/>
              <w:jc w:val="center"/>
              <w:rPr>
                <w:rFonts w:ascii="宋体" w:hAnsi="宋体" w:cs="宋体"/>
                <w:color w:val="auto"/>
                <w:sz w:val="21"/>
                <w:szCs w:val="21"/>
              </w:rPr>
            </w:pPr>
            <w:r>
              <w:rPr>
                <w:rFonts w:hint="eastAsia" w:ascii="宋体" w:hAnsi="宋体" w:cs="宋体"/>
                <w:color w:val="auto"/>
                <w:sz w:val="21"/>
                <w:szCs w:val="21"/>
              </w:rPr>
              <w:t>否</w:t>
            </w:r>
          </w:p>
        </w:tc>
      </w:tr>
    </w:tbl>
    <w:p w14:paraId="58D9F3A6">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97" w:name="_Toc24932"/>
      <w:bookmarkStart w:id="98" w:name="_Toc24404"/>
      <w:r>
        <w:rPr>
          <w:rFonts w:hint="eastAsia" w:asciiTheme="minorEastAsia" w:hAnsiTheme="minorEastAsia" w:eastAsiaTheme="minorEastAsia" w:cstheme="minorEastAsia"/>
          <w:sz w:val="28"/>
          <w:szCs w:val="28"/>
          <w:lang w:val="en-US" w:eastAsia="zh-CN"/>
        </w:rPr>
        <w:t>（二）教学设施</w:t>
      </w:r>
      <w:bookmarkEnd w:id="97"/>
      <w:bookmarkEnd w:id="98"/>
    </w:p>
    <w:p w14:paraId="2084F3DE">
      <w:pPr>
        <w:pStyle w:val="4"/>
        <w:pageBreakBefore w:val="0"/>
        <w:kinsoku/>
        <w:wordWrap/>
        <w:overflowPunct/>
        <w:topLinePunct w:val="0"/>
        <w:autoSpaceDE/>
        <w:autoSpaceDN/>
        <w:bidi w:val="0"/>
        <w:spacing w:line="360" w:lineRule="auto"/>
        <w:ind w:left="0" w:right="0" w:rightChars="0"/>
        <w:rPr>
          <w:rFonts w:hint="eastAsia"/>
          <w:sz w:val="24"/>
          <w:szCs w:val="24"/>
        </w:rPr>
      </w:pPr>
      <w:bookmarkStart w:id="99" w:name="_Toc2472"/>
      <w:r>
        <w:rPr>
          <w:rFonts w:hint="eastAsia"/>
          <w:sz w:val="24"/>
          <w:szCs w:val="24"/>
        </w:rPr>
        <w:t>1.专业教室基本条件</w:t>
      </w:r>
      <w:bookmarkEnd w:id="99"/>
    </w:p>
    <w:p w14:paraId="4AC7A089">
      <w:pPr>
        <w:pageBreakBefore w:val="0"/>
        <w:kinsoku/>
        <w:wordWrap/>
        <w:overflowPunct/>
        <w:topLinePunct w:val="0"/>
        <w:autoSpaceDE/>
        <w:autoSpaceDN/>
        <w:bidi w:val="0"/>
        <w:spacing w:line="360" w:lineRule="auto"/>
        <w:ind w:left="0" w:right="0" w:rightChars="0"/>
        <w:rPr>
          <w:rFonts w:hint="eastAsia"/>
          <w:sz w:val="24"/>
          <w:szCs w:val="22"/>
        </w:rPr>
      </w:pPr>
      <w:bookmarkStart w:id="100" w:name="_Toc11998"/>
      <w:r>
        <w:rPr>
          <w:rFonts w:hint="eastAsia"/>
          <w:sz w:val="24"/>
          <w:szCs w:val="22"/>
        </w:rPr>
        <w:t>配备黑（白）板、多媒体计算机、投影设备、音响设备，互联网接入或 WiFi 环境，并具有网络安全防护措施。安装应急照明装置并保持良好状态，符合紧急疏散要求、标志明显、保持逃生通道畅通无阻。</w:t>
      </w:r>
      <w:bookmarkEnd w:id="100"/>
    </w:p>
    <w:p w14:paraId="45891267">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01" w:name="_Toc5665"/>
      <w:r>
        <w:rPr>
          <w:rFonts w:hint="eastAsia"/>
          <w:sz w:val="24"/>
          <w:szCs w:val="24"/>
        </w:rPr>
        <w:t>2.校内实训室（基地）基本要求</w:t>
      </w:r>
      <w:bookmarkEnd w:id="101"/>
    </w:p>
    <w:p w14:paraId="5C1D348B">
      <w:pPr>
        <w:pageBreakBefore w:val="0"/>
        <w:kinsoku/>
        <w:wordWrap/>
        <w:overflowPunct/>
        <w:topLinePunct w:val="0"/>
        <w:autoSpaceDE/>
        <w:autoSpaceDN/>
        <w:bidi w:val="0"/>
        <w:spacing w:line="360" w:lineRule="auto"/>
        <w:ind w:left="0" w:right="0" w:rightChars="0"/>
        <w:rPr>
          <w:rFonts w:hint="eastAsia"/>
          <w:sz w:val="24"/>
          <w:szCs w:val="22"/>
        </w:rPr>
      </w:pPr>
      <w:bookmarkStart w:id="102" w:name="_Toc26906"/>
      <w:r>
        <w:rPr>
          <w:rFonts w:hint="eastAsia"/>
          <w:sz w:val="24"/>
          <w:szCs w:val="22"/>
        </w:rPr>
        <w:t>校内实训基地结合理论教学的开展，重点帮助学生建立对有关知识的感性认识，初步培养学生的动手能力和职业技能。</w:t>
      </w:r>
      <w:bookmarkEnd w:id="102"/>
    </w:p>
    <w:p w14:paraId="6B0CB955">
      <w:pPr>
        <w:pageBreakBefore w:val="0"/>
        <w:kinsoku/>
        <w:wordWrap/>
        <w:overflowPunct/>
        <w:topLinePunct w:val="0"/>
        <w:autoSpaceDE/>
        <w:autoSpaceDN/>
        <w:bidi w:val="0"/>
        <w:spacing w:line="360" w:lineRule="auto"/>
        <w:ind w:left="0" w:right="0" w:rightChars="0"/>
        <w:rPr>
          <w:rFonts w:hint="default" w:eastAsia="宋体"/>
          <w:sz w:val="24"/>
          <w:szCs w:val="22"/>
          <w:lang w:val="en-US" w:eastAsia="zh-CN"/>
        </w:rPr>
      </w:pPr>
      <w:bookmarkStart w:id="103" w:name="_Toc28056"/>
      <w:r>
        <w:rPr>
          <w:rFonts w:hint="eastAsia"/>
          <w:sz w:val="24"/>
          <w:szCs w:val="22"/>
        </w:rPr>
        <w:t>（1）</w:t>
      </w:r>
      <w:bookmarkEnd w:id="103"/>
      <w:r>
        <w:rPr>
          <w:rFonts w:hint="eastAsia"/>
          <w:sz w:val="24"/>
          <w:szCs w:val="22"/>
          <w:lang w:val="en-US" w:eastAsia="zh-CN"/>
        </w:rPr>
        <w:t>计算机机房</w:t>
      </w:r>
    </w:p>
    <w:p w14:paraId="6EA1139E">
      <w:pPr>
        <w:pageBreakBefore w:val="0"/>
        <w:kinsoku/>
        <w:wordWrap/>
        <w:overflowPunct/>
        <w:topLinePunct w:val="0"/>
        <w:autoSpaceDE/>
        <w:autoSpaceDN/>
        <w:bidi w:val="0"/>
        <w:spacing w:line="360" w:lineRule="auto"/>
        <w:ind w:left="0" w:right="0" w:rightChars="0"/>
        <w:rPr>
          <w:rFonts w:hint="eastAsia"/>
          <w:sz w:val="24"/>
          <w:szCs w:val="22"/>
          <w:lang w:val="en-US" w:eastAsia="zh-CN"/>
        </w:rPr>
      </w:pPr>
      <w:bookmarkStart w:id="104" w:name="_Toc24784"/>
      <w:r>
        <w:rPr>
          <w:rFonts w:hint="eastAsia"/>
          <w:sz w:val="24"/>
          <w:szCs w:val="22"/>
          <w:lang w:val="en-US" w:eastAsia="zh-CN"/>
        </w:rPr>
        <w:t>计算机机房共计两个，用以满足计算机类公共基础课、专业课教学。</w:t>
      </w:r>
      <w:bookmarkEnd w:id="104"/>
    </w:p>
    <w:p w14:paraId="2BBC94FA">
      <w:pPr>
        <w:pageBreakBefore w:val="0"/>
        <w:kinsoku/>
        <w:wordWrap/>
        <w:overflowPunct/>
        <w:topLinePunct w:val="0"/>
        <w:autoSpaceDE/>
        <w:autoSpaceDN/>
        <w:bidi w:val="0"/>
        <w:spacing w:line="360" w:lineRule="auto"/>
        <w:ind w:left="0" w:right="0" w:rightChars="0"/>
        <w:rPr>
          <w:rFonts w:hint="eastAsia"/>
          <w:sz w:val="24"/>
          <w:szCs w:val="22"/>
        </w:rPr>
      </w:pPr>
      <w:bookmarkStart w:id="105" w:name="_Toc23102"/>
      <w:r>
        <w:rPr>
          <w:rFonts w:hint="eastAsia"/>
          <w:sz w:val="24"/>
          <w:szCs w:val="22"/>
        </w:rPr>
        <w:t>①</w:t>
      </w:r>
      <w:r>
        <w:rPr>
          <w:rFonts w:hint="eastAsia"/>
          <w:sz w:val="24"/>
          <w:szCs w:val="22"/>
          <w:lang w:val="en-US" w:eastAsia="zh-CN"/>
        </w:rPr>
        <w:t>智慧旅游新媒体运营</w:t>
      </w:r>
      <w:r>
        <w:rPr>
          <w:rFonts w:hint="eastAsia"/>
          <w:sz w:val="24"/>
          <w:szCs w:val="22"/>
        </w:rPr>
        <w:t>模块</w:t>
      </w:r>
      <w:bookmarkEnd w:id="105"/>
    </w:p>
    <w:p w14:paraId="24FC804D">
      <w:pPr>
        <w:pageBreakBefore w:val="0"/>
        <w:kinsoku/>
        <w:wordWrap/>
        <w:overflowPunct/>
        <w:topLinePunct w:val="0"/>
        <w:autoSpaceDE/>
        <w:autoSpaceDN/>
        <w:bidi w:val="0"/>
        <w:spacing w:line="360" w:lineRule="auto"/>
        <w:ind w:left="0" w:right="0" w:rightChars="0"/>
        <w:rPr>
          <w:rFonts w:hint="eastAsia"/>
          <w:sz w:val="24"/>
          <w:szCs w:val="22"/>
          <w:lang w:val="en-US" w:eastAsia="zh-CN"/>
        </w:rPr>
      </w:pPr>
      <w:bookmarkStart w:id="106" w:name="_Toc13603"/>
      <w:r>
        <w:rPr>
          <w:rFonts w:hint="eastAsia"/>
          <w:sz w:val="24"/>
          <w:szCs w:val="22"/>
          <w:lang w:val="en-US" w:eastAsia="zh-CN"/>
        </w:rPr>
        <w:t>计算机机房403。满足信息技术与人工智能、数字营销与网络传播、网店设计与经营、多媒体设计与制作、网页制作的教学需求。</w:t>
      </w:r>
      <w:bookmarkEnd w:id="106"/>
    </w:p>
    <w:p w14:paraId="6756EA51">
      <w:pPr>
        <w:pageBreakBefore w:val="0"/>
        <w:kinsoku/>
        <w:wordWrap/>
        <w:overflowPunct/>
        <w:topLinePunct w:val="0"/>
        <w:autoSpaceDE/>
        <w:autoSpaceDN/>
        <w:bidi w:val="0"/>
        <w:spacing w:line="360" w:lineRule="auto"/>
        <w:ind w:left="0" w:right="0" w:rightChars="0"/>
        <w:rPr>
          <w:rFonts w:hint="eastAsia"/>
          <w:sz w:val="24"/>
          <w:szCs w:val="22"/>
        </w:rPr>
      </w:pPr>
      <w:bookmarkStart w:id="107" w:name="_Toc19861"/>
      <w:r>
        <w:rPr>
          <w:rFonts w:hint="eastAsia"/>
          <w:sz w:val="24"/>
          <w:szCs w:val="22"/>
        </w:rPr>
        <w:t>②旅游大数据分析与应用模块</w:t>
      </w:r>
      <w:bookmarkEnd w:id="107"/>
    </w:p>
    <w:p w14:paraId="69D33785">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计算机机房402。通过旅游大数据平台，学生可以学习如何收集、整理、分析旅游相关数据，如游客行为数据、市场数据、旅游资源数据等，为旅游规划、产品设计、精准营销提供依据。</w:t>
      </w:r>
    </w:p>
    <w:p w14:paraId="42358FF2">
      <w:pPr>
        <w:pageBreakBefore w:val="0"/>
        <w:kinsoku/>
        <w:wordWrap/>
        <w:overflowPunct/>
        <w:topLinePunct w:val="0"/>
        <w:autoSpaceDE/>
        <w:autoSpaceDN/>
        <w:bidi w:val="0"/>
        <w:spacing w:line="360" w:lineRule="auto"/>
        <w:ind w:left="0" w:right="0" w:rightChars="0"/>
        <w:rPr>
          <w:rFonts w:hint="eastAsia"/>
          <w:sz w:val="24"/>
          <w:szCs w:val="22"/>
        </w:rPr>
      </w:pPr>
      <w:bookmarkStart w:id="108" w:name="_Toc27040"/>
      <w:r>
        <w:rPr>
          <w:rFonts w:hint="eastAsia"/>
          <w:sz w:val="24"/>
          <w:szCs w:val="22"/>
        </w:rPr>
        <w:t>（2）</w:t>
      </w:r>
      <w:bookmarkEnd w:id="108"/>
      <w:r>
        <w:rPr>
          <w:rFonts w:hint="eastAsia"/>
          <w:sz w:val="24"/>
          <w:szCs w:val="22"/>
          <w:lang w:val="en-US" w:eastAsia="zh-CN"/>
        </w:rPr>
        <w:t>鸿达楼</w:t>
      </w:r>
      <w:r>
        <w:rPr>
          <w:rFonts w:hint="eastAsia"/>
          <w:sz w:val="24"/>
          <w:szCs w:val="22"/>
        </w:rPr>
        <w:t>综合实训室</w:t>
      </w:r>
    </w:p>
    <w:p w14:paraId="07966A52">
      <w:pPr>
        <w:pageBreakBefore w:val="0"/>
        <w:kinsoku/>
        <w:wordWrap/>
        <w:overflowPunct/>
        <w:topLinePunct w:val="0"/>
        <w:autoSpaceDE/>
        <w:autoSpaceDN/>
        <w:bidi w:val="0"/>
        <w:spacing w:line="360" w:lineRule="auto"/>
        <w:ind w:left="0" w:right="0" w:rightChars="0"/>
        <w:rPr>
          <w:rFonts w:hint="eastAsia"/>
          <w:sz w:val="24"/>
          <w:szCs w:val="22"/>
          <w:lang w:eastAsia="zh-CN"/>
        </w:rPr>
      </w:pPr>
      <w:bookmarkStart w:id="109" w:name="_Toc10008"/>
      <w:r>
        <w:rPr>
          <w:rFonts w:hint="eastAsia"/>
          <w:sz w:val="24"/>
          <w:szCs w:val="22"/>
          <w:lang w:eastAsia="zh-CN"/>
        </w:rPr>
        <w:t>理论教学与实践结合：通过配备智慧教学终端、多媒体设备等，教师可以进行理论授课，同时利用虚拟仿真系统、实训软件等开展实践操作教学，帮助学生更好地理解和掌握知识。</w:t>
      </w:r>
    </w:p>
    <w:p w14:paraId="5DE6D007">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lang w:eastAsia="zh-CN"/>
        </w:rPr>
        <w:t>•专业课程实训：支持多种专业课程的实训教学，如《智慧旅游技术应用》《导游实务》《旅行社管理》《旅游景区管理》《旅游大数据应用》等，为学生提供实际操作的平台。</w:t>
      </w:r>
    </w:p>
    <w:p w14:paraId="08C2906B">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lang w:eastAsia="zh-CN"/>
        </w:rPr>
        <w:t>•模拟真实工作场景：通过仿真的旅行社环境、景区环境、酒店环境等，让学生在实训室中模拟实际工作场景，如旅行社接待、计调、产品设计、景区票务管理、酒店预订等</w:t>
      </w:r>
      <w:r>
        <w:rPr>
          <w:rFonts w:hint="eastAsia"/>
          <w:sz w:val="24"/>
          <w:szCs w:val="22"/>
        </w:rPr>
        <w:t>。</w:t>
      </w:r>
      <w:bookmarkEnd w:id="109"/>
    </w:p>
    <w:p w14:paraId="6D47A774">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10" w:name="_Toc8107"/>
      <w:r>
        <w:rPr>
          <w:rFonts w:hint="eastAsia"/>
          <w:sz w:val="24"/>
          <w:szCs w:val="24"/>
        </w:rPr>
        <w:t>3.校外实训基地基本要求</w:t>
      </w:r>
      <w:bookmarkEnd w:id="110"/>
    </w:p>
    <w:p w14:paraId="0FCD2A54">
      <w:pPr>
        <w:ind w:firstLine="480"/>
        <w:rPr>
          <w:rFonts w:ascii="宋体" w:hAnsi="宋体" w:cs="宋体"/>
          <w:sz w:val="24"/>
          <w:szCs w:val="22"/>
        </w:rPr>
      </w:pPr>
      <w:bookmarkStart w:id="111" w:name="_Toc26267"/>
      <w:r>
        <w:rPr>
          <w:rFonts w:hint="eastAsia" w:ascii="宋体" w:hAnsi="宋体" w:cs="宋体"/>
          <w:sz w:val="24"/>
          <w:szCs w:val="22"/>
        </w:rPr>
        <w:t>校外的实训基地能够提供开展智慧旅游技术、新媒体运营、智慧景区服务与管理等实训活动，实训设施齐备，实训岗位、实训指导教师确定，实训管理及实施规章制度齐全。企业具有强烈的社会责任和教育情结，能执行教育部高等职业学校校外实习相关规定，承担相关义务和责任，具有对实习生进行规范管理的能力。</w:t>
      </w:r>
    </w:p>
    <w:bookmarkEnd w:id="111"/>
    <w:p w14:paraId="6B5339B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12" w:name="_Toc31341"/>
      <w:r>
        <w:rPr>
          <w:rFonts w:hint="eastAsia"/>
          <w:sz w:val="24"/>
          <w:szCs w:val="24"/>
        </w:rPr>
        <w:t>4.学生实习基地基本要求</w:t>
      </w:r>
      <w:bookmarkEnd w:id="112"/>
    </w:p>
    <w:p w14:paraId="75C78AA3">
      <w:pPr>
        <w:ind w:firstLine="480"/>
        <w:rPr>
          <w:rFonts w:ascii="宋体" w:hAnsi="宋体" w:cs="宋体"/>
          <w:sz w:val="24"/>
          <w:szCs w:val="22"/>
        </w:rPr>
      </w:pPr>
      <w:bookmarkStart w:id="113" w:name="_Toc12034"/>
      <w:r>
        <w:rPr>
          <w:rFonts w:hint="eastAsia" w:ascii="宋体" w:hAnsi="宋体" w:cs="宋体"/>
          <w:sz w:val="24"/>
          <w:szCs w:val="22"/>
        </w:rPr>
        <w:t>学生实习基地能提供旅行社、景区媒体运营、产品销售等基层服务、管理实习岗位，能涵盖当前旅游业发展的主流业务，同时可接待</w:t>
      </w:r>
      <w:r>
        <w:rPr>
          <w:rFonts w:hint="eastAsia" w:ascii="宋体" w:hAnsi="宋体" w:cs="宋体"/>
          <w:sz w:val="24"/>
          <w:szCs w:val="22"/>
          <w:lang w:val="en-US" w:eastAsia="zh-CN"/>
        </w:rPr>
        <w:t>5</w:t>
      </w:r>
      <w:r>
        <w:rPr>
          <w:rFonts w:hint="eastAsia" w:ascii="宋体" w:hAnsi="宋体" w:cs="宋体"/>
          <w:sz w:val="24"/>
          <w:szCs w:val="22"/>
        </w:rPr>
        <w:t>名以上学生实习；能够配备相应数指导教师对学生实习进行指导和管理；有保证实习生日常工作、学习、生活的规章制度，有安全、保险保障。</w:t>
      </w:r>
    </w:p>
    <w:bookmarkEnd w:id="113"/>
    <w:p w14:paraId="4040AB28">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14" w:name="_Toc852"/>
      <w:r>
        <w:rPr>
          <w:rFonts w:hint="eastAsia"/>
          <w:sz w:val="24"/>
          <w:szCs w:val="24"/>
        </w:rPr>
        <w:t>5.信息网络教学条件</w:t>
      </w:r>
      <w:bookmarkEnd w:id="114"/>
    </w:p>
    <w:p w14:paraId="6B82852A">
      <w:pPr>
        <w:ind w:firstLine="480"/>
        <w:rPr>
          <w:rFonts w:hint="eastAsia" w:ascii="宋体" w:hAnsi="宋体" w:cs="宋体"/>
          <w:sz w:val="24"/>
          <w:szCs w:val="22"/>
          <w:lang w:val="en-US" w:eastAsia="zh-CN"/>
        </w:rPr>
      </w:pPr>
      <w:bookmarkStart w:id="115" w:name="_Toc4464"/>
      <w:r>
        <w:rPr>
          <w:rFonts w:hint="eastAsia" w:ascii="宋体" w:hAnsi="宋体" w:cs="宋体"/>
          <w:sz w:val="24"/>
          <w:szCs w:val="22"/>
          <w:lang w:val="en-US" w:eastAsia="zh-CN"/>
        </w:rPr>
        <w:t>根据教育部、省教育厅关于加强高等学校数字校园建设有关文件精神，学校坚持“开放、共享、移动、高效”的发展理念，以“统一规划、统一标准、融合发展”为建设原则，以“项目驱动、分步实施”为建设模式，充分利用云计算、物联网、5G移动通信网络等新一代信息技术建成具有旅游专业特色的智慧校园。以实现在人才培养、教学改革、行政管理、科学研究、实习实训、创新创优等方面发挥信息化支撑作用，服务于学院健康快速发展。</w:t>
      </w:r>
    </w:p>
    <w:p w14:paraId="1A1EF8F4">
      <w:pPr>
        <w:rPr>
          <w:rFonts w:hint="eastAsia"/>
          <w:lang w:val="en-US" w:eastAsia="zh-CN"/>
        </w:rPr>
      </w:pPr>
      <w:r>
        <w:rPr>
          <w:rFonts w:hint="eastAsia" w:ascii="宋体" w:hAnsi="宋体" w:eastAsia="宋体" w:cs="宋体"/>
          <w:b w:val="0"/>
          <w:bCs w:val="0"/>
          <w:kern w:val="2"/>
          <w:sz w:val="24"/>
          <w:szCs w:val="22"/>
          <w:lang w:val="en-US" w:eastAsia="zh-CN" w:bidi="ar-SA"/>
        </w:rPr>
        <w:t>根据专业特色建立了多间新形态实训教室，以实现数字化转型为目的，创建了丰富的信息化教学资源，建立支撑网络化的云端教学与培训平台。基于云计算技术建立云端智慧教学与培训平台，结合本地的新形态实训教室，超越了传统授课资源的存储形式，将教师的ppt、作业、mooc、视频、文档等资料轻松存储，从而建立 起以课程为中心、教师为主导、学生为主体，覆盖多种课堂教学模式的教学平台，充分展现了学院具有旅游专业特色的课程数字化转型。</w:t>
      </w:r>
    </w:p>
    <w:p w14:paraId="3EA3E4F3">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16" w:name="_Toc23789"/>
      <w:r>
        <w:rPr>
          <w:rFonts w:hint="eastAsia" w:asciiTheme="minorEastAsia" w:hAnsiTheme="minorEastAsia" w:eastAsiaTheme="minorEastAsia" w:cstheme="minorEastAsia"/>
          <w:sz w:val="28"/>
          <w:szCs w:val="28"/>
          <w:lang w:val="en-US" w:eastAsia="zh-CN"/>
        </w:rPr>
        <w:t>（三）教学资源</w:t>
      </w:r>
      <w:bookmarkEnd w:id="115"/>
      <w:bookmarkEnd w:id="116"/>
    </w:p>
    <w:p w14:paraId="4D3100DF">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17" w:name="_Toc17083"/>
      <w:r>
        <w:rPr>
          <w:rFonts w:hint="eastAsia"/>
          <w:sz w:val="24"/>
          <w:szCs w:val="24"/>
        </w:rPr>
        <w:t>1.教材选用基本要求</w:t>
      </w:r>
      <w:bookmarkEnd w:id="117"/>
    </w:p>
    <w:p w14:paraId="0F1EBFF6">
      <w:pPr>
        <w:pStyle w:val="4"/>
        <w:ind w:firstLine="480"/>
        <w:rPr>
          <w:b w:val="0"/>
          <w:bCs/>
          <w:sz w:val="24"/>
          <w:szCs w:val="22"/>
          <w:lang w:val="en-US"/>
        </w:rPr>
      </w:pPr>
      <w:bookmarkStart w:id="118" w:name="_Toc13522"/>
      <w:r>
        <w:rPr>
          <w:rFonts w:hint="eastAsia"/>
          <w:b w:val="0"/>
          <w:bCs/>
          <w:sz w:val="24"/>
          <w:szCs w:val="22"/>
          <w:lang w:val="en-US"/>
        </w:rPr>
        <w:t>按照国家规定选用优质教材，选用教育部“十三五”“十四五”规划教材，</w:t>
      </w:r>
      <w:r>
        <w:rPr>
          <w:rFonts w:hint="eastAsia"/>
          <w:b w:val="0"/>
          <w:bCs/>
          <w:sz w:val="24"/>
          <w:szCs w:val="22"/>
          <w:lang w:val="en-US" w:eastAsia="zh-CN"/>
        </w:rPr>
        <w:t>职业资格证书考试指定或推荐教材，</w:t>
      </w:r>
      <w:r>
        <w:rPr>
          <w:rFonts w:hint="eastAsia"/>
          <w:b w:val="0"/>
          <w:bCs/>
          <w:sz w:val="24"/>
          <w:szCs w:val="22"/>
          <w:lang w:val="en-US"/>
        </w:rPr>
        <w:t>大连理工出版社专业教材，禁止不合格的教材进入课堂。建立由专业教师、行业专家和教研人员等参与的教材选用机构，完善教材选用制度，经过规范程序择优选用教材。鼓励校企合作开发新型活页式、工作手册式教材。</w:t>
      </w:r>
    </w:p>
    <w:p w14:paraId="1004F27F">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2.图书文献配备基本要求</w:t>
      </w:r>
      <w:bookmarkEnd w:id="118"/>
    </w:p>
    <w:p w14:paraId="1916E3B1">
      <w:pPr>
        <w:pageBreakBefore w:val="0"/>
        <w:kinsoku/>
        <w:wordWrap/>
        <w:overflowPunct/>
        <w:topLinePunct w:val="0"/>
        <w:autoSpaceDE/>
        <w:autoSpaceDN/>
        <w:bidi w:val="0"/>
        <w:spacing w:line="360" w:lineRule="auto"/>
        <w:ind w:left="0" w:right="0" w:rightChars="0"/>
        <w:rPr>
          <w:rFonts w:hint="default"/>
          <w:sz w:val="24"/>
          <w:szCs w:val="22"/>
          <w:lang w:val="en-US" w:eastAsia="zh-CN"/>
        </w:rPr>
      </w:pPr>
      <w:r>
        <w:rPr>
          <w:rFonts w:hint="eastAsia"/>
          <w:b w:val="0"/>
          <w:bCs/>
          <w:sz w:val="24"/>
        </w:rPr>
        <w:t>图书文献配备能满足人才培养、专业建设、教科研等工作的需要，方便师生查询、借阅。专业类图书文献包括：</w:t>
      </w:r>
      <w:r>
        <w:rPr>
          <w:rFonts w:hint="eastAsia"/>
          <w:b w:val="0"/>
          <w:bCs/>
          <w:sz w:val="24"/>
          <w:lang w:val="en-US"/>
        </w:rPr>
        <w:t>旅游</w:t>
      </w:r>
      <w:r>
        <w:rPr>
          <w:rFonts w:hint="eastAsia"/>
          <w:b w:val="0"/>
          <w:bCs/>
          <w:sz w:val="24"/>
        </w:rPr>
        <w:t>业政策法规、行业标准、技术规范以及</w:t>
      </w:r>
      <w:r>
        <w:rPr>
          <w:rFonts w:hint="eastAsia"/>
          <w:b w:val="0"/>
          <w:bCs/>
          <w:sz w:val="24"/>
          <w:lang w:val="en-US"/>
        </w:rPr>
        <w:t>旅行社、景区运营</w:t>
      </w:r>
      <w:r>
        <w:rPr>
          <w:rFonts w:hint="eastAsia"/>
          <w:b w:val="0"/>
          <w:bCs/>
          <w:sz w:val="24"/>
        </w:rPr>
        <w:t>与管理类实验实训手册等；</w:t>
      </w:r>
      <w:r>
        <w:rPr>
          <w:rFonts w:hint="eastAsia"/>
          <w:b w:val="0"/>
          <w:bCs/>
          <w:sz w:val="24"/>
          <w:lang w:val="en-US"/>
        </w:rPr>
        <w:t>旅游</w:t>
      </w:r>
      <w:r>
        <w:rPr>
          <w:rFonts w:hint="eastAsia"/>
          <w:b w:val="0"/>
          <w:bCs/>
          <w:sz w:val="24"/>
        </w:rPr>
        <w:t>管理专业操作技术类图书和实务案例类图书；</w:t>
      </w:r>
      <w:r>
        <w:rPr>
          <w:rFonts w:hint="eastAsia"/>
          <w:b w:val="0"/>
          <w:bCs/>
          <w:sz w:val="24"/>
          <w:lang w:val="en-US"/>
        </w:rPr>
        <w:t>旅游</w:t>
      </w:r>
      <w:r>
        <w:rPr>
          <w:rFonts w:hint="eastAsia"/>
          <w:b w:val="0"/>
          <w:bCs/>
          <w:sz w:val="24"/>
        </w:rPr>
        <w:t>经营管理和</w:t>
      </w:r>
      <w:r>
        <w:rPr>
          <w:rFonts w:hint="eastAsia"/>
          <w:b w:val="0"/>
          <w:bCs/>
          <w:sz w:val="24"/>
          <w:lang w:val="en-US"/>
        </w:rPr>
        <w:t>景区</w:t>
      </w:r>
      <w:r>
        <w:rPr>
          <w:rFonts w:hint="eastAsia"/>
          <w:b w:val="0"/>
          <w:bCs/>
          <w:sz w:val="24"/>
        </w:rPr>
        <w:t>案例图书；3种以上</w:t>
      </w:r>
      <w:r>
        <w:rPr>
          <w:rFonts w:hint="eastAsia"/>
          <w:b w:val="0"/>
          <w:bCs/>
          <w:sz w:val="24"/>
          <w:lang w:val="en-US"/>
        </w:rPr>
        <w:t>旅游</w:t>
      </w:r>
      <w:r>
        <w:rPr>
          <w:rFonts w:hint="eastAsia"/>
          <w:b w:val="0"/>
          <w:bCs/>
          <w:sz w:val="24"/>
        </w:rPr>
        <w:t>管理专业相关期刊。</w:t>
      </w:r>
    </w:p>
    <w:p w14:paraId="39DB9762">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19" w:name="_Toc859"/>
      <w:r>
        <w:rPr>
          <w:rFonts w:hint="eastAsia"/>
          <w:sz w:val="24"/>
          <w:szCs w:val="24"/>
        </w:rPr>
        <w:t>3.数字教学资源配置基本要求</w:t>
      </w:r>
      <w:bookmarkEnd w:id="119"/>
    </w:p>
    <w:p w14:paraId="39D7B68B">
      <w:pPr>
        <w:pageBreakBefore w:val="0"/>
        <w:kinsoku/>
        <w:wordWrap/>
        <w:overflowPunct/>
        <w:topLinePunct w:val="0"/>
        <w:autoSpaceDE/>
        <w:autoSpaceDN/>
        <w:bidi w:val="0"/>
        <w:spacing w:line="360" w:lineRule="auto"/>
        <w:ind w:left="0" w:right="0" w:rightChars="0"/>
        <w:rPr>
          <w:rFonts w:hint="eastAsia"/>
          <w:sz w:val="24"/>
          <w:szCs w:val="22"/>
        </w:rPr>
      </w:pPr>
      <w:bookmarkStart w:id="120" w:name="_Toc20004"/>
      <w:r>
        <w:rPr>
          <w:rFonts w:hint="eastAsia"/>
          <w:b w:val="0"/>
          <w:sz w:val="24"/>
          <w:szCs w:val="22"/>
          <w:lang w:val="en-US"/>
        </w:rPr>
        <w:t>建设、配备与本专业有关的音视频素材、教学课件、数字化教学案例库、虚拟仿真软件、数字教材等专业教学资源库，种类丰富、形式多样、使用便捷、动态更新、满足教学。积极推行现代教育技术，以优质数字化资源建设为载体，以数字化校园为平台，校企共建纸质与电子、静态与动态相结合的共享型专业资源库，实施开放式教学和资源共享</w:t>
      </w:r>
      <w:r>
        <w:rPr>
          <w:rFonts w:hint="eastAsia"/>
          <w:sz w:val="24"/>
          <w:szCs w:val="22"/>
          <w:lang w:val="en-US"/>
        </w:rPr>
        <w:t>。</w:t>
      </w:r>
      <w:bookmarkEnd w:id="120"/>
    </w:p>
    <w:p w14:paraId="645ADE06">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21" w:name="_Toc14440"/>
      <w:bookmarkStart w:id="122" w:name="_Toc27306"/>
      <w:r>
        <w:rPr>
          <w:rFonts w:hint="eastAsia" w:asciiTheme="minorEastAsia" w:hAnsiTheme="minorEastAsia" w:eastAsiaTheme="minorEastAsia" w:cstheme="minorEastAsia"/>
          <w:sz w:val="28"/>
          <w:szCs w:val="28"/>
          <w:lang w:val="en-US" w:eastAsia="zh-CN"/>
        </w:rPr>
        <w:t>（四）教学方法</w:t>
      </w:r>
      <w:bookmarkEnd w:id="121"/>
      <w:bookmarkEnd w:id="122"/>
    </w:p>
    <w:p w14:paraId="645E4BB6">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b w:val="0"/>
          <w:sz w:val="24"/>
          <w:szCs w:val="22"/>
        </w:rPr>
        <w:t>提出实施教学应该采取的方法指导建议，指导教师依据岗位要求、专业培养目标、课程教学要求、学生能力与教学资源，采用讲授法、案例分析法、头脑风暴法、模拟演练法、角色扮演法、自主学习法、任务驱动法等教学方法，以达成培养能从事智慧景区运营管理、旅游产品销售、新媒体运营等工作的复合型技能人才的教学目标。倡导因材施教、因需施教，鼓励创新情境模拟法、混合式教学方法和策略，采用成果导向、项目驱动等方法，坚持学中做、做中学。</w:t>
      </w:r>
    </w:p>
    <w:p w14:paraId="39A09555">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23" w:name="_Toc10129"/>
      <w:bookmarkStart w:id="124" w:name="_Toc17931"/>
      <w:r>
        <w:rPr>
          <w:rFonts w:hint="eastAsia" w:asciiTheme="minorEastAsia" w:hAnsiTheme="minorEastAsia" w:eastAsiaTheme="minorEastAsia" w:cstheme="minorEastAsia"/>
          <w:sz w:val="28"/>
          <w:szCs w:val="28"/>
          <w:lang w:val="en-US" w:eastAsia="zh-CN"/>
        </w:rPr>
        <w:t>（五）学习评价</w:t>
      </w:r>
      <w:bookmarkEnd w:id="123"/>
      <w:bookmarkEnd w:id="124"/>
    </w:p>
    <w:p w14:paraId="388A0FD8">
      <w:pPr>
        <w:pageBreakBefore w:val="0"/>
        <w:kinsoku/>
        <w:wordWrap/>
        <w:overflowPunct/>
        <w:topLinePunct w:val="0"/>
        <w:autoSpaceDE/>
        <w:autoSpaceDN/>
        <w:bidi w:val="0"/>
        <w:spacing w:line="360" w:lineRule="auto"/>
        <w:ind w:left="0" w:right="0" w:rightChars="0"/>
        <w:rPr>
          <w:rFonts w:hint="eastAsia"/>
          <w:b w:val="0"/>
          <w:sz w:val="24"/>
          <w:szCs w:val="22"/>
          <w:lang w:val="en-US"/>
        </w:rPr>
      </w:pPr>
      <w:r>
        <w:rPr>
          <w:rFonts w:hint="eastAsia"/>
          <w:b w:val="0"/>
          <w:sz w:val="24"/>
          <w:szCs w:val="22"/>
          <w:lang w:val="en-US"/>
        </w:rPr>
        <w:t>结合专业基于工作过程体系的特点，培养学生的“职业基本能力――职业核心能力――职业综合能力”，使学生逐步完成从“初学者――准职业人――职业人”的转变。在学生的成长过程中，教师对学生综合评定实施发展性教学评价。学生通过专业认知、基于工作过程系统化的课堂教学及在企业的职业体验，培养学生的职业基本能力，使之成为初学者；通过仿真教学、岗位训练（企业课堂）及在企业的职业认同，培养学生的职业核心能力，使之成为准职业人；通过专业实习指导，在企业的岗前培训、职业素养、实习总结与评估，培养学生的职业综合能力，使之成为职业人，最终实现与企业的“零距离接轨”。对于校外顶岗实习采用院系和企业实习实践指导教师相结合对学生的实习成绩进行评价。</w:t>
      </w:r>
    </w:p>
    <w:p w14:paraId="23BFBE15">
      <w:pPr>
        <w:pStyle w:val="4"/>
        <w:numPr>
          <w:ilvl w:val="0"/>
          <w:numId w:val="9"/>
        </w:numPr>
        <w:ind w:firstLine="482"/>
        <w:rPr>
          <w:sz w:val="24"/>
        </w:rPr>
      </w:pPr>
      <w:r>
        <w:rPr>
          <w:rFonts w:hint="eastAsia"/>
          <w:sz w:val="24"/>
        </w:rPr>
        <w:t>学习成果的评测</w:t>
      </w:r>
    </w:p>
    <w:p w14:paraId="1744D284">
      <w:pPr>
        <w:pStyle w:val="4"/>
        <w:ind w:firstLine="480"/>
        <w:rPr>
          <w:b w:val="0"/>
          <w:sz w:val="24"/>
          <w:szCs w:val="22"/>
          <w:lang w:val="en-US"/>
        </w:rPr>
      </w:pPr>
      <w:r>
        <w:rPr>
          <w:rFonts w:hint="eastAsia"/>
          <w:b w:val="0"/>
          <w:sz w:val="24"/>
          <w:szCs w:val="22"/>
          <w:lang w:val="en-US"/>
        </w:rPr>
        <w:t>本专业须对学生综合性的学习成果予以综合评量。评量分为两个阶段，一是任课教师和企业导师对学生学习成果的考核；二是组织专家组对学生学习成果进行抽测和评价，综合值为学生学习成果成绩。</w:t>
      </w:r>
    </w:p>
    <w:p w14:paraId="024327A0">
      <w:pPr>
        <w:pStyle w:val="4"/>
        <w:numPr>
          <w:ilvl w:val="0"/>
          <w:numId w:val="9"/>
        </w:numPr>
        <w:ind w:firstLine="482"/>
        <w:rPr>
          <w:sz w:val="24"/>
        </w:rPr>
      </w:pPr>
      <w:r>
        <w:rPr>
          <w:rFonts w:hint="eastAsia"/>
          <w:sz w:val="24"/>
        </w:rPr>
        <w:t xml:space="preserve">实训课程评测 </w:t>
      </w:r>
    </w:p>
    <w:p w14:paraId="03EBE63F">
      <w:pPr>
        <w:pStyle w:val="4"/>
        <w:ind w:firstLine="480"/>
        <w:rPr>
          <w:b w:val="0"/>
          <w:sz w:val="24"/>
          <w:szCs w:val="22"/>
          <w:lang w:val="en-US"/>
        </w:rPr>
      </w:pPr>
      <w:r>
        <w:rPr>
          <w:rFonts w:hint="eastAsia"/>
          <w:b w:val="0"/>
          <w:sz w:val="24"/>
          <w:szCs w:val="22"/>
          <w:lang w:val="en-US"/>
        </w:rPr>
        <w:t>凡列入教学计划一周以上的集中实训都必须在实训结束时对学生进行综合考核，综合考核以实操考核为主，结合现场口试。实操考核应有操作标准或规范，注重评价的多元化，要体现职业素养。所有课程的最终考核，都应体现全过程性与全面性，实操考核应拍摄考核现场照片或视频留存，保存过程材料和学生考核作品，并挑选优秀的作品用以补充智慧旅游技术应用专业教学资源库。</w:t>
      </w:r>
    </w:p>
    <w:p w14:paraId="723B686A">
      <w:pPr>
        <w:pStyle w:val="4"/>
        <w:numPr>
          <w:ilvl w:val="0"/>
          <w:numId w:val="9"/>
        </w:numPr>
        <w:ind w:firstLine="482"/>
        <w:rPr>
          <w:rFonts w:hint="eastAsia"/>
          <w:sz w:val="24"/>
        </w:rPr>
      </w:pPr>
      <w:r>
        <w:rPr>
          <w:rFonts w:hint="eastAsia"/>
          <w:sz w:val="24"/>
        </w:rPr>
        <w:t xml:space="preserve">实习课程评测 </w:t>
      </w:r>
    </w:p>
    <w:p w14:paraId="318460E2">
      <w:pPr>
        <w:pageBreakBefore w:val="0"/>
        <w:kinsoku/>
        <w:wordWrap/>
        <w:overflowPunct/>
        <w:topLinePunct w:val="0"/>
        <w:autoSpaceDE/>
        <w:autoSpaceDN/>
        <w:bidi w:val="0"/>
        <w:spacing w:line="360" w:lineRule="auto"/>
        <w:ind w:left="0" w:right="0" w:rightChars="0"/>
        <w:rPr>
          <w:rFonts w:hint="eastAsia"/>
          <w:b w:val="0"/>
          <w:sz w:val="24"/>
          <w:szCs w:val="22"/>
          <w:lang w:val="en-US"/>
        </w:rPr>
      </w:pPr>
      <w:r>
        <w:rPr>
          <w:rFonts w:hint="eastAsia" w:ascii="宋体" w:hAnsi="宋体" w:eastAsia="宋体" w:cs="宋体"/>
          <w:b w:val="0"/>
          <w:bCs w:val="0"/>
          <w:sz w:val="24"/>
          <w:szCs w:val="24"/>
        </w:rPr>
        <w:t>实习安排须遵照教育部岗位实习基本要求，严格按照学校、学院相关制度执行，须建立岗位实习的教学文件和资料，包括：实习协议，实习计划，实习报告，实习成绩，实习周志，实习巡回检查记录，实习考核表，实习证书等。专业必须与实习企业共同制定实习评价标准，共同考核学生实习效果。学生岗位实习成绩的考核分两部分：一是实习企业指导教师对学生的考核，原则上占总成绩的70%；二是学校实习指导教师对学生的岗位实习进行评测，原则上占总成绩的30%。学生岗位实习考核的成绩记入毕业成绩，考核结果分优秀、良好、合格和不合格。学生考核结果在合格及以上者获得学分，学校为其颁发由实习单位和学校共同认定的《学生实习证书》，并纳入学籍管理。</w:t>
      </w:r>
    </w:p>
    <w:p w14:paraId="3E50DCA3">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25" w:name="_Toc9773"/>
      <w:bookmarkStart w:id="126" w:name="_Toc30004"/>
      <w:r>
        <w:rPr>
          <w:rFonts w:hint="eastAsia" w:asciiTheme="minorEastAsia" w:hAnsiTheme="minorEastAsia" w:eastAsiaTheme="minorEastAsia" w:cstheme="minorEastAsia"/>
          <w:sz w:val="28"/>
          <w:szCs w:val="28"/>
          <w:lang w:val="en-US" w:eastAsia="zh-CN"/>
        </w:rPr>
        <w:t>（六）质量管理</w:t>
      </w:r>
      <w:bookmarkEnd w:id="125"/>
      <w:bookmarkEnd w:id="126"/>
    </w:p>
    <w:p w14:paraId="27F99426">
      <w:pPr>
        <w:pageBreakBefore w:val="0"/>
        <w:kinsoku/>
        <w:wordWrap/>
        <w:overflowPunct/>
        <w:topLinePunct w:val="0"/>
        <w:autoSpaceDE/>
        <w:autoSpaceDN/>
        <w:bidi w:val="0"/>
        <w:spacing w:line="360" w:lineRule="auto"/>
        <w:ind w:left="0" w:right="0" w:rightChars="0"/>
        <w:rPr>
          <w:rFonts w:hint="eastAsia" w:ascii="宋体" w:hAnsi="宋体" w:eastAsia="宋体" w:cs="宋体"/>
          <w:b w:val="0"/>
          <w:bCs w:val="0"/>
          <w:sz w:val="24"/>
          <w:szCs w:val="24"/>
        </w:rPr>
      </w:pPr>
      <w:bookmarkStart w:id="127" w:name="_Toc30871"/>
      <w:r>
        <w:rPr>
          <w:rFonts w:hint="eastAsia" w:ascii="宋体" w:hAnsi="宋体" w:eastAsia="宋体" w:cs="宋体"/>
          <w:b w:val="0"/>
          <w:bCs w:val="0"/>
          <w:sz w:val="24"/>
          <w:szCs w:val="24"/>
        </w:rPr>
        <w:t>1.建立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60ED87B5">
      <w:pPr>
        <w:ind w:firstLine="480"/>
        <w:jc w:val="left"/>
        <w:rPr>
          <w:rFonts w:ascii="宋体" w:hAnsi="宋体" w:cs="宋体"/>
          <w:sz w:val="24"/>
        </w:rPr>
      </w:pPr>
      <w:r>
        <w:rPr>
          <w:rFonts w:hint="eastAsia" w:ascii="宋体" w:hAnsi="宋体" w:cs="宋体"/>
          <w:sz w:val="24"/>
        </w:rPr>
        <w:t>2.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基于教学产出对教师教学工作进行评量。教师教学工作的评量包括二个部分，一是正式课程教学，包括授课与教学工作量、教学设计、课程评量与学生学习成果抽检吻合率；二是非正式课程教学，包括技能竞赛指导、技能考核指导、毕业设计指导、创新创业指导和其它专业教学活动等。</w:t>
      </w:r>
    </w:p>
    <w:p w14:paraId="575BF3A4">
      <w:pPr>
        <w:ind w:firstLine="480"/>
        <w:jc w:val="left"/>
        <w:rPr>
          <w:rFonts w:ascii="宋体" w:hAnsi="宋体" w:cs="宋体"/>
          <w:sz w:val="24"/>
        </w:rPr>
      </w:pPr>
      <w:r>
        <w:rPr>
          <w:rFonts w:hint="eastAsia" w:ascii="宋体" w:hAnsi="宋体" w:cs="宋体"/>
          <w:sz w:val="24"/>
        </w:rPr>
        <w:t>3.建立毕业生跟踪反馈机制及社会评价机制，并对生源情况、在校生学业水平、毕业生就业情况等进行分析，定期评价人才培养质量和培养目标达成情况。建立基于能力目标与质量反馈控制的多主体人才培养质量评价方式。坚持实施毕业生跟踪调查制度，建立毕业生跟踪反馈机制及社会评价机制，多维度、综合评价人才培养质量和培养目标达成情况。通过分析毕业生就业率、就业结构、就业质量、就业竞争力及可持续发展能力，获得本专业毕业生就业岗位与所学专业对口程度、专业培养的素能结构与行业企业需求吻合度，从而判断本专业毕业生的综合能力、自身价值以及对企业、社会的贡献能力。</w:t>
      </w:r>
    </w:p>
    <w:p w14:paraId="570CC6B7">
      <w:pPr>
        <w:ind w:firstLine="480"/>
        <w:jc w:val="left"/>
        <w:rPr>
          <w:rFonts w:ascii="宋体" w:hAnsi="宋体" w:cs="宋体"/>
          <w:sz w:val="24"/>
        </w:rPr>
      </w:pPr>
      <w:r>
        <w:rPr>
          <w:rFonts w:hint="eastAsia" w:ascii="宋体" w:hAnsi="宋体" w:cs="宋体"/>
          <w:sz w:val="24"/>
        </w:rPr>
        <w:t>4.专业教研组织充分利用评价分析结果有效改进专业教学，持续提高人才培养质量。若有教育目标、专业培养的素能结构的改变则须召开专家委员会议，科学调整培养目标，培养内容和培养方式，充分利用评价分析结果有效改进专业教学，加强专业建设，持续提高人才培养质量。</w:t>
      </w:r>
    </w:p>
    <w:p w14:paraId="399097B8">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128" w:name="_Toc6967"/>
      <w:r>
        <w:rPr>
          <w:rFonts w:hint="eastAsia" w:asciiTheme="majorEastAsia" w:hAnsiTheme="majorEastAsia" w:eastAsiaTheme="majorEastAsia" w:cstheme="majorEastAsia"/>
          <w:b/>
          <w:bCs/>
          <w:sz w:val="30"/>
          <w:szCs w:val="30"/>
          <w:lang w:val="en-US" w:eastAsia="zh-CN"/>
        </w:rPr>
        <w:t>十一、毕业要求</w:t>
      </w:r>
      <w:bookmarkEnd w:id="127"/>
      <w:bookmarkEnd w:id="128"/>
    </w:p>
    <w:p w14:paraId="0B14A879">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1.</w:t>
      </w:r>
      <w:r>
        <w:rPr>
          <w:rFonts w:hint="eastAsia" w:ascii="宋体" w:hAnsi="宋体" w:eastAsia="宋体" w:cs="宋体"/>
          <w:bCs/>
          <w:color w:val="auto"/>
          <w:sz w:val="24"/>
        </w:rPr>
        <w:t>本专业学生毕业最低取得</w:t>
      </w:r>
      <w:r>
        <w:rPr>
          <w:rFonts w:hint="eastAsia" w:ascii="宋体" w:hAnsi="宋体" w:cs="宋体"/>
          <w:bCs/>
          <w:color w:val="auto"/>
          <w:sz w:val="24"/>
          <w:lang w:val="en-US" w:eastAsia="zh-CN"/>
        </w:rPr>
        <w:t>145</w:t>
      </w:r>
      <w:r>
        <w:rPr>
          <w:rFonts w:hint="eastAsia" w:ascii="宋体" w:hAnsi="宋体" w:eastAsia="宋体" w:cs="宋体"/>
          <w:bCs/>
          <w:color w:val="auto"/>
          <w:sz w:val="24"/>
        </w:rPr>
        <w:t>学分，其中公共基础课</w:t>
      </w:r>
      <w:r>
        <w:rPr>
          <w:rFonts w:hint="eastAsia" w:ascii="宋体" w:hAnsi="宋体" w:cs="宋体"/>
          <w:bCs/>
          <w:color w:val="auto"/>
          <w:sz w:val="24"/>
          <w:lang w:val="en-US" w:eastAsia="zh-CN"/>
        </w:rPr>
        <w:t>51</w:t>
      </w:r>
      <w:r>
        <w:rPr>
          <w:rFonts w:hint="eastAsia" w:ascii="宋体" w:hAnsi="宋体" w:eastAsia="宋体" w:cs="宋体"/>
          <w:bCs/>
          <w:color w:val="auto"/>
          <w:sz w:val="24"/>
        </w:rPr>
        <w:t>学分，专业课程（包括岗位实习与毕业</w:t>
      </w:r>
      <w:r>
        <w:rPr>
          <w:rFonts w:hint="eastAsia" w:ascii="宋体" w:hAnsi="宋体" w:eastAsia="宋体" w:cs="宋体"/>
          <w:bCs/>
          <w:color w:val="auto"/>
          <w:sz w:val="24"/>
          <w:lang w:val="en-US" w:eastAsia="zh-CN"/>
        </w:rPr>
        <w:t>设计）</w:t>
      </w:r>
      <w:r>
        <w:rPr>
          <w:rFonts w:hint="eastAsia" w:ascii="宋体" w:hAnsi="宋体" w:cs="宋体"/>
          <w:bCs/>
          <w:color w:val="auto"/>
          <w:sz w:val="24"/>
          <w:lang w:val="en-US" w:eastAsia="zh-CN"/>
        </w:rPr>
        <w:t>90</w:t>
      </w:r>
      <w:r>
        <w:rPr>
          <w:rFonts w:hint="eastAsia" w:ascii="宋体" w:hAnsi="宋体" w:eastAsia="宋体" w:cs="宋体"/>
          <w:bCs/>
          <w:color w:val="auto"/>
          <w:sz w:val="24"/>
        </w:rPr>
        <w:t>学分，素质拓展课程</w:t>
      </w:r>
      <w:r>
        <w:rPr>
          <w:rFonts w:hint="eastAsia" w:ascii="宋体" w:hAnsi="宋体" w:cs="宋体"/>
          <w:bCs/>
          <w:color w:val="auto"/>
          <w:sz w:val="24"/>
          <w:lang w:val="en-US" w:eastAsia="zh-CN"/>
        </w:rPr>
        <w:t>4</w:t>
      </w:r>
      <w:r>
        <w:rPr>
          <w:rFonts w:hint="eastAsia" w:ascii="宋体" w:hAnsi="宋体" w:eastAsia="宋体" w:cs="宋体"/>
          <w:bCs/>
          <w:color w:val="auto"/>
          <w:sz w:val="24"/>
        </w:rPr>
        <w:t>学分。</w:t>
      </w:r>
    </w:p>
    <w:p w14:paraId="4ACD249C">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2.</w:t>
      </w:r>
      <w:r>
        <w:rPr>
          <w:rFonts w:hint="eastAsia" w:ascii="宋体" w:hAnsi="宋体" w:eastAsia="宋体" w:cs="宋体"/>
          <w:bCs/>
          <w:color w:val="auto"/>
          <w:sz w:val="24"/>
        </w:rPr>
        <w:t>参加规定的毕业实习，提交符合要求的实习鉴定、实习报告并成绩合格。</w:t>
      </w:r>
    </w:p>
    <w:p w14:paraId="37783CF6">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3.</w:t>
      </w:r>
      <w:r>
        <w:rPr>
          <w:rFonts w:hint="eastAsia" w:ascii="宋体" w:hAnsi="宋体" w:eastAsia="宋体" w:cs="宋体"/>
          <w:bCs/>
          <w:color w:val="auto"/>
          <w:sz w:val="24"/>
        </w:rPr>
        <w:t>鼓励学生取得与专业相应的</w:t>
      </w:r>
      <w:r>
        <w:rPr>
          <w:rFonts w:hint="eastAsia" w:ascii="宋体" w:hAnsi="宋体" w:cs="宋体"/>
          <w:bCs/>
          <w:sz w:val="24"/>
        </w:rPr>
        <w:t>旅游咨询师、</w:t>
      </w:r>
      <w:r>
        <w:rPr>
          <w:rFonts w:hint="eastAsia" w:ascii="宋体" w:hAnsi="宋体" w:cs="宋体"/>
          <w:bCs/>
          <w:sz w:val="24"/>
          <w:lang w:val="en-US" w:eastAsia="zh-CN"/>
        </w:rPr>
        <w:t>全媒体运营师</w:t>
      </w:r>
      <w:r>
        <w:rPr>
          <w:rFonts w:hint="eastAsia" w:ascii="宋体" w:hAnsi="宋体" w:cs="宋体"/>
          <w:bCs/>
          <w:sz w:val="24"/>
        </w:rPr>
        <w:t>、导游资格证书</w:t>
      </w:r>
      <w:r>
        <w:rPr>
          <w:rFonts w:hint="eastAsia" w:ascii="宋体" w:hAnsi="宋体" w:eastAsia="宋体" w:cs="宋体"/>
          <w:bCs/>
          <w:color w:val="auto"/>
          <w:sz w:val="24"/>
        </w:rPr>
        <w:t>等职业</w:t>
      </w:r>
      <w:r>
        <w:rPr>
          <w:rFonts w:hint="eastAsia" w:ascii="宋体" w:hAnsi="宋体" w:eastAsia="宋体" w:cs="宋体"/>
          <w:bCs/>
          <w:color w:val="auto"/>
          <w:sz w:val="24"/>
          <w:lang w:val="en-US" w:eastAsia="zh-Hans"/>
        </w:rPr>
        <w:t>技能等级</w:t>
      </w:r>
      <w:r>
        <w:rPr>
          <w:rFonts w:hint="eastAsia" w:ascii="宋体" w:hAnsi="宋体" w:eastAsia="宋体" w:cs="宋体"/>
          <w:bCs/>
          <w:color w:val="auto"/>
          <w:sz w:val="24"/>
        </w:rPr>
        <w:t>证书。</w:t>
      </w:r>
    </w:p>
    <w:p w14:paraId="74C2CD59">
      <w:pPr>
        <w:pStyle w:val="108"/>
        <w:widowControl/>
        <w:tabs>
          <w:tab w:val="left" w:pos="825"/>
        </w:tabs>
        <w:spacing w:before="81" w:line="360" w:lineRule="auto"/>
        <w:ind w:firstLine="1440" w:firstLineChars="600"/>
        <w:jc w:val="left"/>
        <w:rPr>
          <w:color w:val="000000"/>
          <w:sz w:val="24"/>
        </w:rPr>
      </w:pPr>
    </w:p>
    <w:p w14:paraId="5AE612A7">
      <w:pPr>
        <w:pStyle w:val="108"/>
        <w:widowControl/>
        <w:tabs>
          <w:tab w:val="left" w:pos="825"/>
        </w:tabs>
        <w:spacing w:before="81" w:line="360" w:lineRule="auto"/>
        <w:ind w:firstLine="1440" w:firstLineChars="600"/>
        <w:jc w:val="left"/>
        <w:rPr>
          <w:color w:val="000000"/>
          <w:sz w:val="24"/>
        </w:rPr>
        <w:sectPr>
          <w:footerReference r:id="rId11"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312" w:charSpace="0"/>
        </w:sectPr>
      </w:pPr>
    </w:p>
    <w:p w14:paraId="2483F14E">
      <w:pPr>
        <w:spacing w:line="579" w:lineRule="exact"/>
        <w:ind w:firstLine="0" w:firstLineChars="0"/>
        <w:jc w:val="center"/>
        <w:rPr>
          <w:rFonts w:hint="eastAsia" w:ascii="方正小标宋简体" w:hAnsi="方正小标宋简体" w:eastAsia="方正小标宋简体" w:cs="方正小标宋简体"/>
          <w:bCs/>
          <w:color w:val="auto"/>
          <w:sz w:val="40"/>
          <w:szCs w:val="40"/>
          <w:highlight w:val="none"/>
          <w:lang w:val="en-US"/>
        </w:rPr>
      </w:pPr>
      <w:r>
        <w:rPr>
          <w:rFonts w:hint="eastAsia" w:ascii="方正小标宋简体" w:hAnsi="方正小标宋简体" w:eastAsia="方正小标宋简体" w:cs="方正小标宋简体"/>
          <w:bCs/>
          <w:color w:val="auto"/>
          <w:sz w:val="40"/>
          <w:szCs w:val="40"/>
          <w:highlight w:val="none"/>
          <w:lang w:val="en-US" w:eastAsia="zh-CN"/>
        </w:rPr>
        <w:t>智慧旅游技术应用</w:t>
      </w:r>
      <w:r>
        <w:rPr>
          <w:rFonts w:hint="eastAsia" w:ascii="方正小标宋简体" w:hAnsi="方正小标宋简体" w:eastAsia="方正小标宋简体" w:cs="方正小标宋简体"/>
          <w:bCs/>
          <w:color w:val="auto"/>
          <w:sz w:val="40"/>
          <w:szCs w:val="40"/>
          <w:highlight w:val="none"/>
          <w:lang w:val="en-US"/>
        </w:rPr>
        <w:t>专业人才培养方案论证审核单</w:t>
      </w:r>
    </w:p>
    <w:p w14:paraId="3A850131">
      <w:pPr>
        <w:spacing w:line="579" w:lineRule="exact"/>
        <w:ind w:left="0" w:leftChars="0" w:firstLine="0" w:firstLineChars="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一、智慧旅游技术应用专业人才培养方案论证意见</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5277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2" w:hRule="atLeast"/>
        </w:trPr>
        <w:tc>
          <w:tcPr>
            <w:tcW w:w="8771" w:type="dxa"/>
          </w:tcPr>
          <w:p w14:paraId="7D15A38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color w:val="000000"/>
                <w:kern w:val="0"/>
                <w:sz w:val="21"/>
                <w:szCs w:val="21"/>
                <w:lang w:val="en-US" w:eastAsia="zh-CN" w:bidi="ar"/>
              </w:rPr>
            </w:pPr>
          </w:p>
          <w:p w14:paraId="5F18BD0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经对贵校智慧旅游与技术应用专业人才培养方案进行全面审阅、深入研讨，形成如下论证意见： </w:t>
            </w:r>
          </w:p>
          <w:p w14:paraId="2229637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该人才培养方案以教育部专业教学标准为依据，整体框架完整、 逻辑清晰，充分体现了职业教育的特色与专业特点。培养目标定位准确，对接产业需求与职业标准，构建了特色化人才培养体系，突出产 教融合与实践导向，评价机制科学，具备很强的科学性与实操性。 </w:t>
            </w:r>
          </w:p>
          <w:p w14:paraId="6421396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Theme="minorEastAsia" w:hAnsiTheme="minorEastAsia" w:eastAsiaTheme="minorEastAsia" w:cstheme="minorEastAsia"/>
                <w:color w:val="000000"/>
                <w:kern w:val="0"/>
                <w:sz w:val="21"/>
                <w:szCs w:val="21"/>
                <w:lang w:val="en-US" w:eastAsia="zh-CN" w:bidi="ar"/>
              </w:rPr>
              <w:t>针对该培养方案提出如下修改意见：</w:t>
            </w:r>
          </w:p>
          <w:p w14:paraId="177C8590">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优化部分表格格式；</w:t>
            </w:r>
          </w:p>
          <w:p w14:paraId="0DD4951B">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规范职称称号，“正高”“副高”，改为“教授”；</w:t>
            </w:r>
          </w:p>
          <w:p w14:paraId="3C8BFA16">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鼓励教师参与企业项目，企业参与教学，更新知识体系。</w:t>
            </w:r>
          </w:p>
          <w:p w14:paraId="5C55093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5EEBCC0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6D9FE29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45D93F2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p>
          <w:p w14:paraId="22B9C99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drawing>
                <wp:anchor distT="0" distB="0" distL="0" distR="0" simplePos="0" relativeHeight="251666432" behindDoc="0" locked="0" layoutInCell="1" allowOverlap="1">
                  <wp:simplePos x="0" y="0"/>
                  <wp:positionH relativeFrom="margin">
                    <wp:posOffset>2148840</wp:posOffset>
                  </wp:positionH>
                  <wp:positionV relativeFrom="margin">
                    <wp:posOffset>3799205</wp:posOffset>
                  </wp:positionV>
                  <wp:extent cx="1069340" cy="460375"/>
                  <wp:effectExtent l="0" t="0" r="12700" b="12065"/>
                  <wp:wrapNone/>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7" cstate="print"/>
                          <a:srcRect/>
                          <a:stretch>
                            <a:fillRect/>
                          </a:stretch>
                        </pic:blipFill>
                        <pic:spPr>
                          <a:xfrm>
                            <a:off x="0" y="0"/>
                            <a:ext cx="1069340" cy="460375"/>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969010</wp:posOffset>
                  </wp:positionH>
                  <wp:positionV relativeFrom="paragraph">
                    <wp:posOffset>137795</wp:posOffset>
                  </wp:positionV>
                  <wp:extent cx="880745" cy="502285"/>
                  <wp:effectExtent l="0" t="0" r="0" b="63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880745" cy="502285"/>
                          </a:xfrm>
                          <a:prstGeom prst="rect">
                            <a:avLst/>
                          </a:prstGeom>
                          <a:noFill/>
                          <a:ln>
                            <a:noFill/>
                          </a:ln>
                        </pic:spPr>
                      </pic:pic>
                    </a:graphicData>
                  </a:graphic>
                </wp:anchor>
              </w:drawing>
            </w:r>
            <w:r>
              <w:rPr>
                <w:rFonts w:hint="eastAsia" w:ascii="宋体" w:hAnsi="宋体" w:cs="宋体"/>
                <w:spacing w:val="-5"/>
                <w:sz w:val="22"/>
                <w:szCs w:val="22"/>
                <w:vertAlign w:val="baseline"/>
                <w:lang w:val="en-US" w:bidi="zh-CN"/>
              </w:rPr>
              <w:t xml:space="preserve">专家签字：                                          </w:t>
            </w:r>
            <w:r>
              <w:rPr>
                <w:rFonts w:hint="eastAsia" w:ascii="宋体" w:hAnsi="宋体" w:cs="宋体"/>
                <w:spacing w:val="-5"/>
                <w:sz w:val="22"/>
                <w:szCs w:val="22"/>
                <w:vertAlign w:val="baseline"/>
                <w:lang w:val="en-US" w:bidi="zh-CN"/>
              </w:rPr>
              <w:drawing>
                <wp:inline distT="0" distB="0" distL="114300" distR="114300">
                  <wp:extent cx="1133475" cy="556260"/>
                  <wp:effectExtent l="0" t="0" r="9525" b="7620"/>
                  <wp:docPr id="8" name="图片 8" descr="76f6b0ae-85fc-4ded-bed4-44b7daf24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6f6b0ae-85fc-4ded-bed4-44b7daf24af3"/>
                          <pic:cNvPicPr>
                            <a:picLocks noChangeAspect="1"/>
                          </pic:cNvPicPr>
                        </pic:nvPicPr>
                        <pic:blipFill>
                          <a:blip r:embed="rId19"/>
                          <a:stretch>
                            <a:fillRect/>
                          </a:stretch>
                        </pic:blipFill>
                        <pic:spPr>
                          <a:xfrm>
                            <a:off x="0" y="0"/>
                            <a:ext cx="1133475" cy="556260"/>
                          </a:xfrm>
                          <a:prstGeom prst="rect">
                            <a:avLst/>
                          </a:prstGeom>
                        </pic:spPr>
                      </pic:pic>
                    </a:graphicData>
                  </a:graphic>
                </wp:inline>
              </w:drawing>
            </w:r>
            <w:r>
              <w:rPr>
                <w:rFonts w:hint="eastAsia" w:ascii="宋体" w:hAnsi="宋体" w:cs="宋体"/>
                <w:spacing w:val="-5"/>
                <w:sz w:val="22"/>
                <w:szCs w:val="22"/>
                <w:vertAlign w:val="baseline"/>
                <w:lang w:val="en-US" w:bidi="zh-CN"/>
              </w:rPr>
              <w:t xml:space="preserve">                   </w:t>
            </w:r>
          </w:p>
          <w:p w14:paraId="6B63AC4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p>
          <w:p w14:paraId="4588EAE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w:t>
            </w:r>
          </w:p>
          <w:p w14:paraId="12C54E5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2025年6月6日</w:t>
            </w:r>
          </w:p>
        </w:tc>
      </w:tr>
    </w:tbl>
    <w:p w14:paraId="3C9161A1">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二、智慧旅游技术应用专业人才培养方案修订说明</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2FF2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2" w:hRule="atLeast"/>
        </w:trPr>
        <w:tc>
          <w:tcPr>
            <w:tcW w:w="8771" w:type="dxa"/>
          </w:tcPr>
          <w:p w14:paraId="599EF05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0" w:firstLineChars="0"/>
              <w:textAlignment w:val="auto"/>
              <w:rPr>
                <w:rFonts w:hint="eastAsia" w:ascii="宋体" w:hAnsi="宋体" w:cs="宋体"/>
                <w:spacing w:val="-5"/>
                <w:sz w:val="22"/>
                <w:szCs w:val="22"/>
                <w:vertAlign w:val="baseline"/>
                <w:lang w:val="en-US" w:bidi="zh-CN"/>
              </w:rPr>
            </w:pPr>
          </w:p>
          <w:p w14:paraId="5990823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根据专家意见，</w:t>
            </w:r>
            <w:r>
              <w:rPr>
                <w:rFonts w:hint="eastAsia" w:ascii="宋体" w:hAnsi="宋体" w:cs="宋体"/>
                <w:spacing w:val="-5"/>
                <w:sz w:val="22"/>
                <w:szCs w:val="22"/>
                <w:vertAlign w:val="baseline"/>
                <w:lang w:val="en-US" w:eastAsia="zh-CN" w:bidi="zh-CN"/>
              </w:rPr>
              <w:t>智慧旅游技术应用专业人才培养方案修订如下：</w:t>
            </w:r>
          </w:p>
          <w:p w14:paraId="4A544860">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right="0" w:rightChars="0" w:firstLine="420" w:firstLineChars="20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已完成对人才培养方案中格式的修改；</w:t>
            </w:r>
          </w:p>
          <w:p w14:paraId="4E52643F">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right="0" w:rightChars="0" w:firstLine="420" w:firstLineChars="20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已规范修改职称名称，将“正高”“副高”，改为“教授”；</w:t>
            </w:r>
          </w:p>
          <w:p w14:paraId="38B03ABB">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right="0" w:rightChars="0" w:firstLine="420" w:firstLineChars="20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实行学校教师与企业导师共同育人模式，教学评价</w:t>
            </w:r>
            <w:r>
              <w:rPr>
                <w:rFonts w:hint="default" w:ascii="宋体" w:hAnsi="宋体" w:cs="宋体"/>
                <w:spacing w:val="-5"/>
                <w:sz w:val="22"/>
                <w:szCs w:val="22"/>
                <w:vertAlign w:val="baseline"/>
                <w:lang w:val="en-US" w:bidi="zh-CN"/>
              </w:rPr>
              <w:t>采用院系和企业</w:t>
            </w:r>
            <w:r>
              <w:rPr>
                <w:rFonts w:hint="eastAsia" w:ascii="宋体" w:hAnsi="宋体" w:cs="宋体"/>
                <w:spacing w:val="-5"/>
                <w:sz w:val="22"/>
                <w:szCs w:val="22"/>
                <w:vertAlign w:val="baseline"/>
                <w:lang w:val="en-US" w:bidi="zh-CN"/>
              </w:rPr>
              <w:t>导师</w:t>
            </w:r>
            <w:r>
              <w:rPr>
                <w:rFonts w:hint="default" w:ascii="宋体" w:hAnsi="宋体" w:cs="宋体"/>
                <w:spacing w:val="-5"/>
                <w:sz w:val="22"/>
                <w:szCs w:val="22"/>
                <w:vertAlign w:val="baseline"/>
                <w:lang w:val="en-US" w:bidi="zh-CN"/>
              </w:rPr>
              <w:t>相结合对学生进行评价。</w:t>
            </w:r>
          </w:p>
        </w:tc>
      </w:tr>
    </w:tbl>
    <w:p w14:paraId="1D57D5CA">
      <w:pPr>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br w:type="page"/>
      </w:r>
    </w:p>
    <w:p w14:paraId="04B2E87E">
      <w:pPr>
        <w:spacing w:line="579" w:lineRule="exact"/>
        <w:ind w:left="0" w:leftChars="0" w:firstLine="0" w:firstLineChars="0"/>
        <w:rPr>
          <w:rFonts w:hint="default"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三、智慧旅游技术应用专业人才培养方案编制审核单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4DC8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16DBEA4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人才培养方案制订小组编写人员（含校内外）</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1815"/>
              <w:gridCol w:w="2458"/>
              <w:gridCol w:w="2137"/>
            </w:tblGrid>
            <w:tr w14:paraId="5FDF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7870AA98">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姓名</w:t>
                  </w:r>
                </w:p>
              </w:tc>
              <w:tc>
                <w:tcPr>
                  <w:tcW w:w="1815" w:type="dxa"/>
                </w:tcPr>
                <w:p w14:paraId="19AE668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职务（职称）</w:t>
                  </w:r>
                </w:p>
              </w:tc>
              <w:tc>
                <w:tcPr>
                  <w:tcW w:w="2458" w:type="dxa"/>
                </w:tcPr>
                <w:p w14:paraId="5A73E42B">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单位</w:t>
                  </w:r>
                </w:p>
              </w:tc>
              <w:tc>
                <w:tcPr>
                  <w:tcW w:w="2137" w:type="dxa"/>
                </w:tcPr>
                <w:p w14:paraId="1534E7F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对应专业</w:t>
                  </w:r>
                </w:p>
              </w:tc>
            </w:tr>
            <w:tr w14:paraId="5F24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6ACE42E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张  怡</w:t>
                  </w:r>
                </w:p>
              </w:tc>
              <w:tc>
                <w:tcPr>
                  <w:tcW w:w="1815" w:type="dxa"/>
                </w:tcPr>
                <w:p w14:paraId="321D6B4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  授</w:t>
                  </w:r>
                </w:p>
              </w:tc>
              <w:tc>
                <w:tcPr>
                  <w:tcW w:w="2458" w:type="dxa"/>
                </w:tcPr>
                <w:p w14:paraId="4E33736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tcPr>
                <w:p w14:paraId="4479B4F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酒店管理</w:t>
                  </w:r>
                </w:p>
              </w:tc>
            </w:tr>
            <w:tr w14:paraId="6C5E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6F25F0DA">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kern w:val="2"/>
                      <w:sz w:val="22"/>
                      <w:szCs w:val="22"/>
                      <w:vertAlign w:val="baseline"/>
                      <w:lang w:val="en-US" w:eastAsia="zh-CN" w:bidi="zh-CN"/>
                    </w:rPr>
                    <w:t>卢昕昕</w:t>
                  </w:r>
                </w:p>
              </w:tc>
              <w:tc>
                <w:tcPr>
                  <w:tcW w:w="1815" w:type="dxa"/>
                  <w:shd w:val="clear" w:color="auto" w:fill="auto"/>
                  <w:vAlign w:val="top"/>
                </w:tcPr>
                <w:p w14:paraId="39E4120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讲  师</w:t>
                  </w:r>
                </w:p>
              </w:tc>
              <w:tc>
                <w:tcPr>
                  <w:tcW w:w="2458" w:type="dxa"/>
                  <w:vAlign w:val="top"/>
                </w:tcPr>
                <w:p w14:paraId="2D92F0A5">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vAlign w:val="top"/>
                </w:tcPr>
                <w:p w14:paraId="3C2337BD">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英  语</w:t>
                  </w:r>
                </w:p>
              </w:tc>
            </w:tr>
            <w:tr w14:paraId="0481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395648CB">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张会静</w:t>
                  </w:r>
                </w:p>
              </w:tc>
              <w:tc>
                <w:tcPr>
                  <w:tcW w:w="1815" w:type="dxa"/>
                  <w:shd w:val="clear" w:color="auto" w:fill="auto"/>
                  <w:vAlign w:val="top"/>
                </w:tcPr>
                <w:p w14:paraId="0E928FA4">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副教授</w:t>
                  </w:r>
                </w:p>
              </w:tc>
              <w:tc>
                <w:tcPr>
                  <w:tcW w:w="2458" w:type="dxa"/>
                </w:tcPr>
                <w:p w14:paraId="7593EDA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tcPr>
                <w:p w14:paraId="53C025B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旅游管理</w:t>
                  </w:r>
                </w:p>
              </w:tc>
            </w:tr>
            <w:tr w14:paraId="19E8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42AF5731">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kern w:val="2"/>
                      <w:sz w:val="22"/>
                      <w:szCs w:val="22"/>
                      <w:vertAlign w:val="baseline"/>
                      <w:lang w:val="en-US" w:eastAsia="zh-CN" w:bidi="zh-CN"/>
                    </w:rPr>
                    <w:t>侯小惠</w:t>
                  </w:r>
                </w:p>
              </w:tc>
              <w:tc>
                <w:tcPr>
                  <w:tcW w:w="1815" w:type="dxa"/>
                  <w:shd w:val="clear" w:color="auto" w:fill="auto"/>
                  <w:vAlign w:val="top"/>
                </w:tcPr>
                <w:p w14:paraId="62156CEB">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教  授</w:t>
                  </w:r>
                </w:p>
              </w:tc>
              <w:tc>
                <w:tcPr>
                  <w:tcW w:w="2458" w:type="dxa"/>
                </w:tcPr>
                <w:p w14:paraId="425F627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tcPr>
                <w:p w14:paraId="661B8C8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英  语</w:t>
                  </w:r>
                </w:p>
              </w:tc>
            </w:tr>
            <w:tr w14:paraId="449A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4DD1152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梁全芳</w:t>
                  </w:r>
                </w:p>
              </w:tc>
              <w:tc>
                <w:tcPr>
                  <w:tcW w:w="1815" w:type="dxa"/>
                  <w:shd w:val="clear" w:color="auto" w:fill="auto"/>
                  <w:vAlign w:val="top"/>
                </w:tcPr>
                <w:p w14:paraId="1B17D4A1">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副教授</w:t>
                  </w:r>
                </w:p>
              </w:tc>
              <w:tc>
                <w:tcPr>
                  <w:tcW w:w="2458" w:type="dxa"/>
                  <w:shd w:val="clear" w:color="auto" w:fill="auto"/>
                  <w:vAlign w:val="top"/>
                </w:tcPr>
                <w:p w14:paraId="291259D8">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1D5A9884">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kern w:val="2"/>
                      <w:sz w:val="22"/>
                      <w:szCs w:val="22"/>
                      <w:vertAlign w:val="baseline"/>
                      <w:lang w:val="en-US" w:eastAsia="zh-CN" w:bidi="zh-CN"/>
                    </w:rPr>
                    <w:t>地  理</w:t>
                  </w:r>
                </w:p>
              </w:tc>
            </w:tr>
            <w:tr w14:paraId="3B61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6A4C4480">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kern w:val="2"/>
                      <w:sz w:val="22"/>
                      <w:szCs w:val="22"/>
                      <w:vertAlign w:val="baseline"/>
                      <w:lang w:val="en-US" w:eastAsia="zh-CN" w:bidi="zh-CN"/>
                    </w:rPr>
                    <w:t>修国文</w:t>
                  </w:r>
                </w:p>
              </w:tc>
              <w:tc>
                <w:tcPr>
                  <w:tcW w:w="1815" w:type="dxa"/>
                  <w:shd w:val="clear" w:color="auto" w:fill="auto"/>
                  <w:vAlign w:val="top"/>
                </w:tcPr>
                <w:p w14:paraId="4C803C04">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副教授</w:t>
                  </w:r>
                </w:p>
              </w:tc>
              <w:tc>
                <w:tcPr>
                  <w:tcW w:w="2458" w:type="dxa"/>
                  <w:shd w:val="clear" w:color="auto" w:fill="auto"/>
                  <w:vAlign w:val="top"/>
                </w:tcPr>
                <w:p w14:paraId="4F1F9DEE">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07436D8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汉语言文学</w:t>
                  </w:r>
                </w:p>
              </w:tc>
            </w:tr>
            <w:tr w14:paraId="49E1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551CA767">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kern w:val="2"/>
                      <w:sz w:val="22"/>
                      <w:szCs w:val="22"/>
                      <w:vertAlign w:val="baseline"/>
                      <w:lang w:val="en-US" w:eastAsia="zh-CN" w:bidi="zh-CN"/>
                    </w:rPr>
                    <w:t>张晓慧</w:t>
                  </w:r>
                </w:p>
              </w:tc>
              <w:tc>
                <w:tcPr>
                  <w:tcW w:w="1815" w:type="dxa"/>
                  <w:shd w:val="clear" w:color="auto" w:fill="auto"/>
                  <w:vAlign w:val="top"/>
                </w:tcPr>
                <w:p w14:paraId="60918DEA">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副教授</w:t>
                  </w:r>
                </w:p>
              </w:tc>
              <w:tc>
                <w:tcPr>
                  <w:tcW w:w="2458" w:type="dxa"/>
                  <w:shd w:val="clear" w:color="auto" w:fill="auto"/>
                  <w:vAlign w:val="top"/>
                </w:tcPr>
                <w:p w14:paraId="6E73B277">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5B994FEA">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kern w:val="2"/>
                      <w:sz w:val="22"/>
                      <w:szCs w:val="22"/>
                      <w:vertAlign w:val="baseline"/>
                      <w:lang w:val="en-US" w:eastAsia="zh-CN" w:bidi="zh-CN"/>
                    </w:rPr>
                    <w:t>历  史</w:t>
                  </w:r>
                </w:p>
              </w:tc>
            </w:tr>
            <w:tr w14:paraId="5884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4367A969">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王  辉</w:t>
                  </w:r>
                </w:p>
              </w:tc>
              <w:tc>
                <w:tcPr>
                  <w:tcW w:w="1815" w:type="dxa"/>
                  <w:shd w:val="clear" w:color="auto" w:fill="auto"/>
                  <w:vAlign w:val="top"/>
                </w:tcPr>
                <w:p w14:paraId="67B30C65">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讲  师</w:t>
                  </w:r>
                </w:p>
              </w:tc>
              <w:tc>
                <w:tcPr>
                  <w:tcW w:w="2458" w:type="dxa"/>
                  <w:shd w:val="clear" w:color="auto" w:fill="auto"/>
                  <w:vAlign w:val="top"/>
                </w:tcPr>
                <w:p w14:paraId="5756E489">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4270527C">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汉语言文学</w:t>
                  </w:r>
                </w:p>
              </w:tc>
            </w:tr>
            <w:tr w14:paraId="5CC1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2643F32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陈  汶</w:t>
                  </w:r>
                </w:p>
              </w:tc>
              <w:tc>
                <w:tcPr>
                  <w:tcW w:w="1815" w:type="dxa"/>
                  <w:shd w:val="clear" w:color="auto" w:fill="auto"/>
                  <w:vAlign w:val="top"/>
                </w:tcPr>
                <w:p w14:paraId="3684AC3F">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助  教</w:t>
                  </w:r>
                </w:p>
              </w:tc>
              <w:tc>
                <w:tcPr>
                  <w:tcW w:w="2458" w:type="dxa"/>
                  <w:shd w:val="clear" w:color="auto" w:fill="auto"/>
                  <w:vAlign w:val="top"/>
                </w:tcPr>
                <w:p w14:paraId="6DAAE10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5DFA7071">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旅游管理</w:t>
                  </w:r>
                </w:p>
              </w:tc>
            </w:tr>
            <w:tr w14:paraId="4296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135" w:type="dxa"/>
                  <w:shd w:val="clear" w:color="auto" w:fill="auto"/>
                  <w:vAlign w:val="top"/>
                </w:tcPr>
                <w:p w14:paraId="535E49EA">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陆  忱</w:t>
                  </w:r>
                </w:p>
              </w:tc>
              <w:tc>
                <w:tcPr>
                  <w:tcW w:w="1815" w:type="dxa"/>
                  <w:shd w:val="clear" w:color="auto" w:fill="auto"/>
                  <w:vAlign w:val="top"/>
                </w:tcPr>
                <w:p w14:paraId="726FACAC">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助  教</w:t>
                  </w:r>
                </w:p>
              </w:tc>
              <w:tc>
                <w:tcPr>
                  <w:tcW w:w="2458" w:type="dxa"/>
                  <w:shd w:val="clear" w:color="auto" w:fill="auto"/>
                  <w:vAlign w:val="top"/>
                </w:tcPr>
                <w:p w14:paraId="73FBCDAE">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21EA4F3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旅游管理</w:t>
                  </w:r>
                </w:p>
              </w:tc>
            </w:tr>
            <w:tr w14:paraId="16BB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604CD7E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李  锋</w:t>
                  </w:r>
                </w:p>
              </w:tc>
              <w:tc>
                <w:tcPr>
                  <w:tcW w:w="1815" w:type="dxa"/>
                </w:tcPr>
                <w:p w14:paraId="150F436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高级导游</w:t>
                  </w:r>
                </w:p>
              </w:tc>
              <w:tc>
                <w:tcPr>
                  <w:tcW w:w="2458" w:type="dxa"/>
                </w:tcPr>
                <w:p w14:paraId="7A91752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烟台中国国际旅行社</w:t>
                  </w:r>
                </w:p>
              </w:tc>
              <w:tc>
                <w:tcPr>
                  <w:tcW w:w="2137" w:type="dxa"/>
                </w:tcPr>
                <w:p w14:paraId="6C90D58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旅游管理</w:t>
                  </w:r>
                </w:p>
              </w:tc>
            </w:tr>
            <w:tr w14:paraId="6EE0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vAlign w:val="center"/>
                </w:tcPr>
                <w:p w14:paraId="1F7E2DB1">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于  波</w:t>
                  </w:r>
                </w:p>
              </w:tc>
              <w:tc>
                <w:tcPr>
                  <w:tcW w:w="1815" w:type="dxa"/>
                  <w:vAlign w:val="center"/>
                </w:tcPr>
                <w:p w14:paraId="56D019AB">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高级工程师</w:t>
                  </w:r>
                </w:p>
              </w:tc>
              <w:tc>
                <w:tcPr>
                  <w:tcW w:w="2458" w:type="dxa"/>
                  <w:vAlign w:val="center"/>
                </w:tcPr>
                <w:p w14:paraId="55A1257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烟台张裕文化旅游发展有限公司</w:t>
                  </w:r>
                </w:p>
              </w:tc>
              <w:tc>
                <w:tcPr>
                  <w:tcW w:w="2137" w:type="dxa"/>
                  <w:vAlign w:val="center"/>
                </w:tcPr>
                <w:p w14:paraId="595B617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default" w:ascii="仿宋_GB2312" w:hAnsi="仿宋_GB2312" w:eastAsia="仿宋_GB2312" w:cs="仿宋_GB2312"/>
                      <w:spacing w:val="-5"/>
                      <w:sz w:val="22"/>
                      <w:szCs w:val="22"/>
                      <w:vertAlign w:val="baseline"/>
                      <w:lang w:val="en-US" w:bidi="zh-CN"/>
                    </w:rPr>
                    <w:t>工商管理</w:t>
                  </w:r>
                </w:p>
              </w:tc>
            </w:tr>
          </w:tbl>
          <w:p w14:paraId="067566E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
                <w:szCs w:val="2"/>
                <w:vertAlign w:val="baseline"/>
                <w:lang w:val="en-US" w:bidi="zh-CN"/>
              </w:rPr>
            </w:pPr>
          </w:p>
          <w:p w14:paraId="7DD27F96">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6"/>
                <w:szCs w:val="6"/>
                <w:vertAlign w:val="baseline"/>
                <w:lang w:val="en-US" w:bidi="zh-CN"/>
              </w:rPr>
            </w:pPr>
          </w:p>
        </w:tc>
      </w:tr>
      <w:tr w14:paraId="0BBD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5FBD568E">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二级学院审核意见：</w:t>
            </w:r>
          </w:p>
          <w:p w14:paraId="56052EE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01082058">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签字：             </w:t>
            </w:r>
          </w:p>
          <w:p w14:paraId="13CD6386">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0C66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8771" w:type="dxa"/>
          </w:tcPr>
          <w:p w14:paraId="3BCA6FE6">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教务处（科研与规划处、院士工作站）：</w:t>
            </w:r>
          </w:p>
          <w:p w14:paraId="7AA8ADBF">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p>
          <w:p w14:paraId="0ED91AB0">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3A2FDDE8">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43CB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263E0AD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主管教学校领导意见：</w:t>
            </w:r>
          </w:p>
          <w:p w14:paraId="0A4EEA3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1DF25C33">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（签章）             </w:t>
            </w:r>
          </w:p>
          <w:p w14:paraId="5215E674">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5C82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trPr>
        <w:tc>
          <w:tcPr>
            <w:tcW w:w="8771" w:type="dxa"/>
          </w:tcPr>
          <w:p w14:paraId="21BF10D9">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学校党委会意见：</w:t>
            </w:r>
          </w:p>
          <w:p w14:paraId="506CE7A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7248ACA2">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0A129D98">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bl>
    <w:p w14:paraId="15FC0877">
      <w:pPr>
        <w:spacing w:line="579" w:lineRule="exact"/>
        <w:ind w:left="0" w:leftChars="0" w:firstLine="0" w:firstLineChars="0"/>
        <w:rPr>
          <w:rFonts w:hint="default" w:ascii="Times New Roman" w:hAnsi="Times New Roman" w:eastAsia="黑体" w:cs="Times New Roman"/>
          <w:bCs/>
          <w:color w:val="auto"/>
          <w:kern w:val="0"/>
          <w:sz w:val="32"/>
          <w:szCs w:val="32"/>
          <w:highlight w:val="none"/>
          <w:lang w:val="en-US" w:eastAsia="zh-CN"/>
        </w:rPr>
      </w:pPr>
    </w:p>
    <w:sectPr>
      <w:footerReference r:id="rId12"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61E09C-7843-473D-B19E-1BF1F0C2724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8AA9A56-95D4-4F0F-8CFA-4B9803769E17}"/>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2EAF05F0-B36A-4B7A-B95C-B8B9F99380B8}"/>
  </w:font>
  <w:font w:name="方正书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embedRegular r:id="rId4" w:fontKey="{34C21ADC-31AB-4DE9-A6C2-49C9DC0C05DA}"/>
  </w:font>
  <w:font w:name="等线">
    <w:panose1 w:val="02010600030101010101"/>
    <w:charset w:val="86"/>
    <w:family w:val="auto"/>
    <w:pitch w:val="default"/>
    <w:sig w:usb0="A00002BF" w:usb1="38CF7CFA" w:usb2="00000016" w:usb3="00000000" w:csb0="0004000F" w:csb1="00000000"/>
    <w:embedRegular r:id="rId5" w:fontKey="{E4EBDC3E-32C0-4705-8905-13062429A4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17324">
    <w:pPr>
      <w:pStyle w:val="16"/>
      <w:framePr w:wrap="around" w:vAnchor="text" w:hAnchor="margin" w:xAlign="center" w:y="1"/>
      <w:rPr>
        <w:rStyle w:val="31"/>
      </w:rPr>
    </w:pPr>
    <w:r>
      <w:fldChar w:fldCharType="begin"/>
    </w:r>
    <w:r>
      <w:rPr>
        <w:rStyle w:val="31"/>
      </w:rPr>
      <w:instrText xml:space="preserve">PAGE  </w:instrText>
    </w:r>
    <w:r>
      <w:fldChar w:fldCharType="end"/>
    </w:r>
  </w:p>
  <w:p w14:paraId="472E91B2">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7CB20">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A1793">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BA10DE">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36BA10DE">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BB370">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1F0D9B">
                          <w:pPr>
                            <w:pStyle w:val="16"/>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82XssBAACc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7PNl7LAQAAnAMAAA4AAAAAAAAAAQAgAAAAHgEAAGRycy9lMm9E&#10;b2MueG1sUEsFBgAAAAAGAAYAWQEAAFsFAAAAAA==&#10;">
              <v:fill on="f" focussize="0,0"/>
              <v:stroke on="f"/>
              <v:imagedata o:title=""/>
              <o:lock v:ext="edit" aspectratio="f"/>
              <v:textbox inset="0mm,0mm,0mm,0mm" style="mso-fit-shape-to-text:t;">
                <w:txbxContent>
                  <w:p w14:paraId="7D1F0D9B">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AD87F">
    <w:pPr>
      <w:pStyle w:val="16"/>
      <w:tabs>
        <w:tab w:val="center" w:pos="4277"/>
        <w:tab w:val="clear" w:pos="4153"/>
        <w:tab w:val="clear" w:pos="8306"/>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13B5A8">
                          <w:pPr>
                            <w:pStyle w:val="16"/>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z+ssoBAACc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Hz+ssoBAACcAwAADgAAAAAAAAABACAAAAAeAQAAZHJzL2Uyb0Rv&#10;Yy54bWxQSwUGAAAAAAYABgBZAQAAWgUAAAAA&#10;">
              <v:fill on="f" focussize="0,0"/>
              <v:stroke on="f"/>
              <v:imagedata o:title=""/>
              <o:lock v:ext="edit" aspectratio="f"/>
              <v:textbox inset="0mm,0mm,0mm,0mm" style="mso-fit-shape-to-text:t;">
                <w:txbxContent>
                  <w:p w14:paraId="0D13B5A8">
                    <w:pPr>
                      <w:pStyle w:val="16"/>
                    </w:pPr>
                    <w:r>
                      <w:fldChar w:fldCharType="begin"/>
                    </w:r>
                    <w:r>
                      <w:instrText xml:space="preserve"> PAGE  \* MERGEFORMAT </w:instrText>
                    </w:r>
                    <w:r>
                      <w:fldChar w:fldCharType="separate"/>
                    </w:r>
                    <w:r>
                      <w:t>20</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70C38F">
                          <w:pPr>
                            <w:pStyle w:val="16"/>
                          </w:pP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k62VnLAQAAnAMAAA4AAAAAAAAAAQAgAAAAHgEAAGRycy9lMm9E&#10;b2MueG1sUEsFBgAAAAAGAAYAWQEAAFsFAAAAAA==&#10;">
              <v:fill on="f" focussize="0,0"/>
              <v:stroke on="f"/>
              <v:imagedata o:title=""/>
              <o:lock v:ext="edit" aspectratio="f"/>
              <v:textbox inset="0mm,0mm,0mm,0mm" style="mso-fit-shape-to-text:t;">
                <w:txbxContent>
                  <w:p w14:paraId="3170C38F">
                    <w:pPr>
                      <w:pStyle w:val="16"/>
                    </w:pPr>
                  </w:p>
                </w:txbxContent>
              </v:textbox>
            </v:shape>
          </w:pict>
        </mc:Fallback>
      </mc:AlternateContent>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7EFA9">
    <w:pPr>
      <w:pStyle w:val="9"/>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31EFD2">
                          <w:pPr>
                            <w:pStyle w:val="16"/>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6F31EFD2">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FA5B4">
    <w:pPr>
      <w:pStyle w:val="17"/>
      <w:pBdr>
        <w:bottom w:val="none" w:color="auto" w:sz="0" w:space="0"/>
      </w:pBdr>
      <w:ind w:left="0" w:leftChars="0" w:firstLine="0" w:firstLineChars="0"/>
      <w:jc w:val="left"/>
      <w:rPr>
        <w:rFonts w:hint="eastAsia"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6"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1B6C7">
    <w:pPr>
      <w:pStyle w:val="17"/>
      <w:pBdr>
        <w:bottom w:val="none" w:color="auto" w:sz="0" w:space="0"/>
      </w:pBdr>
      <w:ind w:left="0" w:leftChars="0" w:firstLine="0" w:firstLineChars="0"/>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BC6DCF"/>
    <w:multiLevelType w:val="singleLevel"/>
    <w:tmpl w:val="9ABC6DCF"/>
    <w:lvl w:ilvl="0" w:tentative="0">
      <w:start w:val="1"/>
      <w:numFmt w:val="decimal"/>
      <w:suff w:val="nothing"/>
      <w:lvlText w:val="（%1）"/>
      <w:lvlJc w:val="left"/>
    </w:lvl>
  </w:abstractNum>
  <w:abstractNum w:abstractNumId="1">
    <w:nsid w:val="CD2BA4C8"/>
    <w:multiLevelType w:val="singleLevel"/>
    <w:tmpl w:val="CD2BA4C8"/>
    <w:lvl w:ilvl="0" w:tentative="0">
      <w:start w:val="1"/>
      <w:numFmt w:val="decimal"/>
      <w:lvlText w:val="%1."/>
      <w:lvlJc w:val="left"/>
      <w:pPr>
        <w:tabs>
          <w:tab w:val="left" w:pos="312"/>
        </w:tabs>
      </w:pPr>
    </w:lvl>
  </w:abstractNum>
  <w:abstractNum w:abstractNumId="2">
    <w:nsid w:val="CF2A2078"/>
    <w:multiLevelType w:val="singleLevel"/>
    <w:tmpl w:val="CF2A2078"/>
    <w:lvl w:ilvl="0" w:tentative="0">
      <w:start w:val="4"/>
      <w:numFmt w:val="decimal"/>
      <w:lvlText w:val="%1."/>
      <w:lvlJc w:val="left"/>
      <w:pPr>
        <w:tabs>
          <w:tab w:val="left" w:pos="312"/>
        </w:tabs>
      </w:pPr>
    </w:lvl>
  </w:abstractNum>
  <w:abstractNum w:abstractNumId="3">
    <w:nsid w:val="10BB5A80"/>
    <w:multiLevelType w:val="singleLevel"/>
    <w:tmpl w:val="10BB5A80"/>
    <w:lvl w:ilvl="0" w:tentative="0">
      <w:start w:val="1"/>
      <w:numFmt w:val="decimal"/>
      <w:suff w:val="nothing"/>
      <w:lvlText w:val="（%1）"/>
      <w:lvlJc w:val="left"/>
    </w:lvl>
  </w:abstractNum>
  <w:abstractNum w:abstractNumId="4">
    <w:nsid w:val="11972F67"/>
    <w:multiLevelType w:val="singleLevel"/>
    <w:tmpl w:val="11972F67"/>
    <w:lvl w:ilvl="0" w:tentative="0">
      <w:start w:val="1"/>
      <w:numFmt w:val="decimal"/>
      <w:lvlText w:val="%1."/>
      <w:lvlJc w:val="left"/>
      <w:pPr>
        <w:tabs>
          <w:tab w:val="left" w:pos="312"/>
        </w:tabs>
      </w:pPr>
    </w:lvl>
  </w:abstractNum>
  <w:abstractNum w:abstractNumId="5">
    <w:nsid w:val="18F47D25"/>
    <w:multiLevelType w:val="singleLevel"/>
    <w:tmpl w:val="18F47D25"/>
    <w:lvl w:ilvl="0" w:tentative="0">
      <w:start w:val="1"/>
      <w:numFmt w:val="decimal"/>
      <w:suff w:val="space"/>
      <w:lvlText w:val="%1."/>
      <w:lvlJc w:val="left"/>
    </w:lvl>
  </w:abstractNum>
  <w:abstractNum w:abstractNumId="6">
    <w:nsid w:val="2B54934A"/>
    <w:multiLevelType w:val="singleLevel"/>
    <w:tmpl w:val="2B54934A"/>
    <w:lvl w:ilvl="0" w:tentative="0">
      <w:start w:val="1"/>
      <w:numFmt w:val="decimal"/>
      <w:lvlText w:val="%1."/>
      <w:lvlJc w:val="left"/>
      <w:pPr>
        <w:tabs>
          <w:tab w:val="left" w:pos="312"/>
        </w:tabs>
      </w:pPr>
    </w:lvl>
  </w:abstractNum>
  <w:abstractNum w:abstractNumId="7">
    <w:nsid w:val="3E2760D9"/>
    <w:multiLevelType w:val="singleLevel"/>
    <w:tmpl w:val="3E2760D9"/>
    <w:lvl w:ilvl="0" w:tentative="0">
      <w:start w:val="1"/>
      <w:numFmt w:val="decimal"/>
      <w:suff w:val="nothing"/>
      <w:lvlText w:val="（%1）"/>
      <w:lvlJc w:val="left"/>
    </w:lvl>
  </w:abstractNum>
  <w:abstractNum w:abstractNumId="8">
    <w:nsid w:val="5C244381"/>
    <w:multiLevelType w:val="singleLevel"/>
    <w:tmpl w:val="5C244381"/>
    <w:lvl w:ilvl="0" w:tentative="0">
      <w:start w:val="1"/>
      <w:numFmt w:val="decimal"/>
      <w:lvlText w:val="(%1)"/>
      <w:lvlJc w:val="left"/>
      <w:pPr>
        <w:ind w:left="425" w:hanging="425"/>
      </w:pPr>
      <w:rPr>
        <w:rFonts w:hint="default"/>
      </w:rPr>
    </w:lvl>
  </w:abstractNum>
  <w:abstractNum w:abstractNumId="9">
    <w:nsid w:val="7274ABE1"/>
    <w:multiLevelType w:val="singleLevel"/>
    <w:tmpl w:val="7274ABE1"/>
    <w:lvl w:ilvl="0" w:tentative="0">
      <w:start w:val="3"/>
      <w:numFmt w:val="chineseCounting"/>
      <w:suff w:val="nothing"/>
      <w:lvlText w:val="（%1）"/>
      <w:lvlJc w:val="left"/>
      <w:rPr>
        <w:rFonts w:hint="eastAsia"/>
      </w:rPr>
    </w:lvl>
  </w:abstractNum>
  <w:abstractNum w:abstractNumId="10">
    <w:nsid w:val="7ED47FFA"/>
    <w:multiLevelType w:val="singleLevel"/>
    <w:tmpl w:val="7ED47FFA"/>
    <w:lvl w:ilvl="0" w:tentative="0">
      <w:start w:val="1"/>
      <w:numFmt w:val="bullet"/>
      <w:lvlText w:val=""/>
      <w:lvlJc w:val="left"/>
      <w:pPr>
        <w:ind w:left="1260" w:hanging="420"/>
      </w:pPr>
      <w:rPr>
        <w:rFonts w:hint="default" w:ascii="Wingdings" w:hAnsi="Wingdings"/>
      </w:rPr>
    </w:lvl>
  </w:abstractNum>
  <w:num w:numId="1">
    <w:abstractNumId w:val="4"/>
  </w:num>
  <w:num w:numId="2">
    <w:abstractNumId w:val="3"/>
  </w:num>
  <w:num w:numId="3">
    <w:abstractNumId w:val="10"/>
  </w:num>
  <w:num w:numId="4">
    <w:abstractNumId w:val="2"/>
  </w:num>
  <w:num w:numId="5">
    <w:abstractNumId w:val="0"/>
  </w:num>
  <w:num w:numId="6">
    <w:abstractNumId w:val="8"/>
  </w:num>
  <w:num w:numId="7">
    <w:abstractNumId w:val="7"/>
  </w:num>
  <w:num w:numId="8">
    <w:abstractNumId w:val="9"/>
  </w:num>
  <w:num w:numId="9">
    <w:abstractNumId w:val="6"/>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iZTAwNGJlNmRmMTA5MWRhMWUwNWI0NGM4MGY4YzUifQ=="/>
  </w:docVars>
  <w:rsids>
    <w:rsidRoot w:val="00172A27"/>
    <w:rsid w:val="000055DC"/>
    <w:rsid w:val="00007166"/>
    <w:rsid w:val="00007626"/>
    <w:rsid w:val="0000778E"/>
    <w:rsid w:val="000155A1"/>
    <w:rsid w:val="00017773"/>
    <w:rsid w:val="00022BA4"/>
    <w:rsid w:val="000256BB"/>
    <w:rsid w:val="000326D3"/>
    <w:rsid w:val="0004183B"/>
    <w:rsid w:val="0004466C"/>
    <w:rsid w:val="00047BCE"/>
    <w:rsid w:val="00050E6E"/>
    <w:rsid w:val="000520F4"/>
    <w:rsid w:val="000531B8"/>
    <w:rsid w:val="00057A1B"/>
    <w:rsid w:val="0006105B"/>
    <w:rsid w:val="00061859"/>
    <w:rsid w:val="00061D62"/>
    <w:rsid w:val="00062104"/>
    <w:rsid w:val="000624DB"/>
    <w:rsid w:val="00063714"/>
    <w:rsid w:val="000647E5"/>
    <w:rsid w:val="000679B0"/>
    <w:rsid w:val="0007186B"/>
    <w:rsid w:val="000722F5"/>
    <w:rsid w:val="00073A55"/>
    <w:rsid w:val="0008150C"/>
    <w:rsid w:val="00082734"/>
    <w:rsid w:val="00083379"/>
    <w:rsid w:val="00083A5E"/>
    <w:rsid w:val="00093D2C"/>
    <w:rsid w:val="00095442"/>
    <w:rsid w:val="00096D35"/>
    <w:rsid w:val="000971C7"/>
    <w:rsid w:val="000A0DDF"/>
    <w:rsid w:val="000A12C7"/>
    <w:rsid w:val="000A1B1C"/>
    <w:rsid w:val="000A2E2D"/>
    <w:rsid w:val="000A329B"/>
    <w:rsid w:val="000A4C51"/>
    <w:rsid w:val="000A5A27"/>
    <w:rsid w:val="000B07BF"/>
    <w:rsid w:val="000B2075"/>
    <w:rsid w:val="000B3340"/>
    <w:rsid w:val="000B577A"/>
    <w:rsid w:val="000B58B9"/>
    <w:rsid w:val="000B6F4C"/>
    <w:rsid w:val="000B76F8"/>
    <w:rsid w:val="000C3719"/>
    <w:rsid w:val="000C394C"/>
    <w:rsid w:val="000C3C9D"/>
    <w:rsid w:val="000C43CE"/>
    <w:rsid w:val="000C72D8"/>
    <w:rsid w:val="000D2605"/>
    <w:rsid w:val="000D2EE1"/>
    <w:rsid w:val="000D39BB"/>
    <w:rsid w:val="000D3C44"/>
    <w:rsid w:val="000D4D0A"/>
    <w:rsid w:val="000D5A5E"/>
    <w:rsid w:val="000D6372"/>
    <w:rsid w:val="000D7A60"/>
    <w:rsid w:val="000D7D14"/>
    <w:rsid w:val="000E0358"/>
    <w:rsid w:val="000E10E1"/>
    <w:rsid w:val="000F4669"/>
    <w:rsid w:val="000F466E"/>
    <w:rsid w:val="000F5CB4"/>
    <w:rsid w:val="000F7373"/>
    <w:rsid w:val="00102CB0"/>
    <w:rsid w:val="00104372"/>
    <w:rsid w:val="001056A8"/>
    <w:rsid w:val="0010732E"/>
    <w:rsid w:val="00110BCC"/>
    <w:rsid w:val="00115C17"/>
    <w:rsid w:val="00117C88"/>
    <w:rsid w:val="001206BA"/>
    <w:rsid w:val="00121E0A"/>
    <w:rsid w:val="00123CAD"/>
    <w:rsid w:val="00124550"/>
    <w:rsid w:val="0012744C"/>
    <w:rsid w:val="00133A8B"/>
    <w:rsid w:val="001408BC"/>
    <w:rsid w:val="00141A68"/>
    <w:rsid w:val="0014761F"/>
    <w:rsid w:val="001512BA"/>
    <w:rsid w:val="00151B80"/>
    <w:rsid w:val="00152FA4"/>
    <w:rsid w:val="00153BDC"/>
    <w:rsid w:val="001566A6"/>
    <w:rsid w:val="00156B92"/>
    <w:rsid w:val="00156D40"/>
    <w:rsid w:val="00157FA3"/>
    <w:rsid w:val="001629D3"/>
    <w:rsid w:val="00162A09"/>
    <w:rsid w:val="0016640C"/>
    <w:rsid w:val="00167426"/>
    <w:rsid w:val="00171E26"/>
    <w:rsid w:val="0017369E"/>
    <w:rsid w:val="00175008"/>
    <w:rsid w:val="001758F1"/>
    <w:rsid w:val="00176C65"/>
    <w:rsid w:val="001820B4"/>
    <w:rsid w:val="00186176"/>
    <w:rsid w:val="0019588D"/>
    <w:rsid w:val="001A218E"/>
    <w:rsid w:val="001A63E6"/>
    <w:rsid w:val="001B0BAC"/>
    <w:rsid w:val="001B1420"/>
    <w:rsid w:val="001B1FB9"/>
    <w:rsid w:val="001B293A"/>
    <w:rsid w:val="001B2AF0"/>
    <w:rsid w:val="001B4318"/>
    <w:rsid w:val="001B4C0B"/>
    <w:rsid w:val="001B63A6"/>
    <w:rsid w:val="001B72E9"/>
    <w:rsid w:val="001B7AEC"/>
    <w:rsid w:val="001C3463"/>
    <w:rsid w:val="001C5510"/>
    <w:rsid w:val="001D3298"/>
    <w:rsid w:val="001D3BB0"/>
    <w:rsid w:val="001D4D05"/>
    <w:rsid w:val="001D52EE"/>
    <w:rsid w:val="001D59CD"/>
    <w:rsid w:val="001D69EC"/>
    <w:rsid w:val="001D6A68"/>
    <w:rsid w:val="001E12D0"/>
    <w:rsid w:val="001E48DC"/>
    <w:rsid w:val="001F27BA"/>
    <w:rsid w:val="001F2CD5"/>
    <w:rsid w:val="001F550B"/>
    <w:rsid w:val="001F592F"/>
    <w:rsid w:val="00201D6F"/>
    <w:rsid w:val="00202D52"/>
    <w:rsid w:val="0020500F"/>
    <w:rsid w:val="00205B08"/>
    <w:rsid w:val="00210B2D"/>
    <w:rsid w:val="00212ABD"/>
    <w:rsid w:val="0021459D"/>
    <w:rsid w:val="00214FBB"/>
    <w:rsid w:val="002202B2"/>
    <w:rsid w:val="00222298"/>
    <w:rsid w:val="002222CE"/>
    <w:rsid w:val="002231A2"/>
    <w:rsid w:val="002377D0"/>
    <w:rsid w:val="00237AEC"/>
    <w:rsid w:val="0024000E"/>
    <w:rsid w:val="002427C8"/>
    <w:rsid w:val="00243A16"/>
    <w:rsid w:val="00243DC5"/>
    <w:rsid w:val="00243F84"/>
    <w:rsid w:val="00244E5D"/>
    <w:rsid w:val="00250589"/>
    <w:rsid w:val="00250BA6"/>
    <w:rsid w:val="002543DA"/>
    <w:rsid w:val="00256D29"/>
    <w:rsid w:val="002573A7"/>
    <w:rsid w:val="0025790F"/>
    <w:rsid w:val="002640FE"/>
    <w:rsid w:val="00272FFE"/>
    <w:rsid w:val="0027300C"/>
    <w:rsid w:val="0027657C"/>
    <w:rsid w:val="002873E0"/>
    <w:rsid w:val="0028750D"/>
    <w:rsid w:val="002916A6"/>
    <w:rsid w:val="00291733"/>
    <w:rsid w:val="00294ABB"/>
    <w:rsid w:val="00296B0F"/>
    <w:rsid w:val="00297C16"/>
    <w:rsid w:val="00297D0A"/>
    <w:rsid w:val="002A75D8"/>
    <w:rsid w:val="002B55FA"/>
    <w:rsid w:val="002B65B2"/>
    <w:rsid w:val="002B7D7A"/>
    <w:rsid w:val="002C359C"/>
    <w:rsid w:val="002C44D8"/>
    <w:rsid w:val="002C7B9C"/>
    <w:rsid w:val="002D071B"/>
    <w:rsid w:val="002D6424"/>
    <w:rsid w:val="002D7280"/>
    <w:rsid w:val="002D7316"/>
    <w:rsid w:val="002E4563"/>
    <w:rsid w:val="002E49BB"/>
    <w:rsid w:val="002E70AE"/>
    <w:rsid w:val="002F2C05"/>
    <w:rsid w:val="002F32D6"/>
    <w:rsid w:val="002F5466"/>
    <w:rsid w:val="00304285"/>
    <w:rsid w:val="00304BC2"/>
    <w:rsid w:val="0030710B"/>
    <w:rsid w:val="00307AA0"/>
    <w:rsid w:val="00310513"/>
    <w:rsid w:val="003154A3"/>
    <w:rsid w:val="003177E3"/>
    <w:rsid w:val="00317CB3"/>
    <w:rsid w:val="0032112A"/>
    <w:rsid w:val="00325216"/>
    <w:rsid w:val="003275DD"/>
    <w:rsid w:val="003332CB"/>
    <w:rsid w:val="003339DB"/>
    <w:rsid w:val="00335256"/>
    <w:rsid w:val="00337E55"/>
    <w:rsid w:val="00342BC6"/>
    <w:rsid w:val="003431B3"/>
    <w:rsid w:val="003435C5"/>
    <w:rsid w:val="00344AA1"/>
    <w:rsid w:val="00345958"/>
    <w:rsid w:val="00350B82"/>
    <w:rsid w:val="00351C72"/>
    <w:rsid w:val="00351D13"/>
    <w:rsid w:val="00352AE9"/>
    <w:rsid w:val="00353BD2"/>
    <w:rsid w:val="00355118"/>
    <w:rsid w:val="00356616"/>
    <w:rsid w:val="00362177"/>
    <w:rsid w:val="00366041"/>
    <w:rsid w:val="00366071"/>
    <w:rsid w:val="003719BC"/>
    <w:rsid w:val="00372221"/>
    <w:rsid w:val="00374847"/>
    <w:rsid w:val="00376815"/>
    <w:rsid w:val="00377A14"/>
    <w:rsid w:val="003806CB"/>
    <w:rsid w:val="00382A40"/>
    <w:rsid w:val="00383A15"/>
    <w:rsid w:val="003848F4"/>
    <w:rsid w:val="00385BC0"/>
    <w:rsid w:val="00390679"/>
    <w:rsid w:val="0039213A"/>
    <w:rsid w:val="0039234B"/>
    <w:rsid w:val="00395AD3"/>
    <w:rsid w:val="00395FB7"/>
    <w:rsid w:val="003A12B6"/>
    <w:rsid w:val="003A3695"/>
    <w:rsid w:val="003C1AAF"/>
    <w:rsid w:val="003C684A"/>
    <w:rsid w:val="003D280B"/>
    <w:rsid w:val="003D4770"/>
    <w:rsid w:val="003E12F0"/>
    <w:rsid w:val="003E1CF3"/>
    <w:rsid w:val="003E669D"/>
    <w:rsid w:val="003F074C"/>
    <w:rsid w:val="003F1574"/>
    <w:rsid w:val="003F159B"/>
    <w:rsid w:val="003F187F"/>
    <w:rsid w:val="003F5E7D"/>
    <w:rsid w:val="00401B6B"/>
    <w:rsid w:val="0040419F"/>
    <w:rsid w:val="004066C7"/>
    <w:rsid w:val="00406862"/>
    <w:rsid w:val="00407FA7"/>
    <w:rsid w:val="00411080"/>
    <w:rsid w:val="00413FCC"/>
    <w:rsid w:val="004240F6"/>
    <w:rsid w:val="00424788"/>
    <w:rsid w:val="004247C0"/>
    <w:rsid w:val="0043062C"/>
    <w:rsid w:val="00431045"/>
    <w:rsid w:val="0043171B"/>
    <w:rsid w:val="00433278"/>
    <w:rsid w:val="00436A1D"/>
    <w:rsid w:val="00437EC8"/>
    <w:rsid w:val="00440575"/>
    <w:rsid w:val="0044099C"/>
    <w:rsid w:val="0044208E"/>
    <w:rsid w:val="00442C6D"/>
    <w:rsid w:val="00444887"/>
    <w:rsid w:val="004449B6"/>
    <w:rsid w:val="00446814"/>
    <w:rsid w:val="004500C1"/>
    <w:rsid w:val="00453316"/>
    <w:rsid w:val="00453566"/>
    <w:rsid w:val="00457842"/>
    <w:rsid w:val="00460DDD"/>
    <w:rsid w:val="00460E77"/>
    <w:rsid w:val="00463A01"/>
    <w:rsid w:val="00463C48"/>
    <w:rsid w:val="00464650"/>
    <w:rsid w:val="0046553F"/>
    <w:rsid w:val="0046573B"/>
    <w:rsid w:val="004659D4"/>
    <w:rsid w:val="00465D65"/>
    <w:rsid w:val="004668AC"/>
    <w:rsid w:val="004671C5"/>
    <w:rsid w:val="00471DC1"/>
    <w:rsid w:val="004731F3"/>
    <w:rsid w:val="00475B7C"/>
    <w:rsid w:val="00475FB6"/>
    <w:rsid w:val="00484FB6"/>
    <w:rsid w:val="00487F50"/>
    <w:rsid w:val="004932B5"/>
    <w:rsid w:val="00497653"/>
    <w:rsid w:val="00497F42"/>
    <w:rsid w:val="004A37C8"/>
    <w:rsid w:val="004A7AC7"/>
    <w:rsid w:val="004B56AF"/>
    <w:rsid w:val="004B70EE"/>
    <w:rsid w:val="004C277A"/>
    <w:rsid w:val="004C6BD3"/>
    <w:rsid w:val="004D10F3"/>
    <w:rsid w:val="004D349D"/>
    <w:rsid w:val="004D43C9"/>
    <w:rsid w:val="004E60CF"/>
    <w:rsid w:val="004E7CB5"/>
    <w:rsid w:val="004F0569"/>
    <w:rsid w:val="004F0911"/>
    <w:rsid w:val="004F144F"/>
    <w:rsid w:val="004F5178"/>
    <w:rsid w:val="004F5B9E"/>
    <w:rsid w:val="004F72FA"/>
    <w:rsid w:val="005032D6"/>
    <w:rsid w:val="005100CC"/>
    <w:rsid w:val="0051075B"/>
    <w:rsid w:val="00511A1C"/>
    <w:rsid w:val="005142F5"/>
    <w:rsid w:val="005169E9"/>
    <w:rsid w:val="00516FB6"/>
    <w:rsid w:val="00517417"/>
    <w:rsid w:val="00522A4D"/>
    <w:rsid w:val="00524DFF"/>
    <w:rsid w:val="005364D1"/>
    <w:rsid w:val="0054020E"/>
    <w:rsid w:val="00540831"/>
    <w:rsid w:val="005424D3"/>
    <w:rsid w:val="00551E5E"/>
    <w:rsid w:val="0056039A"/>
    <w:rsid w:val="0056121E"/>
    <w:rsid w:val="005613C8"/>
    <w:rsid w:val="00564342"/>
    <w:rsid w:val="00564DFA"/>
    <w:rsid w:val="00566DF7"/>
    <w:rsid w:val="00570FD5"/>
    <w:rsid w:val="0057115F"/>
    <w:rsid w:val="005730B6"/>
    <w:rsid w:val="00573754"/>
    <w:rsid w:val="005737D6"/>
    <w:rsid w:val="00575863"/>
    <w:rsid w:val="0058186D"/>
    <w:rsid w:val="00584A10"/>
    <w:rsid w:val="00586B16"/>
    <w:rsid w:val="00593603"/>
    <w:rsid w:val="0059459D"/>
    <w:rsid w:val="00596E18"/>
    <w:rsid w:val="005A00D2"/>
    <w:rsid w:val="005A33E1"/>
    <w:rsid w:val="005A3963"/>
    <w:rsid w:val="005B1A33"/>
    <w:rsid w:val="005B2C3E"/>
    <w:rsid w:val="005B2CE0"/>
    <w:rsid w:val="005B3C8F"/>
    <w:rsid w:val="005B3CD6"/>
    <w:rsid w:val="005B43D2"/>
    <w:rsid w:val="005B50D0"/>
    <w:rsid w:val="005C7E10"/>
    <w:rsid w:val="005E18DF"/>
    <w:rsid w:val="005E3EAA"/>
    <w:rsid w:val="005E45CE"/>
    <w:rsid w:val="005E742C"/>
    <w:rsid w:val="005E7FE6"/>
    <w:rsid w:val="005F02BD"/>
    <w:rsid w:val="005F34F2"/>
    <w:rsid w:val="005F681C"/>
    <w:rsid w:val="005F68F1"/>
    <w:rsid w:val="005F6FB6"/>
    <w:rsid w:val="00606B0A"/>
    <w:rsid w:val="00611E39"/>
    <w:rsid w:val="006142ED"/>
    <w:rsid w:val="00617616"/>
    <w:rsid w:val="0062067D"/>
    <w:rsid w:val="00621205"/>
    <w:rsid w:val="0062285F"/>
    <w:rsid w:val="00624070"/>
    <w:rsid w:val="00625D7B"/>
    <w:rsid w:val="00626EA7"/>
    <w:rsid w:val="0062711D"/>
    <w:rsid w:val="006355FE"/>
    <w:rsid w:val="00640EEF"/>
    <w:rsid w:val="00642B39"/>
    <w:rsid w:val="00650D74"/>
    <w:rsid w:val="006520FE"/>
    <w:rsid w:val="00654C06"/>
    <w:rsid w:val="00667B28"/>
    <w:rsid w:val="00671A53"/>
    <w:rsid w:val="00672B06"/>
    <w:rsid w:val="00675349"/>
    <w:rsid w:val="00681AE3"/>
    <w:rsid w:val="00682F12"/>
    <w:rsid w:val="00684211"/>
    <w:rsid w:val="00690A3B"/>
    <w:rsid w:val="00692F40"/>
    <w:rsid w:val="00692F4D"/>
    <w:rsid w:val="0069375E"/>
    <w:rsid w:val="006939F5"/>
    <w:rsid w:val="00693F46"/>
    <w:rsid w:val="00694D2F"/>
    <w:rsid w:val="006A0841"/>
    <w:rsid w:val="006A2871"/>
    <w:rsid w:val="006A7562"/>
    <w:rsid w:val="006B20CA"/>
    <w:rsid w:val="006B5A50"/>
    <w:rsid w:val="006B672A"/>
    <w:rsid w:val="006B6D1F"/>
    <w:rsid w:val="006B772E"/>
    <w:rsid w:val="006C2A7D"/>
    <w:rsid w:val="006C6F3A"/>
    <w:rsid w:val="006D1190"/>
    <w:rsid w:val="006E25AD"/>
    <w:rsid w:val="006E296E"/>
    <w:rsid w:val="006E6BF7"/>
    <w:rsid w:val="006E73EB"/>
    <w:rsid w:val="006E7E87"/>
    <w:rsid w:val="006F00FB"/>
    <w:rsid w:val="006F023F"/>
    <w:rsid w:val="006F04E9"/>
    <w:rsid w:val="006F15BA"/>
    <w:rsid w:val="006F1BB5"/>
    <w:rsid w:val="006F2CA9"/>
    <w:rsid w:val="0070036C"/>
    <w:rsid w:val="00703F8C"/>
    <w:rsid w:val="0070407C"/>
    <w:rsid w:val="00704795"/>
    <w:rsid w:val="00710F14"/>
    <w:rsid w:val="007168C9"/>
    <w:rsid w:val="00716F53"/>
    <w:rsid w:val="007207F5"/>
    <w:rsid w:val="007258FD"/>
    <w:rsid w:val="00726740"/>
    <w:rsid w:val="00734176"/>
    <w:rsid w:val="00734DEA"/>
    <w:rsid w:val="0073552C"/>
    <w:rsid w:val="00736209"/>
    <w:rsid w:val="00740175"/>
    <w:rsid w:val="00741B1B"/>
    <w:rsid w:val="0074329A"/>
    <w:rsid w:val="00743819"/>
    <w:rsid w:val="007444A7"/>
    <w:rsid w:val="00754A12"/>
    <w:rsid w:val="00755C4A"/>
    <w:rsid w:val="007571F7"/>
    <w:rsid w:val="007578FF"/>
    <w:rsid w:val="00761ED6"/>
    <w:rsid w:val="007636F6"/>
    <w:rsid w:val="00763859"/>
    <w:rsid w:val="00764BC3"/>
    <w:rsid w:val="00766A70"/>
    <w:rsid w:val="007675EA"/>
    <w:rsid w:val="00773DA3"/>
    <w:rsid w:val="00775D39"/>
    <w:rsid w:val="00781E49"/>
    <w:rsid w:val="00783423"/>
    <w:rsid w:val="00783858"/>
    <w:rsid w:val="00785C4D"/>
    <w:rsid w:val="00790366"/>
    <w:rsid w:val="00792C48"/>
    <w:rsid w:val="00793E85"/>
    <w:rsid w:val="00795AC4"/>
    <w:rsid w:val="007964FB"/>
    <w:rsid w:val="007A4A1D"/>
    <w:rsid w:val="007A5C32"/>
    <w:rsid w:val="007A5EF3"/>
    <w:rsid w:val="007B0D48"/>
    <w:rsid w:val="007B5886"/>
    <w:rsid w:val="007B7643"/>
    <w:rsid w:val="007C0371"/>
    <w:rsid w:val="007C0B7D"/>
    <w:rsid w:val="007C25B7"/>
    <w:rsid w:val="007C3C65"/>
    <w:rsid w:val="007C6AE5"/>
    <w:rsid w:val="007C7BB3"/>
    <w:rsid w:val="007D4FB6"/>
    <w:rsid w:val="007E10F9"/>
    <w:rsid w:val="007E1B42"/>
    <w:rsid w:val="007E26AC"/>
    <w:rsid w:val="007E2A0B"/>
    <w:rsid w:val="007E2C75"/>
    <w:rsid w:val="007E5C0C"/>
    <w:rsid w:val="007E6CCE"/>
    <w:rsid w:val="007E788B"/>
    <w:rsid w:val="007F586F"/>
    <w:rsid w:val="008012C8"/>
    <w:rsid w:val="008016EB"/>
    <w:rsid w:val="008056C3"/>
    <w:rsid w:val="008077F2"/>
    <w:rsid w:val="00807A89"/>
    <w:rsid w:val="008112D1"/>
    <w:rsid w:val="008135ED"/>
    <w:rsid w:val="0082070E"/>
    <w:rsid w:val="00820C54"/>
    <w:rsid w:val="008243D9"/>
    <w:rsid w:val="00824B16"/>
    <w:rsid w:val="00830D71"/>
    <w:rsid w:val="008371A2"/>
    <w:rsid w:val="008411BE"/>
    <w:rsid w:val="00842315"/>
    <w:rsid w:val="00845007"/>
    <w:rsid w:val="008461AD"/>
    <w:rsid w:val="008500AA"/>
    <w:rsid w:val="00850493"/>
    <w:rsid w:val="00850971"/>
    <w:rsid w:val="00851413"/>
    <w:rsid w:val="00855FEB"/>
    <w:rsid w:val="00857BEE"/>
    <w:rsid w:val="008665FF"/>
    <w:rsid w:val="00866DA4"/>
    <w:rsid w:val="00867060"/>
    <w:rsid w:val="008704A2"/>
    <w:rsid w:val="00870530"/>
    <w:rsid w:val="00874EA0"/>
    <w:rsid w:val="0087525E"/>
    <w:rsid w:val="00875293"/>
    <w:rsid w:val="008770DA"/>
    <w:rsid w:val="00877CA9"/>
    <w:rsid w:val="0088034B"/>
    <w:rsid w:val="0088309E"/>
    <w:rsid w:val="008832B2"/>
    <w:rsid w:val="008854D2"/>
    <w:rsid w:val="0089057B"/>
    <w:rsid w:val="00890944"/>
    <w:rsid w:val="00890A14"/>
    <w:rsid w:val="00891B1D"/>
    <w:rsid w:val="008963DE"/>
    <w:rsid w:val="008A040D"/>
    <w:rsid w:val="008A2CF8"/>
    <w:rsid w:val="008A379C"/>
    <w:rsid w:val="008B2FEE"/>
    <w:rsid w:val="008B5C45"/>
    <w:rsid w:val="008C05E1"/>
    <w:rsid w:val="008C0634"/>
    <w:rsid w:val="008C2C87"/>
    <w:rsid w:val="008C4A4E"/>
    <w:rsid w:val="008D5C58"/>
    <w:rsid w:val="008D6F19"/>
    <w:rsid w:val="008D7BCD"/>
    <w:rsid w:val="008E1579"/>
    <w:rsid w:val="008E2FAA"/>
    <w:rsid w:val="008E7CAF"/>
    <w:rsid w:val="008F200B"/>
    <w:rsid w:val="008F7BDA"/>
    <w:rsid w:val="00900146"/>
    <w:rsid w:val="00906745"/>
    <w:rsid w:val="0090698C"/>
    <w:rsid w:val="00907C2A"/>
    <w:rsid w:val="009127DF"/>
    <w:rsid w:val="00912BA9"/>
    <w:rsid w:val="009145BE"/>
    <w:rsid w:val="009209F0"/>
    <w:rsid w:val="00920C64"/>
    <w:rsid w:val="00926582"/>
    <w:rsid w:val="0092757D"/>
    <w:rsid w:val="0093025B"/>
    <w:rsid w:val="00934D02"/>
    <w:rsid w:val="009367C8"/>
    <w:rsid w:val="00940367"/>
    <w:rsid w:val="0094083C"/>
    <w:rsid w:val="00942193"/>
    <w:rsid w:val="009435CD"/>
    <w:rsid w:val="009440ED"/>
    <w:rsid w:val="00945660"/>
    <w:rsid w:val="00951EFD"/>
    <w:rsid w:val="00953162"/>
    <w:rsid w:val="00953240"/>
    <w:rsid w:val="00954A2C"/>
    <w:rsid w:val="00955D97"/>
    <w:rsid w:val="00960F1F"/>
    <w:rsid w:val="00964DD9"/>
    <w:rsid w:val="00965D26"/>
    <w:rsid w:val="0096619D"/>
    <w:rsid w:val="00966892"/>
    <w:rsid w:val="00973D96"/>
    <w:rsid w:val="0097434D"/>
    <w:rsid w:val="0097452C"/>
    <w:rsid w:val="00974BF4"/>
    <w:rsid w:val="00975056"/>
    <w:rsid w:val="00975469"/>
    <w:rsid w:val="00976638"/>
    <w:rsid w:val="00980DD1"/>
    <w:rsid w:val="00982278"/>
    <w:rsid w:val="00985436"/>
    <w:rsid w:val="00987CA4"/>
    <w:rsid w:val="009920A7"/>
    <w:rsid w:val="009922DB"/>
    <w:rsid w:val="00995CCB"/>
    <w:rsid w:val="00997FF6"/>
    <w:rsid w:val="009A0341"/>
    <w:rsid w:val="009A1B9A"/>
    <w:rsid w:val="009A4673"/>
    <w:rsid w:val="009A6FB4"/>
    <w:rsid w:val="009B6717"/>
    <w:rsid w:val="009B6834"/>
    <w:rsid w:val="009B76BD"/>
    <w:rsid w:val="009C0F0A"/>
    <w:rsid w:val="009C38AD"/>
    <w:rsid w:val="009C4C32"/>
    <w:rsid w:val="009D0614"/>
    <w:rsid w:val="009D0D0C"/>
    <w:rsid w:val="009D0D85"/>
    <w:rsid w:val="009D2042"/>
    <w:rsid w:val="009D3997"/>
    <w:rsid w:val="009D45DA"/>
    <w:rsid w:val="009E0418"/>
    <w:rsid w:val="009E3D4C"/>
    <w:rsid w:val="009E4426"/>
    <w:rsid w:val="009E50E7"/>
    <w:rsid w:val="009E5785"/>
    <w:rsid w:val="009F2D1B"/>
    <w:rsid w:val="009F3901"/>
    <w:rsid w:val="009F3B7B"/>
    <w:rsid w:val="009F4DE7"/>
    <w:rsid w:val="009F6B67"/>
    <w:rsid w:val="009F7A82"/>
    <w:rsid w:val="00A018DD"/>
    <w:rsid w:val="00A02790"/>
    <w:rsid w:val="00A033AB"/>
    <w:rsid w:val="00A0406A"/>
    <w:rsid w:val="00A05E3D"/>
    <w:rsid w:val="00A07C60"/>
    <w:rsid w:val="00A11FED"/>
    <w:rsid w:val="00A12F06"/>
    <w:rsid w:val="00A17589"/>
    <w:rsid w:val="00A22C27"/>
    <w:rsid w:val="00A247D7"/>
    <w:rsid w:val="00A248FC"/>
    <w:rsid w:val="00A251FA"/>
    <w:rsid w:val="00A306B1"/>
    <w:rsid w:val="00A31903"/>
    <w:rsid w:val="00A32A11"/>
    <w:rsid w:val="00A40630"/>
    <w:rsid w:val="00A4704C"/>
    <w:rsid w:val="00A52EF4"/>
    <w:rsid w:val="00A5332D"/>
    <w:rsid w:val="00A60E36"/>
    <w:rsid w:val="00A67136"/>
    <w:rsid w:val="00A70AF5"/>
    <w:rsid w:val="00A70ECD"/>
    <w:rsid w:val="00A71107"/>
    <w:rsid w:val="00A719C4"/>
    <w:rsid w:val="00A73993"/>
    <w:rsid w:val="00A73FEF"/>
    <w:rsid w:val="00A760EA"/>
    <w:rsid w:val="00A82412"/>
    <w:rsid w:val="00A83E59"/>
    <w:rsid w:val="00A84E02"/>
    <w:rsid w:val="00A855BC"/>
    <w:rsid w:val="00A85B18"/>
    <w:rsid w:val="00A8675D"/>
    <w:rsid w:val="00A87385"/>
    <w:rsid w:val="00A922D5"/>
    <w:rsid w:val="00A95A65"/>
    <w:rsid w:val="00A960CC"/>
    <w:rsid w:val="00A96679"/>
    <w:rsid w:val="00A97A54"/>
    <w:rsid w:val="00A97B3F"/>
    <w:rsid w:val="00AA0A5B"/>
    <w:rsid w:val="00AA10C0"/>
    <w:rsid w:val="00AB3E57"/>
    <w:rsid w:val="00AB4DE1"/>
    <w:rsid w:val="00AB62AC"/>
    <w:rsid w:val="00AC1AB5"/>
    <w:rsid w:val="00AC2067"/>
    <w:rsid w:val="00AC25DE"/>
    <w:rsid w:val="00AC2C3D"/>
    <w:rsid w:val="00AC3102"/>
    <w:rsid w:val="00AD0005"/>
    <w:rsid w:val="00AD0686"/>
    <w:rsid w:val="00AD1605"/>
    <w:rsid w:val="00AD35EC"/>
    <w:rsid w:val="00AD5A03"/>
    <w:rsid w:val="00AD5A50"/>
    <w:rsid w:val="00AE4E7D"/>
    <w:rsid w:val="00AF06FE"/>
    <w:rsid w:val="00AF2A0C"/>
    <w:rsid w:val="00AF2C4E"/>
    <w:rsid w:val="00AF3D37"/>
    <w:rsid w:val="00AF3FD1"/>
    <w:rsid w:val="00AF59C5"/>
    <w:rsid w:val="00AF789B"/>
    <w:rsid w:val="00B005EA"/>
    <w:rsid w:val="00B01505"/>
    <w:rsid w:val="00B01E1B"/>
    <w:rsid w:val="00B02A84"/>
    <w:rsid w:val="00B04378"/>
    <w:rsid w:val="00B04A21"/>
    <w:rsid w:val="00B05FB1"/>
    <w:rsid w:val="00B06CC2"/>
    <w:rsid w:val="00B12C61"/>
    <w:rsid w:val="00B14843"/>
    <w:rsid w:val="00B16305"/>
    <w:rsid w:val="00B249B4"/>
    <w:rsid w:val="00B24A82"/>
    <w:rsid w:val="00B2794C"/>
    <w:rsid w:val="00B307DD"/>
    <w:rsid w:val="00B30E1F"/>
    <w:rsid w:val="00B31641"/>
    <w:rsid w:val="00B40B53"/>
    <w:rsid w:val="00B464D0"/>
    <w:rsid w:val="00B47B87"/>
    <w:rsid w:val="00B516CC"/>
    <w:rsid w:val="00B574F4"/>
    <w:rsid w:val="00B62A9E"/>
    <w:rsid w:val="00B62BA6"/>
    <w:rsid w:val="00B645D2"/>
    <w:rsid w:val="00B66D0B"/>
    <w:rsid w:val="00B66F31"/>
    <w:rsid w:val="00B67A92"/>
    <w:rsid w:val="00B747DC"/>
    <w:rsid w:val="00B7522F"/>
    <w:rsid w:val="00B75B1D"/>
    <w:rsid w:val="00B76587"/>
    <w:rsid w:val="00B77CBE"/>
    <w:rsid w:val="00B8094D"/>
    <w:rsid w:val="00B80C01"/>
    <w:rsid w:val="00B80FFC"/>
    <w:rsid w:val="00B843D8"/>
    <w:rsid w:val="00B85E62"/>
    <w:rsid w:val="00B86442"/>
    <w:rsid w:val="00B9291B"/>
    <w:rsid w:val="00B9525C"/>
    <w:rsid w:val="00B9550E"/>
    <w:rsid w:val="00BA7552"/>
    <w:rsid w:val="00BA7BF7"/>
    <w:rsid w:val="00BB00EF"/>
    <w:rsid w:val="00BB7402"/>
    <w:rsid w:val="00BB7434"/>
    <w:rsid w:val="00BB7CFD"/>
    <w:rsid w:val="00BC0E48"/>
    <w:rsid w:val="00BC71BB"/>
    <w:rsid w:val="00BD155A"/>
    <w:rsid w:val="00BD25E9"/>
    <w:rsid w:val="00BD29B4"/>
    <w:rsid w:val="00BD345D"/>
    <w:rsid w:val="00BD7004"/>
    <w:rsid w:val="00BE4C51"/>
    <w:rsid w:val="00BE4D0B"/>
    <w:rsid w:val="00BF1A90"/>
    <w:rsid w:val="00BF4372"/>
    <w:rsid w:val="00BF5C81"/>
    <w:rsid w:val="00BF73DF"/>
    <w:rsid w:val="00C007CC"/>
    <w:rsid w:val="00C00A2A"/>
    <w:rsid w:val="00C01724"/>
    <w:rsid w:val="00C02421"/>
    <w:rsid w:val="00C056E2"/>
    <w:rsid w:val="00C05B39"/>
    <w:rsid w:val="00C063F5"/>
    <w:rsid w:val="00C06428"/>
    <w:rsid w:val="00C07A4D"/>
    <w:rsid w:val="00C10B18"/>
    <w:rsid w:val="00C136CC"/>
    <w:rsid w:val="00C14346"/>
    <w:rsid w:val="00C14EAC"/>
    <w:rsid w:val="00C16C7E"/>
    <w:rsid w:val="00C22353"/>
    <w:rsid w:val="00C263C7"/>
    <w:rsid w:val="00C33D42"/>
    <w:rsid w:val="00C33E66"/>
    <w:rsid w:val="00C400B8"/>
    <w:rsid w:val="00C4311E"/>
    <w:rsid w:val="00C457BA"/>
    <w:rsid w:val="00C461F8"/>
    <w:rsid w:val="00C479BE"/>
    <w:rsid w:val="00C57C3A"/>
    <w:rsid w:val="00C60FC8"/>
    <w:rsid w:val="00C6489F"/>
    <w:rsid w:val="00C648E7"/>
    <w:rsid w:val="00C716AA"/>
    <w:rsid w:val="00C81DF1"/>
    <w:rsid w:val="00C83B17"/>
    <w:rsid w:val="00C842E0"/>
    <w:rsid w:val="00C84653"/>
    <w:rsid w:val="00C87C03"/>
    <w:rsid w:val="00C930EC"/>
    <w:rsid w:val="00C93A0F"/>
    <w:rsid w:val="00C95024"/>
    <w:rsid w:val="00C96145"/>
    <w:rsid w:val="00C97050"/>
    <w:rsid w:val="00CA7686"/>
    <w:rsid w:val="00CB2388"/>
    <w:rsid w:val="00CB3E97"/>
    <w:rsid w:val="00CB47A6"/>
    <w:rsid w:val="00CB589F"/>
    <w:rsid w:val="00CC1E3C"/>
    <w:rsid w:val="00CC2CF5"/>
    <w:rsid w:val="00CD01EA"/>
    <w:rsid w:val="00CD1598"/>
    <w:rsid w:val="00CD5CF9"/>
    <w:rsid w:val="00CE0F28"/>
    <w:rsid w:val="00CE2553"/>
    <w:rsid w:val="00CE611A"/>
    <w:rsid w:val="00CE679C"/>
    <w:rsid w:val="00CF17EA"/>
    <w:rsid w:val="00CF41F0"/>
    <w:rsid w:val="00CF4255"/>
    <w:rsid w:val="00CF4A68"/>
    <w:rsid w:val="00D022DD"/>
    <w:rsid w:val="00D0311B"/>
    <w:rsid w:val="00D0551B"/>
    <w:rsid w:val="00D102FF"/>
    <w:rsid w:val="00D1325E"/>
    <w:rsid w:val="00D2057E"/>
    <w:rsid w:val="00D2203F"/>
    <w:rsid w:val="00D25FBD"/>
    <w:rsid w:val="00D3001D"/>
    <w:rsid w:val="00D300D4"/>
    <w:rsid w:val="00D3118B"/>
    <w:rsid w:val="00D321A0"/>
    <w:rsid w:val="00D327C4"/>
    <w:rsid w:val="00D355C9"/>
    <w:rsid w:val="00D3731A"/>
    <w:rsid w:val="00D42492"/>
    <w:rsid w:val="00D43310"/>
    <w:rsid w:val="00D43415"/>
    <w:rsid w:val="00D44509"/>
    <w:rsid w:val="00D44E43"/>
    <w:rsid w:val="00D53513"/>
    <w:rsid w:val="00D57D11"/>
    <w:rsid w:val="00D615FE"/>
    <w:rsid w:val="00D61C96"/>
    <w:rsid w:val="00D62215"/>
    <w:rsid w:val="00D622A0"/>
    <w:rsid w:val="00D62357"/>
    <w:rsid w:val="00D63E38"/>
    <w:rsid w:val="00D75BE9"/>
    <w:rsid w:val="00D77A58"/>
    <w:rsid w:val="00D87069"/>
    <w:rsid w:val="00D8715F"/>
    <w:rsid w:val="00D8777C"/>
    <w:rsid w:val="00D90637"/>
    <w:rsid w:val="00D90A4E"/>
    <w:rsid w:val="00D92FCA"/>
    <w:rsid w:val="00DA16FF"/>
    <w:rsid w:val="00DA4BD6"/>
    <w:rsid w:val="00DA5C57"/>
    <w:rsid w:val="00DA68C7"/>
    <w:rsid w:val="00DA6908"/>
    <w:rsid w:val="00DB18B1"/>
    <w:rsid w:val="00DB2974"/>
    <w:rsid w:val="00DB3E82"/>
    <w:rsid w:val="00DB512B"/>
    <w:rsid w:val="00DB60DB"/>
    <w:rsid w:val="00DC0A6D"/>
    <w:rsid w:val="00DC2144"/>
    <w:rsid w:val="00DC3AB7"/>
    <w:rsid w:val="00DC3DAE"/>
    <w:rsid w:val="00DC5182"/>
    <w:rsid w:val="00DC5845"/>
    <w:rsid w:val="00DD0682"/>
    <w:rsid w:val="00DD2B42"/>
    <w:rsid w:val="00DE6FB8"/>
    <w:rsid w:val="00DF486B"/>
    <w:rsid w:val="00DF4D14"/>
    <w:rsid w:val="00E003AF"/>
    <w:rsid w:val="00E0518B"/>
    <w:rsid w:val="00E06BAB"/>
    <w:rsid w:val="00E1010F"/>
    <w:rsid w:val="00E16545"/>
    <w:rsid w:val="00E2230B"/>
    <w:rsid w:val="00E22FC0"/>
    <w:rsid w:val="00E23CD9"/>
    <w:rsid w:val="00E23F04"/>
    <w:rsid w:val="00E31BCC"/>
    <w:rsid w:val="00E31FE7"/>
    <w:rsid w:val="00E429CD"/>
    <w:rsid w:val="00E45EB1"/>
    <w:rsid w:val="00E47029"/>
    <w:rsid w:val="00E56E88"/>
    <w:rsid w:val="00E6053D"/>
    <w:rsid w:val="00E61281"/>
    <w:rsid w:val="00E643BD"/>
    <w:rsid w:val="00E7038C"/>
    <w:rsid w:val="00E70732"/>
    <w:rsid w:val="00E70CD3"/>
    <w:rsid w:val="00E7189F"/>
    <w:rsid w:val="00E72046"/>
    <w:rsid w:val="00E736C4"/>
    <w:rsid w:val="00E73F6C"/>
    <w:rsid w:val="00E749A5"/>
    <w:rsid w:val="00E823D2"/>
    <w:rsid w:val="00E83B47"/>
    <w:rsid w:val="00E8515F"/>
    <w:rsid w:val="00E85600"/>
    <w:rsid w:val="00E85771"/>
    <w:rsid w:val="00E9034F"/>
    <w:rsid w:val="00E92A48"/>
    <w:rsid w:val="00E970ED"/>
    <w:rsid w:val="00E97BE1"/>
    <w:rsid w:val="00EA03A1"/>
    <w:rsid w:val="00EA18B3"/>
    <w:rsid w:val="00EA2C22"/>
    <w:rsid w:val="00EA459A"/>
    <w:rsid w:val="00EB36F6"/>
    <w:rsid w:val="00EB3A10"/>
    <w:rsid w:val="00EB4102"/>
    <w:rsid w:val="00EB4311"/>
    <w:rsid w:val="00EB5482"/>
    <w:rsid w:val="00ED651C"/>
    <w:rsid w:val="00ED7E4C"/>
    <w:rsid w:val="00EE09A6"/>
    <w:rsid w:val="00EE606A"/>
    <w:rsid w:val="00EE63A2"/>
    <w:rsid w:val="00EE691C"/>
    <w:rsid w:val="00EF526E"/>
    <w:rsid w:val="00EF54E2"/>
    <w:rsid w:val="00F00446"/>
    <w:rsid w:val="00F01B7B"/>
    <w:rsid w:val="00F02734"/>
    <w:rsid w:val="00F03CCB"/>
    <w:rsid w:val="00F057E7"/>
    <w:rsid w:val="00F07264"/>
    <w:rsid w:val="00F10145"/>
    <w:rsid w:val="00F10598"/>
    <w:rsid w:val="00F11118"/>
    <w:rsid w:val="00F12F85"/>
    <w:rsid w:val="00F13515"/>
    <w:rsid w:val="00F201AC"/>
    <w:rsid w:val="00F206EC"/>
    <w:rsid w:val="00F23B37"/>
    <w:rsid w:val="00F24603"/>
    <w:rsid w:val="00F25E2F"/>
    <w:rsid w:val="00F27C41"/>
    <w:rsid w:val="00F3213F"/>
    <w:rsid w:val="00F32A45"/>
    <w:rsid w:val="00F345D7"/>
    <w:rsid w:val="00F3583C"/>
    <w:rsid w:val="00F35866"/>
    <w:rsid w:val="00F43BF3"/>
    <w:rsid w:val="00F45006"/>
    <w:rsid w:val="00F463E2"/>
    <w:rsid w:val="00F466A9"/>
    <w:rsid w:val="00F51B50"/>
    <w:rsid w:val="00F53BF6"/>
    <w:rsid w:val="00F53CF2"/>
    <w:rsid w:val="00F565FA"/>
    <w:rsid w:val="00F702FD"/>
    <w:rsid w:val="00F70A31"/>
    <w:rsid w:val="00F814D9"/>
    <w:rsid w:val="00F81ECF"/>
    <w:rsid w:val="00F83F42"/>
    <w:rsid w:val="00F86F38"/>
    <w:rsid w:val="00F86F46"/>
    <w:rsid w:val="00F96CC1"/>
    <w:rsid w:val="00FA1593"/>
    <w:rsid w:val="00FA15E3"/>
    <w:rsid w:val="00FA2890"/>
    <w:rsid w:val="00FA2EAC"/>
    <w:rsid w:val="00FA72EE"/>
    <w:rsid w:val="00FB0404"/>
    <w:rsid w:val="00FB0530"/>
    <w:rsid w:val="00FB2396"/>
    <w:rsid w:val="00FB6235"/>
    <w:rsid w:val="00FC4E9D"/>
    <w:rsid w:val="00FC576A"/>
    <w:rsid w:val="00FC755D"/>
    <w:rsid w:val="00FC7940"/>
    <w:rsid w:val="00FC7B0B"/>
    <w:rsid w:val="00FD027D"/>
    <w:rsid w:val="00FD2475"/>
    <w:rsid w:val="00FD4B19"/>
    <w:rsid w:val="00FD760E"/>
    <w:rsid w:val="00FE1000"/>
    <w:rsid w:val="00FF4C84"/>
    <w:rsid w:val="00FF4DC9"/>
    <w:rsid w:val="00FF4E82"/>
    <w:rsid w:val="00FF56C1"/>
    <w:rsid w:val="011873A2"/>
    <w:rsid w:val="012313A8"/>
    <w:rsid w:val="014A102B"/>
    <w:rsid w:val="015D0D5E"/>
    <w:rsid w:val="01657C13"/>
    <w:rsid w:val="01680F6F"/>
    <w:rsid w:val="01A3073B"/>
    <w:rsid w:val="01F51E64"/>
    <w:rsid w:val="022E26FA"/>
    <w:rsid w:val="024141DC"/>
    <w:rsid w:val="02493090"/>
    <w:rsid w:val="02B70580"/>
    <w:rsid w:val="02CD1881"/>
    <w:rsid w:val="0332737F"/>
    <w:rsid w:val="03566C68"/>
    <w:rsid w:val="039D3184"/>
    <w:rsid w:val="03B71948"/>
    <w:rsid w:val="04587B1F"/>
    <w:rsid w:val="046B19E4"/>
    <w:rsid w:val="04C03770"/>
    <w:rsid w:val="04CC4610"/>
    <w:rsid w:val="04F67133"/>
    <w:rsid w:val="04FD75EC"/>
    <w:rsid w:val="05465FAD"/>
    <w:rsid w:val="05A653AE"/>
    <w:rsid w:val="064C4F4C"/>
    <w:rsid w:val="066A1B0B"/>
    <w:rsid w:val="06A07977"/>
    <w:rsid w:val="06A646FC"/>
    <w:rsid w:val="06EB13F0"/>
    <w:rsid w:val="076773FB"/>
    <w:rsid w:val="07683FB9"/>
    <w:rsid w:val="077E4DDF"/>
    <w:rsid w:val="07A07BF6"/>
    <w:rsid w:val="07A97DBB"/>
    <w:rsid w:val="07FD1357"/>
    <w:rsid w:val="083E7B40"/>
    <w:rsid w:val="08522BC7"/>
    <w:rsid w:val="085F25C9"/>
    <w:rsid w:val="086D61DF"/>
    <w:rsid w:val="08990FD3"/>
    <w:rsid w:val="08B059FD"/>
    <w:rsid w:val="08E91129"/>
    <w:rsid w:val="09021D80"/>
    <w:rsid w:val="094B408C"/>
    <w:rsid w:val="0994646D"/>
    <w:rsid w:val="09EE627A"/>
    <w:rsid w:val="0A217F92"/>
    <w:rsid w:val="0A347283"/>
    <w:rsid w:val="0A3A5E08"/>
    <w:rsid w:val="0AB15C77"/>
    <w:rsid w:val="0AF3691E"/>
    <w:rsid w:val="0B0C55A3"/>
    <w:rsid w:val="0B36796B"/>
    <w:rsid w:val="0B376B90"/>
    <w:rsid w:val="0B5163CB"/>
    <w:rsid w:val="0B7F5460"/>
    <w:rsid w:val="0C402ED2"/>
    <w:rsid w:val="0C4A48D2"/>
    <w:rsid w:val="0C5674B6"/>
    <w:rsid w:val="0C5F503E"/>
    <w:rsid w:val="0C8278CB"/>
    <w:rsid w:val="0D4C346C"/>
    <w:rsid w:val="0DCA7B76"/>
    <w:rsid w:val="0DE029F4"/>
    <w:rsid w:val="0DF50262"/>
    <w:rsid w:val="0E002722"/>
    <w:rsid w:val="0E270CC8"/>
    <w:rsid w:val="0E27509E"/>
    <w:rsid w:val="0E300E5B"/>
    <w:rsid w:val="0E545297"/>
    <w:rsid w:val="0E5C7E47"/>
    <w:rsid w:val="0E715E49"/>
    <w:rsid w:val="0E7A1D93"/>
    <w:rsid w:val="0E8A2B9E"/>
    <w:rsid w:val="0EC14C20"/>
    <w:rsid w:val="0EF1146C"/>
    <w:rsid w:val="0F371E04"/>
    <w:rsid w:val="0F64738D"/>
    <w:rsid w:val="0F784C7F"/>
    <w:rsid w:val="0FB56666"/>
    <w:rsid w:val="102C3F52"/>
    <w:rsid w:val="10374E70"/>
    <w:rsid w:val="105E0515"/>
    <w:rsid w:val="10DA70B9"/>
    <w:rsid w:val="116A1B65"/>
    <w:rsid w:val="11C96496"/>
    <w:rsid w:val="12150B9E"/>
    <w:rsid w:val="122545AB"/>
    <w:rsid w:val="12296F3B"/>
    <w:rsid w:val="12C93CEA"/>
    <w:rsid w:val="12F22E90"/>
    <w:rsid w:val="12F36B1F"/>
    <w:rsid w:val="1339156A"/>
    <w:rsid w:val="13510A76"/>
    <w:rsid w:val="13791AF6"/>
    <w:rsid w:val="13A75E69"/>
    <w:rsid w:val="13A82884"/>
    <w:rsid w:val="148A2CBD"/>
    <w:rsid w:val="14E77BC9"/>
    <w:rsid w:val="14FE5F5C"/>
    <w:rsid w:val="151B6865"/>
    <w:rsid w:val="152A593C"/>
    <w:rsid w:val="154C316C"/>
    <w:rsid w:val="156763C5"/>
    <w:rsid w:val="158076D1"/>
    <w:rsid w:val="159C413C"/>
    <w:rsid w:val="15BC7201"/>
    <w:rsid w:val="15C84001"/>
    <w:rsid w:val="15CC0D17"/>
    <w:rsid w:val="16564712"/>
    <w:rsid w:val="16D32DA2"/>
    <w:rsid w:val="16E01DBD"/>
    <w:rsid w:val="16F5336E"/>
    <w:rsid w:val="16FF7650"/>
    <w:rsid w:val="17255A22"/>
    <w:rsid w:val="17620A24"/>
    <w:rsid w:val="17CD464C"/>
    <w:rsid w:val="17D96E7C"/>
    <w:rsid w:val="1816180F"/>
    <w:rsid w:val="18712D9B"/>
    <w:rsid w:val="18876970"/>
    <w:rsid w:val="18EE507D"/>
    <w:rsid w:val="198B3B37"/>
    <w:rsid w:val="199D3F96"/>
    <w:rsid w:val="19A62B01"/>
    <w:rsid w:val="19B14317"/>
    <w:rsid w:val="19EB6D74"/>
    <w:rsid w:val="1A0758B3"/>
    <w:rsid w:val="1A473E05"/>
    <w:rsid w:val="1A55596A"/>
    <w:rsid w:val="1AA17FB0"/>
    <w:rsid w:val="1B2B1BC8"/>
    <w:rsid w:val="1BD17F27"/>
    <w:rsid w:val="1BD361DD"/>
    <w:rsid w:val="1C205733"/>
    <w:rsid w:val="1C2B29B8"/>
    <w:rsid w:val="1C613672"/>
    <w:rsid w:val="1CA97193"/>
    <w:rsid w:val="1CB24B8F"/>
    <w:rsid w:val="1CF21731"/>
    <w:rsid w:val="1D0205B4"/>
    <w:rsid w:val="1D2578FF"/>
    <w:rsid w:val="1D4C1EFC"/>
    <w:rsid w:val="1D9531E9"/>
    <w:rsid w:val="1DAC1331"/>
    <w:rsid w:val="1DB62318"/>
    <w:rsid w:val="1DF33503"/>
    <w:rsid w:val="1E5B4D0C"/>
    <w:rsid w:val="1E616B51"/>
    <w:rsid w:val="1E7D4396"/>
    <w:rsid w:val="1EAE2E61"/>
    <w:rsid w:val="1EEA56C8"/>
    <w:rsid w:val="1F9D27E8"/>
    <w:rsid w:val="1FA8152E"/>
    <w:rsid w:val="1FB84222"/>
    <w:rsid w:val="1FD76473"/>
    <w:rsid w:val="1FDE70B6"/>
    <w:rsid w:val="1FF26CFA"/>
    <w:rsid w:val="1FF84119"/>
    <w:rsid w:val="203C5B8B"/>
    <w:rsid w:val="205E6558"/>
    <w:rsid w:val="20A8631B"/>
    <w:rsid w:val="20CD4A5D"/>
    <w:rsid w:val="20F04BA1"/>
    <w:rsid w:val="20FB5A46"/>
    <w:rsid w:val="21864567"/>
    <w:rsid w:val="2188160C"/>
    <w:rsid w:val="22357731"/>
    <w:rsid w:val="22714212"/>
    <w:rsid w:val="22844382"/>
    <w:rsid w:val="22883309"/>
    <w:rsid w:val="229716AD"/>
    <w:rsid w:val="22FD5AA5"/>
    <w:rsid w:val="23130E25"/>
    <w:rsid w:val="235B59DD"/>
    <w:rsid w:val="23872933"/>
    <w:rsid w:val="23A579AE"/>
    <w:rsid w:val="23C6058D"/>
    <w:rsid w:val="23D17451"/>
    <w:rsid w:val="242B68BB"/>
    <w:rsid w:val="244A1145"/>
    <w:rsid w:val="24E21ED1"/>
    <w:rsid w:val="24F57667"/>
    <w:rsid w:val="25037508"/>
    <w:rsid w:val="252E58E0"/>
    <w:rsid w:val="25312091"/>
    <w:rsid w:val="253B6386"/>
    <w:rsid w:val="254F6588"/>
    <w:rsid w:val="25503432"/>
    <w:rsid w:val="25D72E36"/>
    <w:rsid w:val="25F0494F"/>
    <w:rsid w:val="265420E2"/>
    <w:rsid w:val="26812549"/>
    <w:rsid w:val="26B50C10"/>
    <w:rsid w:val="26C25F08"/>
    <w:rsid w:val="272D45D3"/>
    <w:rsid w:val="27321A96"/>
    <w:rsid w:val="276F0432"/>
    <w:rsid w:val="27800A53"/>
    <w:rsid w:val="2787041B"/>
    <w:rsid w:val="27FE4AF3"/>
    <w:rsid w:val="283D5E9C"/>
    <w:rsid w:val="28A11469"/>
    <w:rsid w:val="28B07116"/>
    <w:rsid w:val="28DB6292"/>
    <w:rsid w:val="29060913"/>
    <w:rsid w:val="291D5522"/>
    <w:rsid w:val="298406F1"/>
    <w:rsid w:val="2A5C1303"/>
    <w:rsid w:val="2A643999"/>
    <w:rsid w:val="2A660D80"/>
    <w:rsid w:val="2A817D22"/>
    <w:rsid w:val="2AC84BEB"/>
    <w:rsid w:val="2ADD3945"/>
    <w:rsid w:val="2AF66BF8"/>
    <w:rsid w:val="2B3B0BC4"/>
    <w:rsid w:val="2B3C60B2"/>
    <w:rsid w:val="2B5B5BE7"/>
    <w:rsid w:val="2B5C1C1C"/>
    <w:rsid w:val="2B61581B"/>
    <w:rsid w:val="2C2021F1"/>
    <w:rsid w:val="2C5F50DB"/>
    <w:rsid w:val="2C6D3C9C"/>
    <w:rsid w:val="2C7E7C57"/>
    <w:rsid w:val="2CC90BAC"/>
    <w:rsid w:val="2CE96A4E"/>
    <w:rsid w:val="2D0C28EF"/>
    <w:rsid w:val="2D0D19DE"/>
    <w:rsid w:val="2D352DB5"/>
    <w:rsid w:val="2D514F25"/>
    <w:rsid w:val="2D630BFB"/>
    <w:rsid w:val="2D71156A"/>
    <w:rsid w:val="2DEF06E0"/>
    <w:rsid w:val="2E045A14"/>
    <w:rsid w:val="2E11517C"/>
    <w:rsid w:val="2E3104D9"/>
    <w:rsid w:val="2E5A5B41"/>
    <w:rsid w:val="2EE541EA"/>
    <w:rsid w:val="2EEA677C"/>
    <w:rsid w:val="2F023E5D"/>
    <w:rsid w:val="2F044F39"/>
    <w:rsid w:val="2F1F537A"/>
    <w:rsid w:val="2F324D29"/>
    <w:rsid w:val="2F385B92"/>
    <w:rsid w:val="2F450A32"/>
    <w:rsid w:val="2F4B47DC"/>
    <w:rsid w:val="2FA67D69"/>
    <w:rsid w:val="2FB31D88"/>
    <w:rsid w:val="2FE204FD"/>
    <w:rsid w:val="2FEB68F0"/>
    <w:rsid w:val="30146F4B"/>
    <w:rsid w:val="30515682"/>
    <w:rsid w:val="3085440E"/>
    <w:rsid w:val="309A2B85"/>
    <w:rsid w:val="30D83E5D"/>
    <w:rsid w:val="30E803C0"/>
    <w:rsid w:val="30E87D95"/>
    <w:rsid w:val="314C0A02"/>
    <w:rsid w:val="31501496"/>
    <w:rsid w:val="3150593A"/>
    <w:rsid w:val="31796E71"/>
    <w:rsid w:val="3196475A"/>
    <w:rsid w:val="32147E05"/>
    <w:rsid w:val="321D3A6E"/>
    <w:rsid w:val="32204FFA"/>
    <w:rsid w:val="325112B7"/>
    <w:rsid w:val="32565639"/>
    <w:rsid w:val="326D4252"/>
    <w:rsid w:val="327A684D"/>
    <w:rsid w:val="32AA638F"/>
    <w:rsid w:val="33030EB6"/>
    <w:rsid w:val="33A51F6D"/>
    <w:rsid w:val="33AB28FC"/>
    <w:rsid w:val="33C4475B"/>
    <w:rsid w:val="33D30012"/>
    <w:rsid w:val="33D939C5"/>
    <w:rsid w:val="340E164C"/>
    <w:rsid w:val="34710308"/>
    <w:rsid w:val="348C4512"/>
    <w:rsid w:val="34967489"/>
    <w:rsid w:val="34D36666"/>
    <w:rsid w:val="34DB74E4"/>
    <w:rsid w:val="353F062D"/>
    <w:rsid w:val="354F0EB2"/>
    <w:rsid w:val="355238B3"/>
    <w:rsid w:val="35C40AB2"/>
    <w:rsid w:val="35C56FA9"/>
    <w:rsid w:val="35CB1A33"/>
    <w:rsid w:val="3626684C"/>
    <w:rsid w:val="3687595A"/>
    <w:rsid w:val="36B3145D"/>
    <w:rsid w:val="36CA26E0"/>
    <w:rsid w:val="36EF0966"/>
    <w:rsid w:val="375717D0"/>
    <w:rsid w:val="375C1E61"/>
    <w:rsid w:val="378F3DC7"/>
    <w:rsid w:val="37BB0481"/>
    <w:rsid w:val="37BD00AD"/>
    <w:rsid w:val="37CF580A"/>
    <w:rsid w:val="37F63760"/>
    <w:rsid w:val="388B531A"/>
    <w:rsid w:val="38CE5AC2"/>
    <w:rsid w:val="391B682D"/>
    <w:rsid w:val="399D7B23"/>
    <w:rsid w:val="39D709A6"/>
    <w:rsid w:val="39ED2322"/>
    <w:rsid w:val="3AA06FEA"/>
    <w:rsid w:val="3AAE4962"/>
    <w:rsid w:val="3B435978"/>
    <w:rsid w:val="3B9006AA"/>
    <w:rsid w:val="3BA743A8"/>
    <w:rsid w:val="3BB62595"/>
    <w:rsid w:val="3BBD1E1E"/>
    <w:rsid w:val="3BCE402B"/>
    <w:rsid w:val="3C1A7AC2"/>
    <w:rsid w:val="3C57077D"/>
    <w:rsid w:val="3C5A58BF"/>
    <w:rsid w:val="3C7B4AD9"/>
    <w:rsid w:val="3CEF74FA"/>
    <w:rsid w:val="3D7F493E"/>
    <w:rsid w:val="3DB7359E"/>
    <w:rsid w:val="3DD05E38"/>
    <w:rsid w:val="3DDB5BB9"/>
    <w:rsid w:val="3DE226B9"/>
    <w:rsid w:val="3E130610"/>
    <w:rsid w:val="3E453441"/>
    <w:rsid w:val="3E70365E"/>
    <w:rsid w:val="3E9C3F6D"/>
    <w:rsid w:val="3EA13331"/>
    <w:rsid w:val="3EA34FCF"/>
    <w:rsid w:val="3F2301EA"/>
    <w:rsid w:val="3F654642"/>
    <w:rsid w:val="3FD4578C"/>
    <w:rsid w:val="3FE91433"/>
    <w:rsid w:val="40070759"/>
    <w:rsid w:val="40632F94"/>
    <w:rsid w:val="407056B1"/>
    <w:rsid w:val="4093139F"/>
    <w:rsid w:val="409C4D60"/>
    <w:rsid w:val="40DE086C"/>
    <w:rsid w:val="41417E8D"/>
    <w:rsid w:val="41C729F7"/>
    <w:rsid w:val="41D35EF7"/>
    <w:rsid w:val="41DD6D76"/>
    <w:rsid w:val="41E819E5"/>
    <w:rsid w:val="42437B07"/>
    <w:rsid w:val="42485053"/>
    <w:rsid w:val="42C44CD1"/>
    <w:rsid w:val="43192030"/>
    <w:rsid w:val="434972B8"/>
    <w:rsid w:val="43A7763B"/>
    <w:rsid w:val="43F51494"/>
    <w:rsid w:val="43FE2FD4"/>
    <w:rsid w:val="44015393"/>
    <w:rsid w:val="44395BB0"/>
    <w:rsid w:val="447514E8"/>
    <w:rsid w:val="44C60974"/>
    <w:rsid w:val="45252F0E"/>
    <w:rsid w:val="452625FB"/>
    <w:rsid w:val="45684BA8"/>
    <w:rsid w:val="45943BEF"/>
    <w:rsid w:val="459E11B0"/>
    <w:rsid w:val="45FF5177"/>
    <w:rsid w:val="46145CC4"/>
    <w:rsid w:val="46315432"/>
    <w:rsid w:val="46537607"/>
    <w:rsid w:val="465D0485"/>
    <w:rsid w:val="46894393"/>
    <w:rsid w:val="469B6566"/>
    <w:rsid w:val="46A61FC9"/>
    <w:rsid w:val="46B34549"/>
    <w:rsid w:val="46C87AD8"/>
    <w:rsid w:val="46DE61CC"/>
    <w:rsid w:val="46EE5581"/>
    <w:rsid w:val="471575B4"/>
    <w:rsid w:val="475C6A88"/>
    <w:rsid w:val="47716EF0"/>
    <w:rsid w:val="479B74B7"/>
    <w:rsid w:val="47D31E1A"/>
    <w:rsid w:val="48BA5CCE"/>
    <w:rsid w:val="48D70EFB"/>
    <w:rsid w:val="48E66C0F"/>
    <w:rsid w:val="49A65073"/>
    <w:rsid w:val="49FE1F7F"/>
    <w:rsid w:val="4A171D9E"/>
    <w:rsid w:val="4A4911A0"/>
    <w:rsid w:val="4A7E04C4"/>
    <w:rsid w:val="4B0435C5"/>
    <w:rsid w:val="4B686FE5"/>
    <w:rsid w:val="4B734150"/>
    <w:rsid w:val="4BB9615E"/>
    <w:rsid w:val="4C0626E8"/>
    <w:rsid w:val="4C0A0767"/>
    <w:rsid w:val="4C1379BD"/>
    <w:rsid w:val="4C177328"/>
    <w:rsid w:val="4C9C4613"/>
    <w:rsid w:val="4CB54D28"/>
    <w:rsid w:val="4CB90450"/>
    <w:rsid w:val="4CE606B4"/>
    <w:rsid w:val="4CEB5B40"/>
    <w:rsid w:val="4D287FA7"/>
    <w:rsid w:val="4D477799"/>
    <w:rsid w:val="4D8E7869"/>
    <w:rsid w:val="4D974B3C"/>
    <w:rsid w:val="4DDD1480"/>
    <w:rsid w:val="4DE43A02"/>
    <w:rsid w:val="4E2A5CC0"/>
    <w:rsid w:val="4E3D2C12"/>
    <w:rsid w:val="4E825093"/>
    <w:rsid w:val="4ED47F2E"/>
    <w:rsid w:val="4EDB63EB"/>
    <w:rsid w:val="4EF13B36"/>
    <w:rsid w:val="4F095654"/>
    <w:rsid w:val="4F10078B"/>
    <w:rsid w:val="4F110803"/>
    <w:rsid w:val="4F1418FD"/>
    <w:rsid w:val="4F324B13"/>
    <w:rsid w:val="4F64163E"/>
    <w:rsid w:val="4F6B3C13"/>
    <w:rsid w:val="4F973700"/>
    <w:rsid w:val="50485E90"/>
    <w:rsid w:val="5059420E"/>
    <w:rsid w:val="507516D4"/>
    <w:rsid w:val="50A9767D"/>
    <w:rsid w:val="50BA027D"/>
    <w:rsid w:val="50FE158E"/>
    <w:rsid w:val="513D17B5"/>
    <w:rsid w:val="5161464A"/>
    <w:rsid w:val="522375E6"/>
    <w:rsid w:val="52631877"/>
    <w:rsid w:val="52D61E01"/>
    <w:rsid w:val="530618DA"/>
    <w:rsid w:val="531E7D30"/>
    <w:rsid w:val="533E519B"/>
    <w:rsid w:val="5364541B"/>
    <w:rsid w:val="53883BA0"/>
    <w:rsid w:val="53A707CC"/>
    <w:rsid w:val="53BD1C2A"/>
    <w:rsid w:val="54107C58"/>
    <w:rsid w:val="5468705C"/>
    <w:rsid w:val="546D0CB0"/>
    <w:rsid w:val="54744B41"/>
    <w:rsid w:val="55456CB4"/>
    <w:rsid w:val="55694FBD"/>
    <w:rsid w:val="55724B70"/>
    <w:rsid w:val="56065F00"/>
    <w:rsid w:val="566847A1"/>
    <w:rsid w:val="568A7075"/>
    <w:rsid w:val="569B3C82"/>
    <w:rsid w:val="56BE2608"/>
    <w:rsid w:val="56E9366F"/>
    <w:rsid w:val="56EF6ED8"/>
    <w:rsid w:val="57133BC2"/>
    <w:rsid w:val="5717697A"/>
    <w:rsid w:val="576632A3"/>
    <w:rsid w:val="576717CF"/>
    <w:rsid w:val="5778187F"/>
    <w:rsid w:val="584E15B4"/>
    <w:rsid w:val="588D4128"/>
    <w:rsid w:val="58AC1A08"/>
    <w:rsid w:val="58FB6261"/>
    <w:rsid w:val="59083485"/>
    <w:rsid w:val="59750590"/>
    <w:rsid w:val="59771406"/>
    <w:rsid w:val="599E4BE5"/>
    <w:rsid w:val="59CE0782"/>
    <w:rsid w:val="59E4105E"/>
    <w:rsid w:val="59EC13E5"/>
    <w:rsid w:val="5A0A1452"/>
    <w:rsid w:val="5A19289A"/>
    <w:rsid w:val="5A227901"/>
    <w:rsid w:val="5A376445"/>
    <w:rsid w:val="5A5C1F93"/>
    <w:rsid w:val="5A9348C2"/>
    <w:rsid w:val="5AC22B0A"/>
    <w:rsid w:val="5ACD5A46"/>
    <w:rsid w:val="5AD07F14"/>
    <w:rsid w:val="5B9E711E"/>
    <w:rsid w:val="5C0F5926"/>
    <w:rsid w:val="5C400F4A"/>
    <w:rsid w:val="5C434EF1"/>
    <w:rsid w:val="5C8B76A2"/>
    <w:rsid w:val="5CCB5CF1"/>
    <w:rsid w:val="5CF92B22"/>
    <w:rsid w:val="5D2C3FDA"/>
    <w:rsid w:val="5D5C2DED"/>
    <w:rsid w:val="5D9C1821"/>
    <w:rsid w:val="5DCA5FA9"/>
    <w:rsid w:val="5DCB1D21"/>
    <w:rsid w:val="5DCF3955"/>
    <w:rsid w:val="5E376464"/>
    <w:rsid w:val="5E9D0CA6"/>
    <w:rsid w:val="5ED54C05"/>
    <w:rsid w:val="5F0D0C25"/>
    <w:rsid w:val="5F2432C5"/>
    <w:rsid w:val="5F5F2ED4"/>
    <w:rsid w:val="5F8403D9"/>
    <w:rsid w:val="601B5377"/>
    <w:rsid w:val="60870181"/>
    <w:rsid w:val="60890A82"/>
    <w:rsid w:val="60BD0047"/>
    <w:rsid w:val="60D40EEC"/>
    <w:rsid w:val="60F477A5"/>
    <w:rsid w:val="61091C4C"/>
    <w:rsid w:val="61261CB7"/>
    <w:rsid w:val="61521822"/>
    <w:rsid w:val="61527CCB"/>
    <w:rsid w:val="617F354E"/>
    <w:rsid w:val="62061A9B"/>
    <w:rsid w:val="620C1515"/>
    <w:rsid w:val="620F1D1A"/>
    <w:rsid w:val="627137D3"/>
    <w:rsid w:val="63124D62"/>
    <w:rsid w:val="631666C8"/>
    <w:rsid w:val="63617FBE"/>
    <w:rsid w:val="63676D1D"/>
    <w:rsid w:val="636B7E5E"/>
    <w:rsid w:val="63DC07E4"/>
    <w:rsid w:val="6427659D"/>
    <w:rsid w:val="64462101"/>
    <w:rsid w:val="64AF5EF8"/>
    <w:rsid w:val="64E717DD"/>
    <w:rsid w:val="65115F6F"/>
    <w:rsid w:val="655469E6"/>
    <w:rsid w:val="65623337"/>
    <w:rsid w:val="6594219A"/>
    <w:rsid w:val="65AE19FB"/>
    <w:rsid w:val="660B4FE0"/>
    <w:rsid w:val="66255E50"/>
    <w:rsid w:val="665054B9"/>
    <w:rsid w:val="665A4129"/>
    <w:rsid w:val="667E5B82"/>
    <w:rsid w:val="66C145A2"/>
    <w:rsid w:val="6707201B"/>
    <w:rsid w:val="67620F81"/>
    <w:rsid w:val="67817332"/>
    <w:rsid w:val="67BB23D1"/>
    <w:rsid w:val="67C1041C"/>
    <w:rsid w:val="681A5D7E"/>
    <w:rsid w:val="681C3CF1"/>
    <w:rsid w:val="68213065"/>
    <w:rsid w:val="68222736"/>
    <w:rsid w:val="685542E8"/>
    <w:rsid w:val="687F09E7"/>
    <w:rsid w:val="689418B7"/>
    <w:rsid w:val="68C83273"/>
    <w:rsid w:val="69096BB1"/>
    <w:rsid w:val="69BE2739"/>
    <w:rsid w:val="69F4762C"/>
    <w:rsid w:val="6A1E79B5"/>
    <w:rsid w:val="6A247220"/>
    <w:rsid w:val="6A775B75"/>
    <w:rsid w:val="6A9B2F97"/>
    <w:rsid w:val="6AAB1A1A"/>
    <w:rsid w:val="6ABF7029"/>
    <w:rsid w:val="6AE0505D"/>
    <w:rsid w:val="6B1752E4"/>
    <w:rsid w:val="6B272C8C"/>
    <w:rsid w:val="6B2A62D8"/>
    <w:rsid w:val="6B60471F"/>
    <w:rsid w:val="6B6C6A52"/>
    <w:rsid w:val="6BD0341F"/>
    <w:rsid w:val="6C2A4291"/>
    <w:rsid w:val="6CB21746"/>
    <w:rsid w:val="6CDA2932"/>
    <w:rsid w:val="6D261239"/>
    <w:rsid w:val="6D37114C"/>
    <w:rsid w:val="6D7C7E63"/>
    <w:rsid w:val="6D9D00B9"/>
    <w:rsid w:val="6E6D6F00"/>
    <w:rsid w:val="6E761170"/>
    <w:rsid w:val="6E930D4C"/>
    <w:rsid w:val="6EC46A44"/>
    <w:rsid w:val="6EF235B1"/>
    <w:rsid w:val="6EFE405D"/>
    <w:rsid w:val="6F2044F1"/>
    <w:rsid w:val="6F506FDA"/>
    <w:rsid w:val="6FBC4FF3"/>
    <w:rsid w:val="702E6D7F"/>
    <w:rsid w:val="70DA2BBA"/>
    <w:rsid w:val="7143063C"/>
    <w:rsid w:val="71724535"/>
    <w:rsid w:val="71BE1CFC"/>
    <w:rsid w:val="72051608"/>
    <w:rsid w:val="720C498A"/>
    <w:rsid w:val="720D4761"/>
    <w:rsid w:val="72572339"/>
    <w:rsid w:val="728E091D"/>
    <w:rsid w:val="72B9080B"/>
    <w:rsid w:val="72CC383B"/>
    <w:rsid w:val="72F00643"/>
    <w:rsid w:val="734C1296"/>
    <w:rsid w:val="7363074E"/>
    <w:rsid w:val="73920501"/>
    <w:rsid w:val="73A222DE"/>
    <w:rsid w:val="73FD540D"/>
    <w:rsid w:val="74104CF9"/>
    <w:rsid w:val="741A351F"/>
    <w:rsid w:val="74A21C72"/>
    <w:rsid w:val="74D9372B"/>
    <w:rsid w:val="756845CD"/>
    <w:rsid w:val="75827F14"/>
    <w:rsid w:val="76051367"/>
    <w:rsid w:val="76100D47"/>
    <w:rsid w:val="76472434"/>
    <w:rsid w:val="76AE4262"/>
    <w:rsid w:val="76D25CE2"/>
    <w:rsid w:val="77040325"/>
    <w:rsid w:val="773A6F2D"/>
    <w:rsid w:val="77471504"/>
    <w:rsid w:val="77BE6726"/>
    <w:rsid w:val="77E376E2"/>
    <w:rsid w:val="78054355"/>
    <w:rsid w:val="78411105"/>
    <w:rsid w:val="79052723"/>
    <w:rsid w:val="790C0BE9"/>
    <w:rsid w:val="792F2C95"/>
    <w:rsid w:val="79461218"/>
    <w:rsid w:val="794A33A3"/>
    <w:rsid w:val="79932ACB"/>
    <w:rsid w:val="79B758AB"/>
    <w:rsid w:val="79C41AA8"/>
    <w:rsid w:val="79CC490C"/>
    <w:rsid w:val="79CC49FF"/>
    <w:rsid w:val="7A265451"/>
    <w:rsid w:val="7A3564D9"/>
    <w:rsid w:val="7A4163E3"/>
    <w:rsid w:val="7A4F18B8"/>
    <w:rsid w:val="7A5213A8"/>
    <w:rsid w:val="7A7D2348"/>
    <w:rsid w:val="7B5E1514"/>
    <w:rsid w:val="7B6E0463"/>
    <w:rsid w:val="7C490E30"/>
    <w:rsid w:val="7C602CE5"/>
    <w:rsid w:val="7CCB71F0"/>
    <w:rsid w:val="7D226713"/>
    <w:rsid w:val="7D74110A"/>
    <w:rsid w:val="7D921593"/>
    <w:rsid w:val="7DB30888"/>
    <w:rsid w:val="7E0E3838"/>
    <w:rsid w:val="7E1075B0"/>
    <w:rsid w:val="7E1A510B"/>
    <w:rsid w:val="7E4021D2"/>
    <w:rsid w:val="7ED9146A"/>
    <w:rsid w:val="7EEE5888"/>
    <w:rsid w:val="7EFA18F3"/>
    <w:rsid w:val="7F0D7F93"/>
    <w:rsid w:val="7F434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1"/>
    <w:pPr>
      <w:keepNext/>
      <w:keepLines/>
      <w:spacing w:beforeLines="0" w:beforeAutospacing="0" w:afterLines="0" w:afterAutospacing="0" w:line="577" w:lineRule="exact"/>
      <w:ind w:firstLine="1446" w:firstLineChars="200"/>
      <w:outlineLvl w:val="0"/>
    </w:pPr>
    <w:rPr>
      <w:rFonts w:eastAsia="黑体"/>
      <w:kern w:val="44"/>
      <w:sz w:val="32"/>
    </w:rPr>
  </w:style>
  <w:style w:type="paragraph" w:styleId="3">
    <w:name w:val="heading 2"/>
    <w:basedOn w:val="1"/>
    <w:next w:val="1"/>
    <w:link w:val="114"/>
    <w:unhideWhenUsed/>
    <w:qFormat/>
    <w:uiPriority w:val="1"/>
    <w:pPr>
      <w:keepNext/>
      <w:keepLines/>
      <w:spacing w:line="579" w:lineRule="exact"/>
      <w:ind w:firstLine="1446" w:firstLineChars="200"/>
      <w:outlineLvl w:val="1"/>
    </w:pPr>
    <w:rPr>
      <w:rFonts w:ascii="Cambria" w:hAnsi="Cambria" w:eastAsia="仿宋_GB2312"/>
      <w:b/>
      <w:bCs/>
      <w:sz w:val="32"/>
      <w:szCs w:val="32"/>
    </w:rPr>
  </w:style>
  <w:style w:type="paragraph" w:styleId="4">
    <w:name w:val="heading 3"/>
    <w:basedOn w:val="1"/>
    <w:next w:val="1"/>
    <w:qFormat/>
    <w:uiPriority w:val="1"/>
    <w:pPr>
      <w:ind w:left="0" w:firstLine="1446" w:firstLineChars="200"/>
      <w:outlineLvl w:val="2"/>
    </w:pPr>
    <w:rPr>
      <w:rFonts w:ascii="宋体" w:hAnsi="宋体" w:cs="宋体"/>
      <w:b/>
      <w:sz w:val="32"/>
      <w:lang w:val="zh-CN" w:bidi="zh-CN"/>
    </w:rPr>
  </w:style>
  <w:style w:type="paragraph" w:styleId="5">
    <w:name w:val="heading 4"/>
    <w:basedOn w:val="1"/>
    <w:next w:val="1"/>
    <w:link w:val="115"/>
    <w:unhideWhenUsed/>
    <w:qFormat/>
    <w:uiPriority w:val="1"/>
    <w:pPr>
      <w:keepNext/>
      <w:keepLines/>
      <w:spacing w:before="280" w:after="290" w:line="376" w:lineRule="auto"/>
      <w:outlineLvl w:val="3"/>
    </w:pPr>
    <w:rPr>
      <w:rFonts w:ascii="Cambria" w:hAnsi="Cambria"/>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jc w:val="left"/>
    </w:pPr>
    <w:rPr>
      <w:rFonts w:ascii="Calibri" w:hAnsi="Calibri" w:cs="Calibri"/>
      <w:sz w:val="18"/>
      <w:szCs w:val="18"/>
    </w:rPr>
  </w:style>
  <w:style w:type="paragraph" w:styleId="7">
    <w:name w:val="index 5"/>
    <w:basedOn w:val="1"/>
    <w:next w:val="1"/>
    <w:qFormat/>
    <w:uiPriority w:val="99"/>
    <w:pPr>
      <w:ind w:left="1680"/>
    </w:pPr>
  </w:style>
  <w:style w:type="paragraph" w:styleId="8">
    <w:name w:val="annotation text"/>
    <w:basedOn w:val="1"/>
    <w:link w:val="100"/>
    <w:qFormat/>
    <w:uiPriority w:val="0"/>
    <w:pPr>
      <w:jc w:val="left"/>
    </w:pPr>
  </w:style>
  <w:style w:type="paragraph" w:styleId="9">
    <w:name w:val="Body Text"/>
    <w:basedOn w:val="1"/>
    <w:qFormat/>
    <w:uiPriority w:val="1"/>
    <w:rPr>
      <w:rFonts w:ascii="宋体" w:hAnsi="宋体" w:cs="宋体"/>
      <w:sz w:val="22"/>
      <w:szCs w:val="22"/>
      <w:lang w:val="zh-CN" w:bidi="zh-CN"/>
    </w:rPr>
  </w:style>
  <w:style w:type="paragraph" w:styleId="10">
    <w:name w:val="Body Text Indent"/>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1">
    <w:name w:val="toc 5"/>
    <w:basedOn w:val="1"/>
    <w:next w:val="1"/>
    <w:qFormat/>
    <w:uiPriority w:val="0"/>
    <w:pPr>
      <w:ind w:left="840"/>
      <w:jc w:val="left"/>
    </w:pPr>
    <w:rPr>
      <w:rFonts w:ascii="Calibri" w:hAnsi="Calibri" w:cs="Calibri"/>
      <w:sz w:val="18"/>
      <w:szCs w:val="18"/>
    </w:rPr>
  </w:style>
  <w:style w:type="paragraph" w:styleId="12">
    <w:name w:val="toc 3"/>
    <w:basedOn w:val="1"/>
    <w:next w:val="1"/>
    <w:qFormat/>
    <w:uiPriority w:val="0"/>
    <w:pPr>
      <w:ind w:left="420"/>
      <w:jc w:val="left"/>
    </w:pPr>
    <w:rPr>
      <w:rFonts w:ascii="Calibri" w:hAnsi="Calibri" w:cs="Calibri"/>
      <w:i/>
      <w:iCs/>
      <w:sz w:val="20"/>
      <w:szCs w:val="20"/>
    </w:rPr>
  </w:style>
  <w:style w:type="paragraph" w:styleId="13">
    <w:name w:val="toc 8"/>
    <w:basedOn w:val="1"/>
    <w:next w:val="1"/>
    <w:qFormat/>
    <w:uiPriority w:val="0"/>
    <w:pPr>
      <w:ind w:left="1470"/>
      <w:jc w:val="left"/>
    </w:pPr>
    <w:rPr>
      <w:rFonts w:ascii="Calibri" w:hAnsi="Calibri" w:cs="Calibri"/>
      <w:sz w:val="18"/>
      <w:szCs w:val="18"/>
    </w:rPr>
  </w:style>
  <w:style w:type="paragraph" w:styleId="14">
    <w:name w:val="Body Text Indent 2"/>
    <w:basedOn w:val="1"/>
    <w:link w:val="116"/>
    <w:qFormat/>
    <w:uiPriority w:val="0"/>
    <w:pPr>
      <w:spacing w:line="500" w:lineRule="exact"/>
      <w:ind w:left="840"/>
    </w:pPr>
    <w:rPr>
      <w:rFonts w:ascii="宋体" w:hAnsi="宋体"/>
      <w:kern w:val="0"/>
      <w:sz w:val="28"/>
      <w:szCs w:val="28"/>
    </w:rPr>
  </w:style>
  <w:style w:type="paragraph" w:styleId="15">
    <w:name w:val="Balloon Text"/>
    <w:basedOn w:val="1"/>
    <w:link w:val="102"/>
    <w:qFormat/>
    <w:uiPriority w:val="0"/>
    <w:rPr>
      <w:sz w:val="18"/>
      <w:szCs w:val="18"/>
    </w:rPr>
  </w:style>
  <w:style w:type="paragraph" w:styleId="16">
    <w:name w:val="footer"/>
    <w:basedOn w:val="1"/>
    <w:link w:val="117"/>
    <w:qFormat/>
    <w:uiPriority w:val="99"/>
    <w:pPr>
      <w:tabs>
        <w:tab w:val="center" w:pos="4153"/>
        <w:tab w:val="right" w:pos="8306"/>
      </w:tabs>
      <w:snapToGrid w:val="0"/>
      <w:jc w:val="left"/>
    </w:pPr>
    <w:rPr>
      <w:sz w:val="18"/>
      <w:szCs w:val="18"/>
    </w:rPr>
  </w:style>
  <w:style w:type="paragraph" w:styleId="17">
    <w:name w:val="header"/>
    <w:basedOn w:val="1"/>
    <w:link w:val="105"/>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line="360" w:lineRule="auto"/>
      <w:jc w:val="left"/>
    </w:pPr>
    <w:rPr>
      <w:rFonts w:ascii="Calibri" w:hAnsi="Calibri" w:cs="Calibri"/>
      <w:b/>
      <w:bCs/>
      <w:caps/>
      <w:szCs w:val="20"/>
    </w:rPr>
  </w:style>
  <w:style w:type="paragraph" w:styleId="19">
    <w:name w:val="toc 4"/>
    <w:basedOn w:val="1"/>
    <w:next w:val="1"/>
    <w:qFormat/>
    <w:uiPriority w:val="0"/>
    <w:pPr>
      <w:ind w:left="630"/>
      <w:jc w:val="left"/>
    </w:pPr>
    <w:rPr>
      <w:rFonts w:ascii="Calibri" w:hAnsi="Calibri" w:cs="Calibri"/>
      <w:sz w:val="18"/>
      <w:szCs w:val="18"/>
    </w:rPr>
  </w:style>
  <w:style w:type="paragraph" w:styleId="20">
    <w:name w:val="toc 6"/>
    <w:basedOn w:val="1"/>
    <w:next w:val="1"/>
    <w:qFormat/>
    <w:uiPriority w:val="0"/>
    <w:pPr>
      <w:ind w:left="1050"/>
      <w:jc w:val="left"/>
    </w:pPr>
    <w:rPr>
      <w:rFonts w:ascii="Calibri" w:hAnsi="Calibri" w:cs="Calibri"/>
      <w:sz w:val="18"/>
      <w:szCs w:val="18"/>
    </w:rPr>
  </w:style>
  <w:style w:type="paragraph" w:styleId="21">
    <w:name w:val="toc 2"/>
    <w:basedOn w:val="1"/>
    <w:next w:val="1"/>
    <w:qFormat/>
    <w:uiPriority w:val="39"/>
    <w:pPr>
      <w:ind w:left="210"/>
      <w:jc w:val="left"/>
    </w:pPr>
    <w:rPr>
      <w:rFonts w:ascii="Calibri" w:hAnsi="Calibri" w:cs="Calibri"/>
      <w:smallCaps/>
      <w:sz w:val="20"/>
      <w:szCs w:val="20"/>
    </w:rPr>
  </w:style>
  <w:style w:type="paragraph" w:styleId="22">
    <w:name w:val="toc 9"/>
    <w:basedOn w:val="1"/>
    <w:next w:val="1"/>
    <w:qFormat/>
    <w:uiPriority w:val="0"/>
    <w:pPr>
      <w:ind w:left="1680"/>
      <w:jc w:val="left"/>
    </w:pPr>
    <w:rPr>
      <w:rFonts w:ascii="Calibri" w:hAnsi="Calibri" w:cs="Calibri"/>
      <w:sz w:val="18"/>
      <w:szCs w:val="18"/>
    </w:rPr>
  </w:style>
  <w:style w:type="paragraph" w:styleId="23">
    <w:name w:val="HTML Preformatted"/>
    <w:basedOn w:val="1"/>
    <w:link w:val="10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qFormat/>
    <w:uiPriority w:val="0"/>
    <w:pPr>
      <w:widowControl/>
      <w:spacing w:before="100" w:beforeAutospacing="1" w:after="100" w:afterAutospacing="1"/>
      <w:jc w:val="left"/>
    </w:pPr>
    <w:rPr>
      <w:kern w:val="0"/>
      <w:sz w:val="24"/>
    </w:rPr>
  </w:style>
  <w:style w:type="paragraph" w:styleId="25">
    <w:name w:val="Title"/>
    <w:basedOn w:val="1"/>
    <w:next w:val="1"/>
    <w:link w:val="103"/>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99"/>
    <w:qFormat/>
    <w:uiPriority w:val="0"/>
    <w:rPr>
      <w:b/>
      <w:bC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0"/>
    <w:rPr>
      <w:b/>
      <w:bCs/>
    </w:rPr>
  </w:style>
  <w:style w:type="character" w:styleId="31">
    <w:name w:val="page number"/>
    <w:basedOn w:val="29"/>
    <w:qFormat/>
    <w:uiPriority w:val="0"/>
  </w:style>
  <w:style w:type="character" w:styleId="32">
    <w:name w:val="FollowedHyperlink"/>
    <w:qFormat/>
    <w:uiPriority w:val="99"/>
    <w:rPr>
      <w:color w:val="800080"/>
      <w:u w:val="single"/>
    </w:rPr>
  </w:style>
  <w:style w:type="character" w:styleId="33">
    <w:name w:val="Hyperlink"/>
    <w:qFormat/>
    <w:uiPriority w:val="99"/>
    <w:rPr>
      <w:color w:val="0000FF"/>
      <w:u w:val="single"/>
    </w:rPr>
  </w:style>
  <w:style w:type="character" w:styleId="34">
    <w:name w:val="annotation reference"/>
    <w:qFormat/>
    <w:uiPriority w:val="0"/>
    <w:rPr>
      <w:sz w:val="21"/>
      <w:szCs w:val="21"/>
    </w:rPr>
  </w:style>
  <w:style w:type="paragraph" w:customStyle="1" w:styleId="35">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36">
    <w:name w:val="reader-word-layer reader-word-s3-2"/>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列出段落1"/>
    <w:basedOn w:val="1"/>
    <w:qFormat/>
    <w:uiPriority w:val="0"/>
    <w:pPr>
      <w:ind w:firstLine="420" w:firstLineChars="200"/>
    </w:pPr>
    <w:rPr>
      <w:rFonts w:ascii="Calibri" w:hAnsi="Calibri"/>
      <w:szCs w:val="22"/>
    </w:rPr>
  </w:style>
  <w:style w:type="paragraph" w:customStyle="1" w:styleId="38">
    <w:name w:val="reader-word-layer reader-word-s1-26"/>
    <w:basedOn w:val="1"/>
    <w:qFormat/>
    <w:uiPriority w:val="0"/>
    <w:pPr>
      <w:widowControl/>
      <w:spacing w:before="100" w:beforeAutospacing="1" w:after="100" w:afterAutospacing="1"/>
      <w:jc w:val="left"/>
    </w:pPr>
    <w:rPr>
      <w:rFonts w:ascii="宋体" w:hAnsi="宋体" w:cs="宋体"/>
      <w:kern w:val="0"/>
      <w:sz w:val="24"/>
    </w:rPr>
  </w:style>
  <w:style w:type="paragraph" w:customStyle="1" w:styleId="39">
    <w:name w:val="reader-word-layer reader-word-s4-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4-2"/>
    <w:basedOn w:val="1"/>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3-3"/>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4-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4-22"/>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表内容行距"/>
    <w:basedOn w:val="1"/>
    <w:link w:val="106"/>
    <w:qFormat/>
    <w:uiPriority w:val="0"/>
    <w:pPr>
      <w:spacing w:line="340" w:lineRule="exact"/>
      <w:ind w:firstLine="100" w:firstLineChars="100"/>
    </w:pPr>
    <w:rPr>
      <w:rFonts w:eastAsia="方正书宋简体"/>
      <w:szCs w:val="21"/>
    </w:rPr>
  </w:style>
  <w:style w:type="paragraph" w:customStyle="1" w:styleId="51">
    <w:name w:val="reader-word-layer reader-word-s1-28"/>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4-21"/>
    <w:basedOn w:val="1"/>
    <w:qFormat/>
    <w:uiPriority w:val="0"/>
    <w:pPr>
      <w:widowControl/>
      <w:spacing w:before="100" w:beforeAutospacing="1" w:after="100" w:afterAutospacing="1"/>
      <w:jc w:val="left"/>
    </w:pPr>
    <w:rPr>
      <w:rFonts w:ascii="宋体" w:hAnsi="宋体" w:cs="宋体"/>
      <w:kern w:val="0"/>
      <w:sz w:val="24"/>
    </w:rPr>
  </w:style>
  <w:style w:type="paragraph" w:customStyle="1" w:styleId="53">
    <w:name w:val="表格2"/>
    <w:basedOn w:val="54"/>
    <w:qFormat/>
    <w:uiPriority w:val="0"/>
    <w:pPr>
      <w:widowControl/>
      <w:spacing w:before="120" w:after="120" w:line="240" w:lineRule="auto"/>
      <w:ind w:firstLine="0" w:firstLineChars="0"/>
      <w:jc w:val="center"/>
    </w:pPr>
    <w:rPr>
      <w:rFonts w:eastAsia="宋体"/>
      <w:b/>
      <w:sz w:val="21"/>
      <w:szCs w:val="21"/>
      <w:lang w:eastAsia="en-US" w:bidi="en-US"/>
    </w:rPr>
  </w:style>
  <w:style w:type="paragraph" w:customStyle="1" w:styleId="54">
    <w:name w:val="表格文字"/>
    <w:basedOn w:val="1"/>
    <w:qFormat/>
    <w:uiPriority w:val="0"/>
    <w:pPr>
      <w:jc w:val="left"/>
    </w:pPr>
    <w:rPr>
      <w:kern w:val="0"/>
      <w:sz w:val="18"/>
    </w:rPr>
  </w:style>
  <w:style w:type="paragraph" w:customStyle="1" w:styleId="55">
    <w:name w:val="样式1"/>
    <w:basedOn w:val="1"/>
    <w:qFormat/>
    <w:uiPriority w:val="0"/>
    <w:pPr>
      <w:spacing w:line="240" w:lineRule="auto"/>
      <w:ind w:firstLine="0" w:firstLineChars="0"/>
    </w:pPr>
    <w:rPr>
      <w:sz w:val="21"/>
    </w:rPr>
  </w:style>
  <w:style w:type="paragraph" w:customStyle="1" w:styleId="56">
    <w:name w:val="reader-word-layer reader-word-s4-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7">
    <w:name w:val="表内容"/>
    <w:basedOn w:val="1"/>
    <w:link w:val="104"/>
    <w:qFormat/>
    <w:uiPriority w:val="0"/>
    <w:pPr>
      <w:spacing w:line="240" w:lineRule="exact"/>
      <w:ind w:firstLine="100" w:firstLineChars="100"/>
    </w:pPr>
    <w:rPr>
      <w:rFonts w:eastAsia="方正书宋简体"/>
      <w:szCs w:val="21"/>
    </w:rPr>
  </w:style>
  <w:style w:type="paragraph" w:customStyle="1" w:styleId="58">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9">
    <w:name w:val="reader-word-layer reader-word-s1-27"/>
    <w:basedOn w:val="1"/>
    <w:qFormat/>
    <w:uiPriority w:val="0"/>
    <w:pPr>
      <w:widowControl/>
      <w:spacing w:before="100" w:beforeAutospacing="1" w:after="100" w:afterAutospacing="1"/>
      <w:jc w:val="left"/>
    </w:pPr>
    <w:rPr>
      <w:rFonts w:ascii="宋体" w:hAnsi="宋体" w:cs="宋体"/>
      <w:kern w:val="0"/>
      <w:sz w:val="24"/>
    </w:rPr>
  </w:style>
  <w:style w:type="paragraph" w:customStyle="1" w:styleId="60">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6-0"/>
    <w:basedOn w:val="1"/>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5-3"/>
    <w:basedOn w:val="1"/>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1-19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3-19"/>
    <w:basedOn w:val="1"/>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4-13"/>
    <w:basedOn w:val="1"/>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68">
    <w:name w:val="p0"/>
    <w:basedOn w:val="1"/>
    <w:qFormat/>
    <w:uiPriority w:val="0"/>
    <w:pPr>
      <w:widowControl/>
    </w:pPr>
    <w:rPr>
      <w:kern w:val="0"/>
      <w:szCs w:val="21"/>
    </w:rPr>
  </w:style>
  <w:style w:type="paragraph" w:customStyle="1" w:styleId="69">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70">
    <w:name w:val="reader-word-layer reader-word-s2-17"/>
    <w:basedOn w:val="1"/>
    <w:qFormat/>
    <w:uiPriority w:val="0"/>
    <w:pPr>
      <w:widowControl/>
      <w:spacing w:before="100" w:beforeAutospacing="1" w:after="100" w:afterAutospacing="1"/>
      <w:jc w:val="left"/>
    </w:pPr>
    <w:rPr>
      <w:rFonts w:ascii="宋体" w:hAnsi="宋体" w:cs="宋体"/>
      <w:kern w:val="0"/>
      <w:sz w:val="24"/>
    </w:rPr>
  </w:style>
  <w:style w:type="paragraph" w:customStyle="1" w:styleId="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73">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2-26"/>
    <w:basedOn w:val="1"/>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4-18"/>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2-4"/>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5-1"/>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1-20"/>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19"/>
    <w:basedOn w:val="1"/>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84">
    <w:name w:val="p17"/>
    <w:basedOn w:val="1"/>
    <w:qFormat/>
    <w:uiPriority w:val="0"/>
    <w:pPr>
      <w:widowControl/>
    </w:pPr>
    <w:rPr>
      <w:kern w:val="0"/>
      <w:szCs w:val="21"/>
    </w:rPr>
  </w:style>
  <w:style w:type="paragraph" w:customStyle="1" w:styleId="85">
    <w:name w:val="reader-word-layer reader-word-s3-1"/>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reader-word-layer reader-word-s4-19"/>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2-7"/>
    <w:basedOn w:val="1"/>
    <w:qFormat/>
    <w:uiPriority w:val="0"/>
    <w:pPr>
      <w:widowControl/>
      <w:spacing w:before="100" w:beforeAutospacing="1" w:after="100" w:afterAutospacing="1"/>
      <w:jc w:val="left"/>
    </w:pPr>
    <w:rPr>
      <w:rFonts w:ascii="宋体" w:hAnsi="宋体" w:cs="宋体"/>
      <w:kern w:val="0"/>
      <w:sz w:val="24"/>
    </w:rPr>
  </w:style>
  <w:style w:type="paragraph" w:customStyle="1" w:styleId="88">
    <w:name w:val="Table Paragraph"/>
    <w:basedOn w:val="1"/>
    <w:qFormat/>
    <w:uiPriority w:val="1"/>
    <w:rPr>
      <w:rFonts w:ascii="宋体" w:hAnsi="宋体" w:cs="宋体"/>
      <w:lang w:val="zh-CN" w:bidi="zh-CN"/>
    </w:rPr>
  </w:style>
  <w:style w:type="paragraph" w:customStyle="1" w:styleId="89">
    <w:name w:val="reader-word-layer reader-word-s16-3"/>
    <w:basedOn w:val="1"/>
    <w:qFormat/>
    <w:uiPriority w:val="0"/>
    <w:pPr>
      <w:widowControl/>
      <w:spacing w:before="100" w:beforeAutospacing="1" w:after="100" w:afterAutospacing="1"/>
      <w:jc w:val="left"/>
    </w:pPr>
    <w:rPr>
      <w:rFonts w:ascii="宋体" w:hAnsi="宋体" w:cs="宋体"/>
      <w:kern w:val="0"/>
      <w:sz w:val="24"/>
    </w:rPr>
  </w:style>
  <w:style w:type="paragraph" w:customStyle="1" w:styleId="90">
    <w:name w:val="reader-word-layer reader-word-s4-16"/>
    <w:basedOn w:val="1"/>
    <w:qFormat/>
    <w:uiPriority w:val="0"/>
    <w:pPr>
      <w:widowControl/>
      <w:spacing w:before="100" w:beforeAutospacing="1" w:after="100" w:afterAutospacing="1"/>
      <w:jc w:val="left"/>
    </w:pPr>
    <w:rPr>
      <w:rFonts w:ascii="宋体" w:hAnsi="宋体" w:cs="宋体"/>
      <w:kern w:val="0"/>
      <w:sz w:val="24"/>
    </w:rPr>
  </w:style>
  <w:style w:type="paragraph" w:customStyle="1" w:styleId="91">
    <w:name w:val="reader-word-layer reader-word-s3-21"/>
    <w:basedOn w:val="1"/>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4-15"/>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2-8"/>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1-3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1 Char Char Char Char"/>
    <w:basedOn w:val="1"/>
    <w:qFormat/>
    <w:uiPriority w:val="0"/>
  </w:style>
  <w:style w:type="paragraph" w:customStyle="1" w:styleId="97">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character" w:customStyle="1" w:styleId="98">
    <w:name w:val="apple-converted-space"/>
    <w:basedOn w:val="29"/>
    <w:qFormat/>
    <w:uiPriority w:val="0"/>
  </w:style>
  <w:style w:type="character" w:customStyle="1" w:styleId="99">
    <w:name w:val="批注主题 Char"/>
    <w:link w:val="26"/>
    <w:qFormat/>
    <w:uiPriority w:val="0"/>
    <w:rPr>
      <w:b/>
      <w:bCs/>
      <w:kern w:val="2"/>
      <w:sz w:val="21"/>
      <w:szCs w:val="24"/>
    </w:rPr>
  </w:style>
  <w:style w:type="character" w:customStyle="1" w:styleId="100">
    <w:name w:val="批注文字 Char"/>
    <w:link w:val="8"/>
    <w:qFormat/>
    <w:uiPriority w:val="0"/>
    <w:rPr>
      <w:kern w:val="2"/>
      <w:sz w:val="21"/>
      <w:szCs w:val="24"/>
    </w:rPr>
  </w:style>
  <w:style w:type="character" w:customStyle="1" w:styleId="101">
    <w:name w:val="HTML 预设格式 Char"/>
    <w:link w:val="23"/>
    <w:qFormat/>
    <w:uiPriority w:val="99"/>
    <w:rPr>
      <w:rFonts w:ascii="宋体" w:hAnsi="宋体" w:cs="宋体"/>
      <w:sz w:val="24"/>
      <w:szCs w:val="24"/>
    </w:rPr>
  </w:style>
  <w:style w:type="character" w:customStyle="1" w:styleId="102">
    <w:name w:val="批注框文本 Char"/>
    <w:link w:val="15"/>
    <w:qFormat/>
    <w:uiPriority w:val="0"/>
    <w:rPr>
      <w:kern w:val="2"/>
      <w:sz w:val="18"/>
      <w:szCs w:val="18"/>
    </w:rPr>
  </w:style>
  <w:style w:type="character" w:customStyle="1" w:styleId="103">
    <w:name w:val="标题 Char"/>
    <w:link w:val="25"/>
    <w:qFormat/>
    <w:uiPriority w:val="0"/>
    <w:rPr>
      <w:rFonts w:ascii="Cambria" w:hAnsi="Cambria" w:eastAsia="宋体"/>
      <w:b/>
      <w:bCs/>
      <w:kern w:val="2"/>
      <w:sz w:val="32"/>
      <w:szCs w:val="32"/>
      <w:lang w:val="en-US" w:eastAsia="zh-CN" w:bidi="ar-SA"/>
    </w:rPr>
  </w:style>
  <w:style w:type="character" w:customStyle="1" w:styleId="104">
    <w:name w:val="表内容 Char"/>
    <w:link w:val="57"/>
    <w:qFormat/>
    <w:uiPriority w:val="0"/>
    <w:rPr>
      <w:rFonts w:eastAsia="方正书宋简体"/>
      <w:kern w:val="2"/>
      <w:sz w:val="21"/>
      <w:szCs w:val="21"/>
      <w:lang w:val="en-US" w:eastAsia="zh-CN" w:bidi="ar-SA"/>
    </w:rPr>
  </w:style>
  <w:style w:type="character" w:customStyle="1" w:styleId="105">
    <w:name w:val="页眉 Char"/>
    <w:link w:val="17"/>
    <w:qFormat/>
    <w:uiPriority w:val="99"/>
    <w:rPr>
      <w:kern w:val="2"/>
      <w:sz w:val="18"/>
      <w:szCs w:val="18"/>
    </w:rPr>
  </w:style>
  <w:style w:type="character" w:customStyle="1" w:styleId="106">
    <w:name w:val="表内容行距 Char"/>
    <w:link w:val="50"/>
    <w:qFormat/>
    <w:uiPriority w:val="0"/>
    <w:rPr>
      <w:rFonts w:eastAsia="方正书宋简体"/>
      <w:kern w:val="2"/>
      <w:sz w:val="21"/>
      <w:szCs w:val="21"/>
      <w:lang w:val="en-US" w:eastAsia="zh-CN" w:bidi="ar-SA"/>
    </w:rPr>
  </w:style>
  <w:style w:type="paragraph" w:customStyle="1" w:styleId="107">
    <w:name w:val="石墨文档正文"/>
    <w:qFormat/>
    <w:uiPriority w:val="0"/>
    <w:rPr>
      <w:rFonts w:ascii="微软雅黑" w:hAnsi="微软雅黑" w:eastAsia="微软雅黑" w:cs="微软雅黑"/>
      <w:sz w:val="22"/>
      <w:szCs w:val="22"/>
      <w:lang w:val="en-US" w:eastAsia="zh-CN" w:bidi="ar-SA"/>
    </w:rPr>
  </w:style>
  <w:style w:type="paragraph" w:customStyle="1" w:styleId="108">
    <w:name w:val="列表段落1"/>
    <w:basedOn w:val="1"/>
    <w:qFormat/>
    <w:uiPriority w:val="0"/>
    <w:pPr>
      <w:ind w:firstLine="420" w:firstLineChars="200"/>
    </w:pPr>
  </w:style>
  <w:style w:type="character" w:customStyle="1" w:styleId="109">
    <w:name w:val="font41"/>
    <w:qFormat/>
    <w:uiPriority w:val="0"/>
    <w:rPr>
      <w:rFonts w:hint="eastAsia" w:ascii="宋体" w:hAnsi="宋体" w:eastAsia="宋体" w:cs="宋体"/>
      <w:color w:val="000000"/>
      <w:sz w:val="18"/>
      <w:szCs w:val="18"/>
      <w:u w:val="none"/>
    </w:rPr>
  </w:style>
  <w:style w:type="character" w:customStyle="1" w:styleId="110">
    <w:name w:val="font61"/>
    <w:qFormat/>
    <w:uiPriority w:val="0"/>
    <w:rPr>
      <w:rFonts w:hint="default" w:ascii="Calibri" w:hAnsi="Calibri" w:cs="Calibri"/>
      <w:color w:val="000000"/>
      <w:sz w:val="18"/>
      <w:szCs w:val="18"/>
      <w:u w:val="none"/>
    </w:rPr>
  </w:style>
  <w:style w:type="table" w:customStyle="1" w:styleId="111">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2">
    <w:name w:val="Table Normal1"/>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3">
    <w:name w:val="Table Normal2"/>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4">
    <w:name w:val="标题 2 Char"/>
    <w:link w:val="3"/>
    <w:qFormat/>
    <w:uiPriority w:val="1"/>
    <w:rPr>
      <w:rFonts w:ascii="Cambria" w:hAnsi="Cambria" w:eastAsia="仿宋_GB2312"/>
      <w:b/>
      <w:bCs/>
      <w:kern w:val="2"/>
      <w:sz w:val="32"/>
      <w:szCs w:val="32"/>
    </w:rPr>
  </w:style>
  <w:style w:type="character" w:customStyle="1" w:styleId="115">
    <w:name w:val="标题 4 Char"/>
    <w:link w:val="5"/>
    <w:qFormat/>
    <w:uiPriority w:val="1"/>
    <w:rPr>
      <w:rFonts w:ascii="Cambria" w:hAnsi="Cambria"/>
      <w:b/>
      <w:bCs/>
      <w:kern w:val="2"/>
      <w:sz w:val="28"/>
      <w:szCs w:val="28"/>
    </w:rPr>
  </w:style>
  <w:style w:type="character" w:customStyle="1" w:styleId="116">
    <w:name w:val="正文文本缩进 2 Char"/>
    <w:link w:val="14"/>
    <w:qFormat/>
    <w:uiPriority w:val="0"/>
    <w:rPr>
      <w:rFonts w:ascii="宋体" w:hAnsi="宋体"/>
      <w:sz w:val="28"/>
      <w:szCs w:val="28"/>
    </w:rPr>
  </w:style>
  <w:style w:type="character" w:customStyle="1" w:styleId="117">
    <w:name w:val="页脚 Char"/>
    <w:link w:val="16"/>
    <w:qFormat/>
    <w:uiPriority w:val="99"/>
    <w:rPr>
      <w:kern w:val="2"/>
      <w:sz w:val="18"/>
      <w:szCs w:val="18"/>
    </w:rPr>
  </w:style>
  <w:style w:type="character" w:customStyle="1" w:styleId="118">
    <w:name w:val="_Style 3"/>
    <w:qFormat/>
    <w:uiPriority w:val="0"/>
    <w:rPr>
      <w:rFonts w:ascii="黑体" w:hAnsi="黑体" w:eastAsia="黑体" w:cs="Times New Roman"/>
      <w:sz w:val="21"/>
      <w:szCs w:val="21"/>
    </w:rPr>
  </w:style>
  <w:style w:type="character" w:customStyle="1" w:styleId="119">
    <w:name w:val="_Style 2"/>
    <w:qFormat/>
    <w:uiPriority w:val="0"/>
    <w:rPr>
      <w:rFonts w:ascii="黑体" w:hAnsi="黑体" w:eastAsia="黑体" w:cs="Times New Roman"/>
      <w:sz w:val="21"/>
      <w:szCs w:val="21"/>
    </w:rPr>
  </w:style>
  <w:style w:type="paragraph" w:customStyle="1" w:styleId="120">
    <w:name w:val="样式2"/>
    <w:basedOn w:val="1"/>
    <w:qFormat/>
    <w:uiPriority w:val="0"/>
    <w:pPr>
      <w:wordWrap w:val="0"/>
      <w:spacing w:before="50" w:beforeLines="50" w:after="50" w:afterLines="50" w:line="320" w:lineRule="exact"/>
      <w:jc w:val="center"/>
    </w:pPr>
    <w:rPr>
      <w:bCs/>
      <w:sz w:val="24"/>
    </w:rPr>
  </w:style>
  <w:style w:type="paragraph" w:styleId="121">
    <w:name w:val="List Paragraph"/>
    <w:basedOn w:val="1"/>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2">
    <w:name w:val="WPSOffice手动目录 1"/>
    <w:qFormat/>
    <w:uiPriority w:val="0"/>
    <w:rPr>
      <w:rFonts w:ascii="Times New Roman" w:hAnsi="Times New Roman" w:eastAsia="宋体" w:cs="Times New Roman"/>
      <w:lang w:val="en-US" w:eastAsia="zh-CN" w:bidi="ar-SA"/>
    </w:rPr>
  </w:style>
  <w:style w:type="paragraph" w:customStyle="1" w:styleId="1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4">
    <w:name w:val="Table Text"/>
    <w:basedOn w:val="1"/>
    <w:semiHidden/>
    <w:qFormat/>
    <w:uiPriority w:val="0"/>
    <w:rPr>
      <w:rFonts w:ascii="仿宋" w:hAnsi="仿宋" w:eastAsia="仿宋" w:cs="仿宋"/>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CB4CF-C415-468D-A52C-E881A8B9B9C9}">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36</Pages>
  <Words>4684</Words>
  <Characters>4860</Characters>
  <Lines>1</Lines>
  <Paragraphs>1</Paragraphs>
  <TotalTime>0</TotalTime>
  <ScaleCrop>false</ScaleCrop>
  <LinksUpToDate>false</LinksUpToDate>
  <CharactersWithSpaces>4917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2021-05-11T09:38:00Z</dcterms:created>
  <dc:creator>微软用户</dc:creator>
  <cp:lastModifiedBy>酱紫</cp:lastModifiedBy>
  <cp:lastPrinted>2025-06-06T00:43:00Z</cp:lastPrinted>
  <dcterms:modified xsi:type="dcterms:W3CDTF">2025-07-01T03:35:50Z</dcterms:modified>
  <dc:title>全国中等职业学校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B047377B41474D169324E1AF000463F0_13</vt:lpwstr>
  </property>
  <property fmtid="{D5CDD505-2E9C-101B-9397-08002B2CF9AE}" pid="4" name="KSOTemplateDocerSaveRecord">
    <vt:lpwstr>eyJoZGlkIjoiOTY3YjMwMDlhYjE5MzVkZDA5MzIyZDJmYjQzOTUyNzQiLCJ1c2VySWQiOiIxNjQ3NzQ2ODE0In0=</vt:lpwstr>
  </property>
</Properties>
</file>