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C9F17">
      <w:pPr>
        <w:spacing w:line="360" w:lineRule="auto"/>
        <w:rPr>
          <w:rFonts w:hint="eastAsia"/>
          <w:b/>
          <w:sz w:val="72"/>
          <w:szCs w:val="72"/>
        </w:rPr>
      </w:pPr>
    </w:p>
    <w:p w14:paraId="3F2095D4">
      <w:pPr>
        <w:spacing w:line="360" w:lineRule="auto"/>
        <w:rPr>
          <w:rFonts w:hint="eastAsia"/>
          <w:b/>
          <w:sz w:val="72"/>
          <w:szCs w:val="72"/>
        </w:rPr>
      </w:pPr>
    </w:p>
    <w:p w14:paraId="290061DF">
      <w:pPr>
        <w:spacing w:line="360" w:lineRule="auto"/>
        <w:jc w:val="center"/>
        <w:rPr>
          <w:b/>
          <w:sz w:val="72"/>
          <w:szCs w:val="72"/>
        </w:rPr>
      </w:pPr>
    </w:p>
    <w:p w14:paraId="72B74C63">
      <w:pPr>
        <w:bidi w:val="0"/>
        <w:jc w:val="center"/>
        <w:rPr>
          <w:rFonts w:hint="eastAsia" w:ascii="方正小标宋简体" w:hAnsi="方正小标宋简体" w:eastAsia="方正小标宋简体" w:cs="方正小标宋简体"/>
          <w:sz w:val="44"/>
          <w:szCs w:val="44"/>
        </w:rPr>
      </w:pPr>
    </w:p>
    <w:p w14:paraId="6CDA78A1">
      <w:pPr>
        <w:ind w:left="0" w:leftChars="0" w:firstLine="0" w:firstLineChars="0"/>
        <w:jc w:val="center"/>
        <w:rPr>
          <w:rFonts w:hint="eastAsia" w:asciiTheme="minorEastAsia" w:hAnsiTheme="minorEastAsia" w:eastAsiaTheme="minorEastAsia" w:cstheme="minorEastAsia"/>
          <w:b/>
          <w:bCs/>
          <w:sz w:val="72"/>
          <w:szCs w:val="72"/>
          <w:lang w:val="en-US" w:eastAsia="zh-CN"/>
        </w:rPr>
      </w:pPr>
      <w:bookmarkStart w:id="0" w:name="_Toc25160"/>
      <w:r>
        <w:rPr>
          <w:rFonts w:hint="eastAsia" w:asciiTheme="minorEastAsia" w:hAnsiTheme="minorEastAsia" w:eastAsiaTheme="minorEastAsia" w:cstheme="minorEastAsia"/>
          <w:b/>
          <w:bCs/>
          <w:sz w:val="72"/>
          <w:szCs w:val="72"/>
          <w:lang w:val="en-US" w:eastAsia="zh-CN"/>
        </w:rPr>
        <w:t>2025级国际邮轮乘务管理</w:t>
      </w:r>
    </w:p>
    <w:bookmarkEnd w:id="0"/>
    <w:p w14:paraId="124430FB">
      <w:pPr>
        <w:ind w:left="0" w:leftChars="0" w:firstLine="0" w:firstLineChars="0"/>
        <w:jc w:val="center"/>
        <w:rPr>
          <w:rFonts w:ascii="Calibri" w:hAnsi="Calibri"/>
          <w:b/>
          <w:sz w:val="72"/>
          <w:szCs w:val="72"/>
        </w:rPr>
      </w:pPr>
      <w:bookmarkStart w:id="1" w:name="_Toc2956"/>
      <w:r>
        <w:rPr>
          <w:rFonts w:hint="eastAsia" w:asciiTheme="minorEastAsia" w:hAnsiTheme="minorEastAsia" w:eastAsiaTheme="minorEastAsia" w:cstheme="minorEastAsia"/>
          <w:b/>
          <w:bCs/>
          <w:sz w:val="72"/>
          <w:szCs w:val="72"/>
          <w:lang w:val="en-US" w:eastAsia="zh-CN"/>
        </w:rPr>
        <w:t>专业</w:t>
      </w:r>
      <w:r>
        <w:rPr>
          <w:rFonts w:hint="eastAsia" w:asciiTheme="minorEastAsia" w:hAnsiTheme="minorEastAsia" w:eastAsiaTheme="minorEastAsia" w:cstheme="minorEastAsia"/>
          <w:b/>
          <w:bCs/>
          <w:sz w:val="72"/>
          <w:szCs w:val="72"/>
        </w:rPr>
        <w:t>人才培养方案</w:t>
      </w:r>
      <w:bookmarkEnd w:id="1"/>
    </w:p>
    <w:p w14:paraId="480ED5BA">
      <w:pPr>
        <w:spacing w:line="360" w:lineRule="auto"/>
        <w:jc w:val="center"/>
        <w:rPr>
          <w:b/>
          <w:sz w:val="24"/>
        </w:rPr>
      </w:pPr>
    </w:p>
    <w:p w14:paraId="4A321FB1">
      <w:pPr>
        <w:spacing w:line="360" w:lineRule="auto"/>
        <w:jc w:val="center"/>
        <w:rPr>
          <w:b/>
          <w:sz w:val="24"/>
        </w:rPr>
      </w:pPr>
    </w:p>
    <w:p w14:paraId="52C4E354">
      <w:pPr>
        <w:spacing w:line="360" w:lineRule="auto"/>
        <w:jc w:val="center"/>
        <w:rPr>
          <w:b/>
          <w:sz w:val="24"/>
        </w:rPr>
      </w:pPr>
    </w:p>
    <w:p w14:paraId="65E95C46">
      <w:pPr>
        <w:spacing w:line="360" w:lineRule="auto"/>
        <w:jc w:val="center"/>
        <w:rPr>
          <w:b/>
          <w:sz w:val="24"/>
        </w:rPr>
      </w:pPr>
    </w:p>
    <w:p w14:paraId="536409CC">
      <w:pPr>
        <w:spacing w:line="360" w:lineRule="auto"/>
        <w:jc w:val="center"/>
        <w:rPr>
          <w:b/>
          <w:sz w:val="24"/>
        </w:rPr>
      </w:pPr>
    </w:p>
    <w:p w14:paraId="5C39ADA1">
      <w:pPr>
        <w:spacing w:line="360" w:lineRule="auto"/>
        <w:jc w:val="center"/>
        <w:rPr>
          <w:b/>
          <w:sz w:val="24"/>
        </w:rPr>
      </w:pPr>
    </w:p>
    <w:p w14:paraId="79D78F80">
      <w:pPr>
        <w:spacing w:line="360" w:lineRule="auto"/>
        <w:jc w:val="center"/>
        <w:rPr>
          <w:b/>
          <w:sz w:val="24"/>
        </w:rPr>
      </w:pPr>
    </w:p>
    <w:p w14:paraId="2E0C7BAD">
      <w:pPr>
        <w:spacing w:line="360" w:lineRule="auto"/>
        <w:jc w:val="center"/>
        <w:rPr>
          <w:b/>
          <w:sz w:val="24"/>
        </w:rPr>
      </w:pPr>
    </w:p>
    <w:p w14:paraId="1EB2DF1F">
      <w:pPr>
        <w:spacing w:line="360" w:lineRule="auto"/>
        <w:jc w:val="center"/>
        <w:rPr>
          <w:b/>
          <w:sz w:val="24"/>
        </w:rPr>
      </w:pPr>
    </w:p>
    <w:p w14:paraId="43C3875D">
      <w:pPr>
        <w:spacing w:line="360" w:lineRule="auto"/>
        <w:jc w:val="center"/>
        <w:rPr>
          <w:b/>
          <w:sz w:val="24"/>
        </w:rPr>
      </w:pPr>
    </w:p>
    <w:p w14:paraId="688EFE86">
      <w:pPr>
        <w:spacing w:line="360" w:lineRule="auto"/>
        <w:jc w:val="center"/>
        <w:rPr>
          <w:b/>
          <w:sz w:val="24"/>
        </w:rPr>
      </w:pPr>
    </w:p>
    <w:p w14:paraId="2D4445AF">
      <w:pPr>
        <w:spacing w:line="360" w:lineRule="auto"/>
        <w:jc w:val="center"/>
        <w:rPr>
          <w:b/>
          <w:sz w:val="24"/>
        </w:rPr>
      </w:pPr>
    </w:p>
    <w:p w14:paraId="009EA167">
      <w:pPr>
        <w:spacing w:line="360" w:lineRule="auto"/>
        <w:jc w:val="center"/>
        <w:rPr>
          <w:b/>
          <w:sz w:val="24"/>
        </w:rPr>
      </w:pPr>
    </w:p>
    <w:p w14:paraId="1802A318">
      <w:pPr>
        <w:spacing w:line="360" w:lineRule="auto"/>
        <w:jc w:val="center"/>
        <w:rPr>
          <w:b/>
          <w:sz w:val="24"/>
        </w:rPr>
      </w:pPr>
    </w:p>
    <w:p w14:paraId="2C3075BC">
      <w:pPr>
        <w:spacing w:line="360" w:lineRule="auto"/>
        <w:ind w:firstLine="1446"/>
        <w:jc w:val="center"/>
        <w:rPr>
          <w:rFonts w:hint="eastAsia"/>
          <w:b/>
          <w:sz w:val="24"/>
        </w:rPr>
      </w:pPr>
      <w:bookmarkStart w:id="2" w:name="_Toc31242"/>
      <w:r>
        <w:rPr>
          <w:rFonts w:hint="eastAsia"/>
          <w:b/>
          <w:sz w:val="24"/>
        </w:rPr>
        <w:t>山东城市服务职业学院</w:t>
      </w:r>
      <w:bookmarkEnd w:id="2"/>
    </w:p>
    <w:p w14:paraId="065CA52E">
      <w:pPr>
        <w:spacing w:line="360" w:lineRule="auto"/>
        <w:ind w:firstLine="1446"/>
        <w:jc w:val="center"/>
        <w:rPr>
          <w:rFonts w:hint="eastAsia"/>
          <w:b/>
          <w:sz w:val="24"/>
        </w:rPr>
        <w:sectPr>
          <w:headerReference r:id="rId5" w:type="default"/>
          <w:footerReference r:id="rId6" w:type="default"/>
          <w:footerReference r:id="rId7"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7A164244">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0999242B">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Cs/>
          <w:caps/>
          <w:kern w:val="2"/>
          <w:sz w:val="30"/>
          <w:szCs w:val="30"/>
          <w:lang w:val="en-US" w:eastAsia="zh-CN" w:bidi="ar-SA"/>
        </w:rPr>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_Toc29099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一、专业名称及代码</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PAGEREF _Toc29099 \h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1</w:t>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fldChar w:fldCharType="end"/>
      </w:r>
    </w:p>
    <w:p w14:paraId="62D9B47D">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_Toc19170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二、入学要求</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PAGEREF _Toc19170 \h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1</w:t>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fldChar w:fldCharType="end"/>
      </w:r>
    </w:p>
    <w:p w14:paraId="3B4EA99C">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_Toc27560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三、修业年限</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PAGEREF _Toc27560 \h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1</w:t>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fldChar w:fldCharType="end"/>
      </w:r>
    </w:p>
    <w:p w14:paraId="2C61D18B">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_Toc31366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四、 职业面向</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PAGEREF _Toc31366 \h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1</w:t>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fldChar w:fldCharType="end"/>
      </w:r>
    </w:p>
    <w:p w14:paraId="6A02968E">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_Toc22286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五、培养目标与培养规格</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PAGEREF _Toc22286 \h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1</w:t>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fldChar w:fldCharType="end"/>
      </w:r>
    </w:p>
    <w:p w14:paraId="1DF942B0">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
          <w:bCs/>
          <w:sz w:val="28"/>
          <w:szCs w:val="28"/>
        </w:rPr>
      </w:pPr>
      <w:r>
        <w:rPr>
          <w:rFonts w:hint="eastAsia" w:ascii="宋体" w:hAnsi="宋体" w:eastAsia="宋体" w:cs="宋体"/>
          <w:b/>
          <w:bCs/>
          <w:caps/>
          <w:kern w:val="2"/>
          <w:sz w:val="28"/>
          <w:szCs w:val="28"/>
          <w:lang w:val="en-US" w:eastAsia="zh-CN" w:bidi="ar-SA"/>
        </w:rPr>
        <w:fldChar w:fldCharType="begin"/>
      </w:r>
      <w:r>
        <w:rPr>
          <w:rFonts w:hint="eastAsia" w:ascii="宋体" w:hAnsi="宋体" w:eastAsia="宋体" w:cs="宋体"/>
          <w:b/>
          <w:bCs/>
          <w:caps/>
          <w:kern w:val="2"/>
          <w:sz w:val="28"/>
          <w:szCs w:val="28"/>
          <w:lang w:val="en-US" w:eastAsia="zh-CN" w:bidi="ar-SA"/>
        </w:rPr>
        <w:instrText xml:space="preserve"> HYPERLINK \l _Toc20481 </w:instrText>
      </w:r>
      <w:r>
        <w:rPr>
          <w:rFonts w:hint="eastAsia" w:ascii="宋体" w:hAnsi="宋体" w:eastAsia="宋体" w:cs="宋体"/>
          <w:b/>
          <w:bCs/>
          <w:caps/>
          <w:kern w:val="2"/>
          <w:sz w:val="28"/>
          <w:szCs w:val="28"/>
          <w:lang w:val="en-US" w:eastAsia="zh-CN" w:bidi="ar-SA"/>
        </w:rPr>
        <w:fldChar w:fldCharType="separate"/>
      </w:r>
      <w:r>
        <w:rPr>
          <w:rFonts w:hint="eastAsia" w:ascii="宋体" w:hAnsi="宋体" w:eastAsia="宋体" w:cs="宋体"/>
          <w:b/>
          <w:bCs/>
          <w:sz w:val="28"/>
          <w:szCs w:val="44"/>
          <w:lang w:val="en-US" w:eastAsia="zh-CN"/>
        </w:rPr>
        <w:t>（一）培养目标</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_Toc20481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r>
        <w:rPr>
          <w:rFonts w:hint="eastAsia" w:ascii="宋体" w:hAnsi="宋体" w:eastAsia="宋体" w:cs="宋体"/>
          <w:b/>
          <w:bCs/>
          <w:caps/>
          <w:kern w:val="2"/>
          <w:sz w:val="28"/>
          <w:szCs w:val="28"/>
          <w:lang w:val="en-US" w:eastAsia="zh-CN" w:bidi="ar-SA"/>
        </w:rPr>
        <w:fldChar w:fldCharType="end"/>
      </w:r>
    </w:p>
    <w:p w14:paraId="04B5A803">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pPr>
      <w:r>
        <w:rPr>
          <w:rFonts w:hint="eastAsia" w:ascii="宋体" w:hAnsi="宋体" w:eastAsia="宋体" w:cs="宋体"/>
          <w:b/>
          <w:bCs/>
          <w:caps/>
          <w:kern w:val="2"/>
          <w:sz w:val="28"/>
          <w:szCs w:val="28"/>
          <w:lang w:val="en-US" w:eastAsia="zh-CN" w:bidi="ar-SA"/>
        </w:rPr>
        <w:fldChar w:fldCharType="begin"/>
      </w:r>
      <w:r>
        <w:rPr>
          <w:rFonts w:hint="eastAsia" w:ascii="宋体" w:hAnsi="宋体" w:eastAsia="宋体" w:cs="宋体"/>
          <w:b/>
          <w:bCs/>
          <w:caps/>
          <w:kern w:val="2"/>
          <w:sz w:val="28"/>
          <w:szCs w:val="28"/>
          <w:lang w:val="en-US" w:eastAsia="zh-CN" w:bidi="ar-SA"/>
        </w:rPr>
        <w:instrText xml:space="preserve"> HYPERLINK \l _Toc31670 </w:instrText>
      </w:r>
      <w:r>
        <w:rPr>
          <w:rFonts w:hint="eastAsia" w:ascii="宋体" w:hAnsi="宋体" w:eastAsia="宋体" w:cs="宋体"/>
          <w:b/>
          <w:bCs/>
          <w:caps/>
          <w:kern w:val="2"/>
          <w:sz w:val="28"/>
          <w:szCs w:val="28"/>
          <w:lang w:val="en-US" w:eastAsia="zh-CN" w:bidi="ar-SA"/>
        </w:rPr>
        <w:fldChar w:fldCharType="separate"/>
      </w:r>
      <w:r>
        <w:rPr>
          <w:rFonts w:hint="eastAsia" w:ascii="宋体" w:hAnsi="宋体" w:eastAsia="宋体" w:cs="宋体"/>
          <w:b/>
          <w:bCs/>
          <w:sz w:val="28"/>
          <w:szCs w:val="44"/>
          <w:lang w:val="en-US" w:eastAsia="zh-CN"/>
        </w:rPr>
        <w:t>（二）培养规格</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_Toc31670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r>
        <w:rPr>
          <w:rFonts w:hint="eastAsia" w:ascii="宋体" w:hAnsi="宋体" w:eastAsia="宋体" w:cs="宋体"/>
          <w:b/>
          <w:bCs/>
          <w:caps/>
          <w:kern w:val="2"/>
          <w:sz w:val="28"/>
          <w:szCs w:val="28"/>
          <w:lang w:val="en-US" w:eastAsia="zh-CN" w:bidi="ar-SA"/>
        </w:rPr>
        <w:fldChar w:fldCharType="end"/>
      </w:r>
    </w:p>
    <w:p w14:paraId="6F4EA505">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_Toc11866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六、培养模式</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PAGEREF _Toc11866 \h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3</w:t>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fldChar w:fldCharType="end"/>
      </w:r>
    </w:p>
    <w:p w14:paraId="2AF269B5">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
          <w:bCs/>
          <w:caps/>
          <w:kern w:val="2"/>
          <w:sz w:val="28"/>
          <w:szCs w:val="28"/>
          <w:lang w:val="en-US" w:eastAsia="zh-CN" w:bidi="ar-SA"/>
        </w:rPr>
      </w:pPr>
      <w:r>
        <w:rPr>
          <w:rFonts w:hint="eastAsia" w:ascii="宋体" w:hAnsi="宋体" w:eastAsia="宋体" w:cs="宋体"/>
          <w:b/>
          <w:bCs/>
          <w:caps/>
          <w:kern w:val="2"/>
          <w:sz w:val="28"/>
          <w:szCs w:val="28"/>
          <w:lang w:val="en-US" w:eastAsia="zh-CN" w:bidi="ar-SA"/>
        </w:rPr>
        <w:t>（一）四维融合驱动...........................................3</w:t>
      </w:r>
    </w:p>
    <w:p w14:paraId="335EB68C">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caps/>
          <w:kern w:val="2"/>
          <w:sz w:val="28"/>
          <w:szCs w:val="28"/>
          <w:lang w:val="en-US" w:eastAsia="zh-CN" w:bidi="ar-SA"/>
        </w:rPr>
      </w:pPr>
      <w:r>
        <w:rPr>
          <w:rFonts w:hint="eastAsia" w:ascii="宋体" w:hAnsi="宋体" w:eastAsia="宋体" w:cs="宋体"/>
          <w:b/>
          <w:bCs/>
          <w:caps/>
          <w:kern w:val="2"/>
          <w:sz w:val="28"/>
          <w:szCs w:val="28"/>
          <w:lang w:val="en-US" w:eastAsia="zh-CN" w:bidi="ar-SA"/>
        </w:rPr>
        <w:t>（二）三段递进培养...........................................4</w:t>
      </w:r>
    </w:p>
    <w:p w14:paraId="0FCC7EE6">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_Toc18649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七、课程设置及要求</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t>4</w:t>
      </w:r>
      <w:r>
        <w:rPr>
          <w:rFonts w:hint="eastAsia" w:ascii="宋体" w:hAnsi="宋体" w:eastAsia="宋体" w:cs="宋体"/>
          <w:bCs/>
          <w:caps/>
          <w:kern w:val="2"/>
          <w:sz w:val="30"/>
          <w:szCs w:val="30"/>
          <w:lang w:val="en-US" w:eastAsia="zh-CN" w:bidi="ar-SA"/>
        </w:rPr>
        <w:fldChar w:fldCharType="end"/>
      </w:r>
    </w:p>
    <w:p w14:paraId="078598A1">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_Toc9990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（一）课程体系构建思路</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t>4</w:t>
      </w:r>
      <w:r>
        <w:rPr>
          <w:rFonts w:hint="eastAsia" w:ascii="宋体" w:hAnsi="宋体" w:eastAsia="宋体" w:cs="宋体"/>
          <w:b/>
          <w:bCs/>
          <w:sz w:val="28"/>
          <w:szCs w:val="44"/>
          <w:lang w:val="en-US" w:eastAsia="zh-CN"/>
        </w:rPr>
        <w:fldChar w:fldCharType="end"/>
      </w:r>
    </w:p>
    <w:p w14:paraId="4122315F">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_Toc29873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（二）课程体系架构</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t>6</w:t>
      </w:r>
      <w:r>
        <w:rPr>
          <w:rFonts w:hint="eastAsia" w:ascii="宋体" w:hAnsi="宋体" w:eastAsia="宋体" w:cs="宋体"/>
          <w:b/>
          <w:bCs/>
          <w:sz w:val="28"/>
          <w:szCs w:val="44"/>
          <w:lang w:val="en-US" w:eastAsia="zh-CN"/>
        </w:rPr>
        <w:fldChar w:fldCharType="end"/>
      </w:r>
    </w:p>
    <w:p w14:paraId="6D698316">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_Toc16269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（三）公共基础课程</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t>7</w:t>
      </w:r>
      <w:r>
        <w:rPr>
          <w:rFonts w:hint="eastAsia" w:ascii="宋体" w:hAnsi="宋体" w:eastAsia="宋体" w:cs="宋体"/>
          <w:b/>
          <w:bCs/>
          <w:sz w:val="28"/>
          <w:szCs w:val="44"/>
          <w:lang w:val="en-US" w:eastAsia="zh-CN"/>
        </w:rPr>
        <w:fldChar w:fldCharType="end"/>
      </w:r>
    </w:p>
    <w:p w14:paraId="08756AEC">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_Toc15885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（四）专业（技能）课程</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t>9</w:t>
      </w:r>
      <w:r>
        <w:rPr>
          <w:rFonts w:hint="eastAsia" w:ascii="宋体" w:hAnsi="宋体" w:eastAsia="宋体" w:cs="宋体"/>
          <w:b/>
          <w:bCs/>
          <w:sz w:val="28"/>
          <w:szCs w:val="44"/>
          <w:lang w:val="en-US" w:eastAsia="zh-CN"/>
        </w:rPr>
        <w:fldChar w:fldCharType="end"/>
      </w:r>
    </w:p>
    <w:p w14:paraId="28E96FF0">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_Toc30020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（五）专业核心课程描述</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t>1</w:t>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3</w:t>
      </w:r>
    </w:p>
    <w:p w14:paraId="105930E1">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_Toc1964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（六）素质拓展课程</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t>1</w:t>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6</w:t>
      </w:r>
    </w:p>
    <w:p w14:paraId="705F7E28">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_Toc30653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八、学时安排</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t>1</w:t>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t>6</w:t>
      </w:r>
    </w:p>
    <w:p w14:paraId="10B79F1B">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_Toc865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九、教学进程总体安排</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t>17</w:t>
      </w:r>
    </w:p>
    <w:p w14:paraId="638C3311">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_Toc6115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（一）课程设置及教学计划表</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18</w:t>
      </w:r>
    </w:p>
    <w:p w14:paraId="3EC4A594">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_Toc4931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（二）实践教学计划表</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23</w:t>
      </w:r>
    </w:p>
    <w:p w14:paraId="7EBF585D">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_Toc6369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（三）综合实训活动安排表</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23</w:t>
      </w:r>
    </w:p>
    <w:p w14:paraId="556384EE">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_Toc31099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（四）岗位实习活动安排表</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24</w:t>
      </w:r>
    </w:p>
    <w:p w14:paraId="5B793F1A">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_Toc14653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十、实施保障</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t>25</w:t>
      </w:r>
    </w:p>
    <w:p w14:paraId="4DA1BDE1">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_Toc29555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（一）师资队伍</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25</w:t>
      </w:r>
    </w:p>
    <w:p w14:paraId="0BC6AA36">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_Toc15825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（二）教学设施</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26</w:t>
      </w:r>
    </w:p>
    <w:p w14:paraId="2529A96D">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_Toc870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（三）教学资源</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27</w:t>
      </w:r>
    </w:p>
    <w:p w14:paraId="7A9562B4">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_Toc21896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（四）教学方法</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28</w:t>
      </w:r>
    </w:p>
    <w:p w14:paraId="1FC7AAF4">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_Toc943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（五）学习评价</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28</w:t>
      </w:r>
    </w:p>
    <w:p w14:paraId="1799D2FC">
      <w:pPr>
        <w:pStyle w:val="22"/>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default" w:ascii="宋体" w:hAnsi="宋体" w:eastAsia="宋体" w:cs="宋体"/>
          <w:b/>
          <w:bCs/>
          <w:sz w:val="28"/>
          <w:szCs w:val="44"/>
          <w:lang w:val="en-US" w:eastAsia="zh-CN"/>
        </w:rPr>
      </w:pPr>
      <w:r>
        <w:rPr>
          <w:rFonts w:hint="eastAsia" w:ascii="宋体" w:hAnsi="宋体" w:eastAsia="宋体" w:cs="宋体"/>
          <w:b/>
          <w:bCs/>
          <w:sz w:val="28"/>
          <w:szCs w:val="44"/>
          <w:lang w:val="en-US" w:eastAsia="zh-CN"/>
        </w:rPr>
        <w:fldChar w:fldCharType="begin"/>
      </w:r>
      <w:r>
        <w:rPr>
          <w:rFonts w:hint="eastAsia" w:ascii="宋体" w:hAnsi="宋体" w:eastAsia="宋体" w:cs="宋体"/>
          <w:b/>
          <w:bCs/>
          <w:sz w:val="28"/>
          <w:szCs w:val="44"/>
          <w:lang w:val="en-US" w:eastAsia="zh-CN"/>
        </w:rPr>
        <w:instrText xml:space="preserve"> HYPERLINK \l _Toc9225 </w:instrText>
      </w:r>
      <w:r>
        <w:rPr>
          <w:rFonts w:hint="eastAsia" w:ascii="宋体" w:hAnsi="宋体" w:eastAsia="宋体" w:cs="宋体"/>
          <w:b/>
          <w:bCs/>
          <w:sz w:val="28"/>
          <w:szCs w:val="44"/>
          <w:lang w:val="en-US" w:eastAsia="zh-CN"/>
        </w:rPr>
        <w:fldChar w:fldCharType="separate"/>
      </w:r>
      <w:r>
        <w:rPr>
          <w:rFonts w:hint="eastAsia" w:ascii="宋体" w:hAnsi="宋体" w:eastAsia="宋体" w:cs="宋体"/>
          <w:b/>
          <w:bCs/>
          <w:sz w:val="28"/>
          <w:szCs w:val="44"/>
          <w:lang w:val="en-US" w:eastAsia="zh-CN"/>
        </w:rPr>
        <w:t>（六）质量管理</w:t>
      </w:r>
      <w:r>
        <w:rPr>
          <w:rFonts w:hint="eastAsia" w:ascii="宋体" w:hAnsi="宋体" w:eastAsia="宋体" w:cs="宋体"/>
          <w:b/>
          <w:bCs/>
          <w:sz w:val="28"/>
          <w:szCs w:val="44"/>
          <w:lang w:val="en-US" w:eastAsia="zh-CN"/>
        </w:rPr>
        <w:tab/>
      </w:r>
      <w:r>
        <w:rPr>
          <w:rFonts w:hint="eastAsia" w:ascii="宋体" w:hAnsi="宋体" w:eastAsia="宋体" w:cs="宋体"/>
          <w:b/>
          <w:bCs/>
          <w:sz w:val="28"/>
          <w:szCs w:val="44"/>
          <w:lang w:val="en-US" w:eastAsia="zh-CN"/>
        </w:rPr>
        <w:fldChar w:fldCharType="end"/>
      </w:r>
      <w:r>
        <w:rPr>
          <w:rFonts w:hint="eastAsia" w:ascii="宋体" w:hAnsi="宋体" w:eastAsia="宋体" w:cs="宋体"/>
          <w:b/>
          <w:bCs/>
          <w:sz w:val="28"/>
          <w:szCs w:val="44"/>
          <w:lang w:val="en-US" w:eastAsia="zh-CN"/>
        </w:rPr>
        <w:t>28</w:t>
      </w:r>
    </w:p>
    <w:p w14:paraId="2E174EDE">
      <w:pPr>
        <w:pStyle w:val="19"/>
        <w:keepNext w:val="0"/>
        <w:keepLines w:val="0"/>
        <w:pageBreakBefore w:val="0"/>
        <w:widowControl w:val="0"/>
        <w:tabs>
          <w:tab w:val="right" w:leader="dot" w:pos="8850"/>
        </w:tabs>
        <w:kinsoku/>
        <w:wordWrap/>
        <w:overflowPunct/>
        <w:topLinePunct w:val="0"/>
        <w:autoSpaceDE/>
        <w:autoSpaceDN/>
        <w:bidi w:val="0"/>
        <w:ind w:firstLine="0" w:firstLineChars="0"/>
        <w:textAlignment w:val="auto"/>
        <w:rPr>
          <w:rFonts w:hint="eastAsia" w:ascii="宋体" w:hAnsi="宋体" w:eastAsia="宋体" w:cs="宋体"/>
          <w:bCs/>
          <w:caps/>
          <w:kern w:val="2"/>
          <w:sz w:val="30"/>
          <w:szCs w:val="30"/>
          <w:lang w:val="en-US" w:eastAsia="zh-CN" w:bidi="ar-SA"/>
        </w:rPr>
      </w:pPr>
      <w:r>
        <w:rPr>
          <w:rFonts w:hint="eastAsia" w:ascii="宋体" w:hAnsi="宋体" w:eastAsia="宋体" w:cs="宋体"/>
          <w:bCs/>
          <w:caps/>
          <w:kern w:val="2"/>
          <w:sz w:val="30"/>
          <w:szCs w:val="30"/>
          <w:lang w:val="en-US" w:eastAsia="zh-CN" w:bidi="ar-SA"/>
        </w:rPr>
        <w:fldChar w:fldCharType="begin"/>
      </w:r>
      <w:r>
        <w:rPr>
          <w:rFonts w:hint="eastAsia" w:ascii="宋体" w:hAnsi="宋体" w:eastAsia="宋体" w:cs="宋体"/>
          <w:bCs/>
          <w:caps/>
          <w:kern w:val="2"/>
          <w:sz w:val="30"/>
          <w:szCs w:val="30"/>
          <w:lang w:val="en-US" w:eastAsia="zh-CN" w:bidi="ar-SA"/>
        </w:rPr>
        <w:instrText xml:space="preserve"> HYPERLINK \l _Toc14657 </w:instrText>
      </w:r>
      <w:r>
        <w:rPr>
          <w:rFonts w:hint="eastAsia" w:ascii="宋体" w:hAnsi="宋体" w:eastAsia="宋体" w:cs="宋体"/>
          <w:bCs/>
          <w:caps/>
          <w:kern w:val="2"/>
          <w:sz w:val="30"/>
          <w:szCs w:val="30"/>
          <w:lang w:val="en-US" w:eastAsia="zh-CN" w:bidi="ar-SA"/>
        </w:rPr>
        <w:fldChar w:fldCharType="separate"/>
      </w:r>
      <w:r>
        <w:rPr>
          <w:rFonts w:hint="eastAsia" w:ascii="宋体" w:hAnsi="宋体" w:eastAsia="宋体" w:cs="宋体"/>
          <w:bCs/>
          <w:caps/>
          <w:kern w:val="2"/>
          <w:sz w:val="30"/>
          <w:szCs w:val="30"/>
          <w:lang w:val="en-US" w:eastAsia="zh-CN" w:bidi="ar-SA"/>
        </w:rPr>
        <w:t>十一、毕业要求</w:t>
      </w:r>
      <w:r>
        <w:rPr>
          <w:rFonts w:hint="eastAsia" w:ascii="宋体" w:hAnsi="宋体" w:eastAsia="宋体" w:cs="宋体"/>
          <w:bCs/>
          <w:caps/>
          <w:kern w:val="2"/>
          <w:sz w:val="30"/>
          <w:szCs w:val="30"/>
          <w:lang w:val="en-US" w:eastAsia="zh-CN" w:bidi="ar-SA"/>
        </w:rPr>
        <w:tab/>
      </w:r>
      <w:r>
        <w:rPr>
          <w:rFonts w:hint="eastAsia" w:ascii="宋体" w:hAnsi="宋体" w:eastAsia="宋体" w:cs="宋体"/>
          <w:bCs/>
          <w:caps/>
          <w:kern w:val="2"/>
          <w:sz w:val="30"/>
          <w:szCs w:val="30"/>
          <w:lang w:val="en-US" w:eastAsia="zh-CN" w:bidi="ar-SA"/>
        </w:rPr>
        <w:fldChar w:fldCharType="end"/>
      </w:r>
      <w:r>
        <w:rPr>
          <w:rFonts w:hint="eastAsia" w:ascii="宋体" w:hAnsi="宋体" w:eastAsia="宋体" w:cs="宋体"/>
          <w:bCs/>
          <w:caps/>
          <w:kern w:val="2"/>
          <w:sz w:val="30"/>
          <w:szCs w:val="30"/>
          <w:lang w:val="en-US" w:eastAsia="zh-CN" w:bidi="ar-SA"/>
        </w:rPr>
        <w:t>29</w:t>
      </w:r>
    </w:p>
    <w:p w14:paraId="54F96276">
      <w:pPr>
        <w:ind w:firstLine="0" w:firstLineChars="0"/>
        <w:rPr>
          <w:sz w:val="24"/>
          <w:szCs w:val="24"/>
        </w:rPr>
        <w:sectPr>
          <w:headerReference r:id="rId8" w:type="default"/>
          <w:footerReference r:id="rId9"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cs="Calibri"/>
          <w:smallCaps/>
          <w:sz w:val="20"/>
          <w:szCs w:val="20"/>
        </w:rPr>
        <w:t xml:space="preserve">  </w:t>
      </w:r>
      <w:r>
        <w:rPr>
          <w:rFonts w:hint="eastAsia" w:ascii="Calibri" w:hAnsi="Calibri" w:eastAsia="宋体" w:cs="Calibri"/>
          <w:bCs/>
          <w:caps/>
          <w:kern w:val="2"/>
          <w:szCs w:val="20"/>
          <w:lang w:val="en-US" w:eastAsia="zh-CN" w:bidi="ar-SA"/>
        </w:rPr>
        <w:fldChar w:fldCharType="end"/>
      </w:r>
      <w:bookmarkEnd w:id="5"/>
    </w:p>
    <w:p w14:paraId="4DE6E8D9">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6215"/>
      <w:bookmarkStart w:id="8" w:name="_Toc29099"/>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7EB607C0">
      <w:pPr>
        <w:ind w:firstLine="480"/>
        <w:outlineLvl w:val="1"/>
        <w:rPr>
          <w:rFonts w:ascii="宋体" w:hAnsi="宋体" w:cs="宋体"/>
          <w:sz w:val="24"/>
          <w:szCs w:val="22"/>
        </w:rPr>
      </w:pPr>
      <w:bookmarkStart w:id="9" w:name="_Toc1859"/>
      <w:bookmarkStart w:id="10" w:name="_Toc16458"/>
      <w:bookmarkStart w:id="11" w:name="_Toc19170"/>
      <w:r>
        <w:rPr>
          <w:rFonts w:hint="eastAsia" w:ascii="宋体" w:hAnsi="宋体" w:cs="宋体"/>
          <w:sz w:val="24"/>
        </w:rPr>
        <w:t>国际邮轮乘务管理专业</w:t>
      </w:r>
      <w:r>
        <w:rPr>
          <w:rFonts w:hint="eastAsia" w:ascii="宋体" w:hAnsi="宋体" w:cs="宋体"/>
          <w:sz w:val="24"/>
          <w:lang w:val="en-US" w:eastAsia="zh-CN"/>
        </w:rPr>
        <w:t xml:space="preserve">   </w:t>
      </w:r>
      <w:r>
        <w:rPr>
          <w:rFonts w:hint="eastAsia" w:ascii="宋体" w:hAnsi="宋体" w:cs="宋体"/>
          <w:sz w:val="24"/>
        </w:rPr>
        <w:t xml:space="preserve"> 500304</w:t>
      </w:r>
      <w:bookmarkEnd w:id="9"/>
    </w:p>
    <w:p w14:paraId="0D85FE0A">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10"/>
      <w:bookmarkEnd w:id="11"/>
    </w:p>
    <w:p w14:paraId="5A7A4F56">
      <w:pPr>
        <w:ind w:firstLine="480"/>
        <w:rPr>
          <w:sz w:val="24"/>
          <w:szCs w:val="22"/>
        </w:rPr>
      </w:pPr>
      <w:bookmarkStart w:id="12" w:name="_Toc22943"/>
      <w:bookmarkStart w:id="13" w:name="_Toc27560"/>
      <w:bookmarkStart w:id="14" w:name="_Toc16973"/>
      <w:r>
        <w:rPr>
          <w:rFonts w:hint="eastAsia"/>
          <w:sz w:val="24"/>
          <w:szCs w:val="22"/>
        </w:rPr>
        <w:t>普通高级中学毕业、中等职业学校毕业或具备同等学力。</w:t>
      </w:r>
      <w:bookmarkEnd w:id="12"/>
    </w:p>
    <w:p w14:paraId="7D39C945">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3"/>
      <w:bookmarkEnd w:id="14"/>
    </w:p>
    <w:p w14:paraId="288AA275">
      <w:pPr>
        <w:ind w:firstLine="480"/>
        <w:rPr>
          <w:sz w:val="24"/>
          <w:szCs w:val="22"/>
        </w:rPr>
      </w:pPr>
      <w:bookmarkStart w:id="15" w:name="_Toc810"/>
      <w:bookmarkStart w:id="16" w:name="_Toc14926"/>
      <w:bookmarkStart w:id="17" w:name="_Toc31366"/>
      <w:r>
        <w:rPr>
          <w:rFonts w:hint="eastAsia"/>
          <w:sz w:val="24"/>
          <w:szCs w:val="22"/>
        </w:rPr>
        <w:t>三年制，可以根据学生灵活学习需求合理、弹性安排学习时间。</w:t>
      </w:r>
      <w:bookmarkEnd w:id="15"/>
    </w:p>
    <w:p w14:paraId="2AB32843">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6"/>
      <w:bookmarkEnd w:id="17"/>
    </w:p>
    <w:p w14:paraId="142BB352">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color w:val="FF0000"/>
          <w:sz w:val="21"/>
          <w:szCs w:val="21"/>
          <w:lang w:eastAsia="zh-CN"/>
        </w:rPr>
      </w:pPr>
      <w:r>
        <w:rPr>
          <w:rFonts w:hint="eastAsia" w:ascii="宋体" w:hAnsi="宋体" w:cs="宋体"/>
          <w:b/>
          <w:sz w:val="21"/>
          <w:szCs w:val="21"/>
          <w:lang w:val="en-US" w:eastAsia="zh-CN"/>
        </w:rPr>
        <w:t>表4-1 国际邮轮乘务管理专业职业面向</w:t>
      </w:r>
    </w:p>
    <w:tbl>
      <w:tblPr>
        <w:tblStyle w:val="28"/>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76"/>
        <w:gridCol w:w="1026"/>
        <w:gridCol w:w="1177"/>
        <w:gridCol w:w="1518"/>
        <w:gridCol w:w="1740"/>
        <w:gridCol w:w="1723"/>
      </w:tblGrid>
      <w:tr w14:paraId="04930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03" w:type="pct"/>
            <w:shd w:val="clear" w:color="auto" w:fill="B8CCE4" w:themeFill="accent1" w:themeFillTint="66"/>
            <w:vAlign w:val="center"/>
          </w:tcPr>
          <w:p w14:paraId="3A899097">
            <w:pPr>
              <w:pStyle w:val="54"/>
              <w:spacing w:before="0" w:after="0" w:line="360" w:lineRule="exact"/>
              <w:rPr>
                <w:lang w:val="zh-CN" w:eastAsia="zh-CN"/>
              </w:rPr>
            </w:pPr>
            <w:r>
              <w:rPr>
                <w:rFonts w:hint="eastAsia"/>
                <w:lang w:val="zh-CN" w:eastAsia="zh-CN"/>
              </w:rPr>
              <w:t>所属专业大类（代码）</w:t>
            </w:r>
          </w:p>
        </w:tc>
        <w:tc>
          <w:tcPr>
            <w:tcW w:w="599" w:type="pct"/>
            <w:shd w:val="clear" w:color="auto" w:fill="B8CCE4" w:themeFill="accent1" w:themeFillTint="66"/>
            <w:vAlign w:val="center"/>
          </w:tcPr>
          <w:p w14:paraId="5ED4CAA5">
            <w:pPr>
              <w:pStyle w:val="54"/>
              <w:spacing w:before="0" w:after="0" w:line="360" w:lineRule="exact"/>
              <w:rPr>
                <w:lang w:val="zh-CN"/>
              </w:rPr>
            </w:pPr>
            <w:r>
              <w:rPr>
                <w:rFonts w:hint="eastAsia"/>
                <w:lang w:val="zh-CN"/>
              </w:rPr>
              <w:t>所属专业类（代码）</w:t>
            </w:r>
          </w:p>
        </w:tc>
        <w:tc>
          <w:tcPr>
            <w:tcW w:w="687" w:type="pct"/>
            <w:shd w:val="clear" w:color="auto" w:fill="B8CCE4" w:themeFill="accent1" w:themeFillTint="66"/>
            <w:vAlign w:val="center"/>
          </w:tcPr>
          <w:p w14:paraId="6E65D095">
            <w:pPr>
              <w:pStyle w:val="54"/>
              <w:spacing w:before="0" w:after="0" w:line="360" w:lineRule="exact"/>
              <w:rPr>
                <w:lang w:val="zh-CN"/>
              </w:rPr>
            </w:pPr>
            <w:r>
              <w:rPr>
                <w:rFonts w:hint="eastAsia"/>
                <w:lang w:val="zh-CN"/>
              </w:rPr>
              <w:t>对应行业</w:t>
            </w:r>
          </w:p>
          <w:p w14:paraId="691BE719">
            <w:pPr>
              <w:pStyle w:val="54"/>
              <w:spacing w:before="0" w:after="0" w:line="360" w:lineRule="exact"/>
              <w:rPr>
                <w:lang w:val="zh-CN"/>
              </w:rPr>
            </w:pPr>
            <w:r>
              <w:rPr>
                <w:rFonts w:hint="eastAsia"/>
                <w:lang w:val="zh-CN"/>
              </w:rPr>
              <w:t>（代码）</w:t>
            </w:r>
          </w:p>
        </w:tc>
        <w:tc>
          <w:tcPr>
            <w:tcW w:w="886" w:type="pct"/>
            <w:shd w:val="clear" w:color="auto" w:fill="B8CCE4" w:themeFill="accent1" w:themeFillTint="66"/>
            <w:vAlign w:val="center"/>
          </w:tcPr>
          <w:p w14:paraId="23667989">
            <w:pPr>
              <w:pStyle w:val="54"/>
              <w:spacing w:before="0" w:after="0" w:line="360" w:lineRule="exact"/>
              <w:rPr>
                <w:lang w:val="zh-CN" w:eastAsia="zh-CN"/>
              </w:rPr>
            </w:pPr>
            <w:r>
              <w:rPr>
                <w:rFonts w:hint="eastAsia"/>
                <w:lang w:val="zh-CN" w:eastAsia="zh-CN"/>
              </w:rPr>
              <w:t>主要职业类别</w:t>
            </w:r>
          </w:p>
          <w:p w14:paraId="141134A3">
            <w:pPr>
              <w:pStyle w:val="54"/>
              <w:spacing w:before="0" w:after="0" w:line="360" w:lineRule="exact"/>
              <w:rPr>
                <w:lang w:val="zh-CN" w:eastAsia="zh-CN"/>
              </w:rPr>
            </w:pPr>
            <w:r>
              <w:rPr>
                <w:rFonts w:hint="eastAsia"/>
                <w:lang w:val="zh-CN" w:eastAsia="zh-CN"/>
              </w:rPr>
              <w:t>（代码）</w:t>
            </w:r>
          </w:p>
        </w:tc>
        <w:tc>
          <w:tcPr>
            <w:tcW w:w="1016" w:type="pct"/>
            <w:shd w:val="clear" w:color="auto" w:fill="B8CCE4" w:themeFill="accent1" w:themeFillTint="66"/>
            <w:vAlign w:val="center"/>
          </w:tcPr>
          <w:p w14:paraId="46C3C34E">
            <w:pPr>
              <w:pStyle w:val="54"/>
              <w:spacing w:before="0" w:after="0" w:line="360" w:lineRule="exact"/>
              <w:rPr>
                <w:lang w:val="zh-CN" w:eastAsia="zh-CN"/>
              </w:rPr>
            </w:pPr>
            <w:r>
              <w:rPr>
                <w:rFonts w:hint="eastAsia"/>
                <w:lang w:val="zh-CN" w:eastAsia="zh-CN"/>
              </w:rPr>
              <w:t>主要岗位类别</w:t>
            </w:r>
          </w:p>
          <w:p w14:paraId="769F4895">
            <w:pPr>
              <w:pStyle w:val="54"/>
              <w:spacing w:before="0" w:after="0" w:line="360" w:lineRule="exact"/>
              <w:rPr>
                <w:lang w:val="zh-CN" w:eastAsia="zh-CN"/>
              </w:rPr>
            </w:pPr>
            <w:r>
              <w:rPr>
                <w:rFonts w:hint="eastAsia"/>
                <w:lang w:val="zh-CN" w:eastAsia="zh-CN"/>
              </w:rPr>
              <w:t>（或技术领域）</w:t>
            </w:r>
          </w:p>
        </w:tc>
        <w:tc>
          <w:tcPr>
            <w:tcW w:w="1006" w:type="pct"/>
            <w:shd w:val="clear" w:color="auto" w:fill="B8CCE4" w:themeFill="accent1" w:themeFillTint="66"/>
            <w:vAlign w:val="center"/>
          </w:tcPr>
          <w:p w14:paraId="71B672BF">
            <w:pPr>
              <w:pStyle w:val="54"/>
              <w:spacing w:before="0" w:after="0" w:line="360" w:lineRule="exact"/>
              <w:rPr>
                <w:lang w:val="zh-CN" w:eastAsia="zh-CN"/>
              </w:rPr>
            </w:pPr>
            <w:r>
              <w:rPr>
                <w:rFonts w:hint="eastAsia"/>
                <w:lang w:val="zh-CN" w:eastAsia="zh-CN"/>
              </w:rPr>
              <w:t>职业资格证书或技能等级证书举例</w:t>
            </w:r>
          </w:p>
        </w:tc>
      </w:tr>
      <w:tr w14:paraId="74B85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trPr>
        <w:tc>
          <w:tcPr>
            <w:tcW w:w="803" w:type="pct"/>
            <w:shd w:val="clear" w:color="auto" w:fill="auto"/>
            <w:vAlign w:val="center"/>
          </w:tcPr>
          <w:p w14:paraId="61E5DE12">
            <w:pPr>
              <w:spacing w:line="360" w:lineRule="exact"/>
              <w:ind w:firstLine="0" w:firstLineChars="0"/>
              <w:jc w:val="center"/>
              <w:rPr>
                <w:rFonts w:ascii="宋体" w:hAnsi="宋体" w:cs="宋体"/>
                <w:sz w:val="21"/>
                <w:szCs w:val="21"/>
              </w:rPr>
            </w:pPr>
            <w:r>
              <w:rPr>
                <w:rFonts w:hint="eastAsia" w:ascii="宋体" w:hAnsi="宋体" w:cs="宋体"/>
                <w:sz w:val="21"/>
                <w:szCs w:val="21"/>
              </w:rPr>
              <w:t>交通大类</w:t>
            </w:r>
          </w:p>
          <w:p w14:paraId="45714984">
            <w:pPr>
              <w:spacing w:line="360" w:lineRule="exact"/>
              <w:ind w:firstLine="0" w:firstLineChars="0"/>
              <w:jc w:val="center"/>
              <w:rPr>
                <w:rFonts w:ascii="宋体" w:hAnsi="宋体" w:cs="宋体"/>
                <w:color w:val="FF0000"/>
                <w:sz w:val="21"/>
                <w:szCs w:val="21"/>
              </w:rPr>
            </w:pPr>
            <w:r>
              <w:rPr>
                <w:rFonts w:hint="eastAsia" w:ascii="宋体" w:hAnsi="宋体" w:cs="宋体"/>
                <w:sz w:val="21"/>
                <w:szCs w:val="21"/>
              </w:rPr>
              <w:t>（50）</w:t>
            </w:r>
          </w:p>
        </w:tc>
        <w:tc>
          <w:tcPr>
            <w:tcW w:w="599" w:type="pct"/>
            <w:shd w:val="clear" w:color="auto" w:fill="auto"/>
            <w:vAlign w:val="center"/>
          </w:tcPr>
          <w:p w14:paraId="40F0ED52">
            <w:pPr>
              <w:spacing w:line="360" w:lineRule="exact"/>
              <w:ind w:firstLine="0" w:firstLineChars="0"/>
              <w:jc w:val="center"/>
              <w:rPr>
                <w:rFonts w:ascii="宋体" w:hAnsi="宋体" w:cs="宋体"/>
                <w:sz w:val="21"/>
                <w:szCs w:val="21"/>
              </w:rPr>
            </w:pPr>
            <w:r>
              <w:rPr>
                <w:rFonts w:hint="eastAsia" w:ascii="宋体" w:hAnsi="宋体" w:cs="宋体"/>
                <w:sz w:val="21"/>
                <w:szCs w:val="21"/>
              </w:rPr>
              <w:t>水上运输类(5003)</w:t>
            </w:r>
          </w:p>
        </w:tc>
        <w:tc>
          <w:tcPr>
            <w:tcW w:w="687" w:type="pct"/>
            <w:shd w:val="clear" w:color="auto" w:fill="auto"/>
            <w:vAlign w:val="center"/>
          </w:tcPr>
          <w:p w14:paraId="461D9E44">
            <w:pPr>
              <w:spacing w:line="360" w:lineRule="exact"/>
              <w:ind w:firstLine="0" w:firstLineChars="0"/>
              <w:jc w:val="center"/>
              <w:rPr>
                <w:rFonts w:ascii="宋体" w:hAnsi="宋体" w:cs="宋体"/>
                <w:sz w:val="21"/>
                <w:szCs w:val="21"/>
              </w:rPr>
            </w:pPr>
            <w:r>
              <w:rPr>
                <w:rFonts w:hint="eastAsia" w:ascii="宋体" w:hAnsi="宋体" w:cs="宋体"/>
                <w:sz w:val="21"/>
                <w:szCs w:val="21"/>
              </w:rPr>
              <w:t>海上旅客运输</w:t>
            </w:r>
          </w:p>
          <w:p w14:paraId="23C0029D">
            <w:pPr>
              <w:spacing w:line="360" w:lineRule="exact"/>
              <w:ind w:firstLine="210" w:firstLineChars="100"/>
              <w:jc w:val="center"/>
              <w:rPr>
                <w:rFonts w:ascii="宋体" w:hAnsi="宋体" w:cs="宋体"/>
                <w:sz w:val="21"/>
                <w:szCs w:val="21"/>
              </w:rPr>
            </w:pPr>
            <w:r>
              <w:rPr>
                <w:rFonts w:hint="eastAsia" w:ascii="宋体" w:hAnsi="宋体" w:cs="宋体"/>
                <w:sz w:val="21"/>
                <w:szCs w:val="21"/>
              </w:rPr>
              <w:t>（5511）</w:t>
            </w:r>
          </w:p>
          <w:p w14:paraId="2491F610">
            <w:pPr>
              <w:spacing w:line="360" w:lineRule="exact"/>
              <w:ind w:firstLine="0" w:firstLineChars="0"/>
              <w:jc w:val="center"/>
              <w:rPr>
                <w:rFonts w:ascii="宋体" w:hAnsi="宋体" w:cs="宋体"/>
                <w:sz w:val="21"/>
                <w:szCs w:val="21"/>
              </w:rPr>
            </w:pPr>
            <w:r>
              <w:rPr>
                <w:rFonts w:hint="eastAsia" w:ascii="宋体" w:hAnsi="宋体" w:cs="宋体"/>
                <w:sz w:val="21"/>
                <w:szCs w:val="21"/>
              </w:rPr>
              <w:t>内河轮渡运输</w:t>
            </w:r>
          </w:p>
          <w:p w14:paraId="1A9B1F3F">
            <w:pPr>
              <w:spacing w:line="360" w:lineRule="exact"/>
              <w:ind w:firstLine="210" w:firstLineChars="100"/>
              <w:jc w:val="center"/>
              <w:rPr>
                <w:rFonts w:ascii="宋体" w:hAnsi="宋体" w:cs="宋体"/>
                <w:sz w:val="21"/>
                <w:szCs w:val="21"/>
              </w:rPr>
            </w:pPr>
            <w:r>
              <w:rPr>
                <w:rFonts w:hint="eastAsia" w:ascii="宋体" w:hAnsi="宋体" w:cs="宋体"/>
                <w:sz w:val="21"/>
                <w:szCs w:val="21"/>
              </w:rPr>
              <w:t>（5512）</w:t>
            </w:r>
          </w:p>
          <w:p w14:paraId="55010387">
            <w:pPr>
              <w:spacing w:line="360" w:lineRule="exact"/>
              <w:ind w:left="210" w:hanging="210" w:hangingChars="100"/>
              <w:jc w:val="center"/>
              <w:rPr>
                <w:rFonts w:ascii="宋体" w:hAnsi="宋体" w:cs="宋体"/>
                <w:sz w:val="21"/>
                <w:szCs w:val="21"/>
              </w:rPr>
            </w:pPr>
            <w:r>
              <w:rPr>
                <w:rFonts w:hint="eastAsia" w:ascii="宋体" w:hAnsi="宋体" w:cs="宋体"/>
                <w:sz w:val="21"/>
                <w:szCs w:val="21"/>
              </w:rPr>
              <w:t>客运港口（5531）</w:t>
            </w:r>
          </w:p>
          <w:p w14:paraId="6B2E819E">
            <w:pPr>
              <w:spacing w:line="360" w:lineRule="exact"/>
              <w:ind w:left="210" w:hanging="210" w:hangingChars="100"/>
              <w:jc w:val="center"/>
              <w:rPr>
                <w:rFonts w:ascii="宋体" w:hAnsi="宋体" w:cs="宋体"/>
                <w:sz w:val="21"/>
                <w:szCs w:val="21"/>
              </w:rPr>
            </w:pPr>
            <w:r>
              <w:rPr>
                <w:rFonts w:hint="eastAsia" w:ascii="宋体" w:hAnsi="宋体" w:cs="宋体"/>
                <w:sz w:val="21"/>
                <w:szCs w:val="21"/>
              </w:rPr>
              <w:t>通用航空服务（5621）</w:t>
            </w:r>
          </w:p>
        </w:tc>
        <w:tc>
          <w:tcPr>
            <w:tcW w:w="886" w:type="pct"/>
            <w:shd w:val="clear" w:color="auto" w:fill="auto"/>
            <w:vAlign w:val="center"/>
          </w:tcPr>
          <w:p w14:paraId="29CF02B8">
            <w:pPr>
              <w:spacing w:line="360" w:lineRule="exact"/>
              <w:ind w:firstLine="0" w:firstLineChars="0"/>
              <w:jc w:val="center"/>
              <w:rPr>
                <w:rFonts w:ascii="宋体" w:hAnsi="宋体" w:cs="宋体"/>
                <w:sz w:val="21"/>
                <w:szCs w:val="21"/>
              </w:rPr>
            </w:pPr>
            <w:r>
              <w:rPr>
                <w:rFonts w:hint="eastAsia" w:ascii="宋体" w:hAnsi="宋体" w:cs="宋体"/>
                <w:sz w:val="21"/>
                <w:szCs w:val="21"/>
              </w:rPr>
              <w:t>前厅服务员</w:t>
            </w:r>
          </w:p>
          <w:p w14:paraId="5142AB9D">
            <w:pPr>
              <w:spacing w:line="360" w:lineRule="exact"/>
              <w:ind w:firstLine="0" w:firstLineChars="0"/>
              <w:jc w:val="center"/>
              <w:rPr>
                <w:rFonts w:ascii="宋体" w:hAnsi="宋体" w:cs="宋体"/>
                <w:sz w:val="21"/>
                <w:szCs w:val="21"/>
              </w:rPr>
            </w:pPr>
            <w:r>
              <w:rPr>
                <w:rFonts w:hint="eastAsia" w:ascii="宋体" w:hAnsi="宋体" w:cs="宋体"/>
                <w:sz w:val="21"/>
                <w:szCs w:val="21"/>
              </w:rPr>
              <w:t>（4-03-01-01）</w:t>
            </w:r>
          </w:p>
          <w:p w14:paraId="0DCA9436">
            <w:pPr>
              <w:spacing w:line="360" w:lineRule="exact"/>
              <w:ind w:firstLine="0" w:firstLineChars="0"/>
              <w:jc w:val="center"/>
              <w:rPr>
                <w:rFonts w:ascii="宋体" w:hAnsi="宋体" w:cs="宋体"/>
                <w:sz w:val="21"/>
                <w:szCs w:val="21"/>
              </w:rPr>
            </w:pPr>
            <w:r>
              <w:rPr>
                <w:rFonts w:hint="eastAsia" w:ascii="宋体" w:hAnsi="宋体" w:cs="宋体"/>
                <w:sz w:val="21"/>
                <w:szCs w:val="21"/>
              </w:rPr>
              <w:t>客房服务员</w:t>
            </w:r>
          </w:p>
          <w:p w14:paraId="41539072">
            <w:pPr>
              <w:spacing w:line="360" w:lineRule="exact"/>
              <w:ind w:firstLine="0" w:firstLineChars="0"/>
              <w:jc w:val="center"/>
              <w:rPr>
                <w:rFonts w:ascii="宋体" w:hAnsi="宋体" w:cs="宋体"/>
                <w:sz w:val="21"/>
                <w:szCs w:val="21"/>
              </w:rPr>
            </w:pPr>
            <w:r>
              <w:rPr>
                <w:rFonts w:hint="eastAsia" w:ascii="宋体" w:hAnsi="宋体" w:cs="宋体"/>
                <w:sz w:val="21"/>
                <w:szCs w:val="21"/>
              </w:rPr>
              <w:t>（4-03-01-02）</w:t>
            </w:r>
          </w:p>
          <w:p w14:paraId="5D46661F">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餐厅服务员</w:t>
            </w:r>
          </w:p>
          <w:p w14:paraId="3B7C3078">
            <w:pPr>
              <w:snapToGrid w:val="0"/>
              <w:spacing w:line="360" w:lineRule="exact"/>
              <w:ind w:firstLine="0" w:firstLineChars="0"/>
              <w:jc w:val="center"/>
              <w:rPr>
                <w:rFonts w:ascii="宋体" w:hAnsi="宋体" w:cs="宋体"/>
                <w:sz w:val="21"/>
                <w:szCs w:val="21"/>
              </w:rPr>
            </w:pPr>
            <w:r>
              <w:rPr>
                <w:rFonts w:hint="eastAsia" w:ascii="宋体" w:hAnsi="宋体" w:cs="宋体"/>
                <w:sz w:val="21"/>
                <w:szCs w:val="21"/>
              </w:rPr>
              <w:t>（4-03-02-05）</w:t>
            </w:r>
          </w:p>
          <w:p w14:paraId="4BCA176B">
            <w:pPr>
              <w:spacing w:line="360" w:lineRule="exact"/>
              <w:ind w:firstLine="0" w:firstLineChars="0"/>
              <w:jc w:val="center"/>
              <w:rPr>
                <w:rFonts w:ascii="宋体" w:hAnsi="宋体" w:cs="宋体"/>
                <w:sz w:val="21"/>
                <w:szCs w:val="21"/>
              </w:rPr>
            </w:pPr>
            <w:r>
              <w:rPr>
                <w:rFonts w:hint="eastAsia" w:ascii="宋体" w:hAnsi="宋体" w:cs="宋体"/>
                <w:sz w:val="21"/>
                <w:szCs w:val="21"/>
              </w:rPr>
              <w:t>客运售货员</w:t>
            </w:r>
          </w:p>
          <w:p w14:paraId="5DA44812">
            <w:pPr>
              <w:spacing w:line="360" w:lineRule="exact"/>
              <w:ind w:firstLine="0" w:firstLineChars="0"/>
              <w:jc w:val="center"/>
              <w:rPr>
                <w:rFonts w:ascii="宋体" w:hAnsi="宋体" w:cs="宋体"/>
                <w:sz w:val="21"/>
                <w:szCs w:val="21"/>
              </w:rPr>
            </w:pPr>
            <w:r>
              <w:rPr>
                <w:rFonts w:hint="eastAsia" w:ascii="宋体" w:hAnsi="宋体" w:cs="宋体"/>
                <w:sz w:val="21"/>
                <w:szCs w:val="21"/>
              </w:rPr>
              <w:t>（4-02-05-02）</w:t>
            </w:r>
          </w:p>
          <w:p w14:paraId="022116B0">
            <w:pPr>
              <w:spacing w:line="360" w:lineRule="exact"/>
              <w:ind w:firstLine="0" w:firstLineChars="0"/>
              <w:jc w:val="center"/>
              <w:rPr>
                <w:rFonts w:ascii="宋体" w:hAnsi="宋体" w:cs="宋体"/>
                <w:sz w:val="21"/>
                <w:szCs w:val="21"/>
              </w:rPr>
            </w:pPr>
            <w:r>
              <w:rPr>
                <w:rFonts w:hint="eastAsia" w:ascii="宋体" w:hAnsi="宋体" w:cs="宋体"/>
                <w:sz w:val="21"/>
                <w:szCs w:val="21"/>
              </w:rPr>
              <w:t>航空运输地面服务员</w:t>
            </w:r>
          </w:p>
          <w:p w14:paraId="64ECC2CC">
            <w:pPr>
              <w:spacing w:line="360" w:lineRule="exact"/>
              <w:ind w:firstLine="0" w:firstLineChars="0"/>
              <w:jc w:val="center"/>
              <w:rPr>
                <w:rFonts w:ascii="宋体" w:hAnsi="宋体" w:cs="宋体"/>
                <w:sz w:val="21"/>
                <w:szCs w:val="21"/>
              </w:rPr>
            </w:pPr>
            <w:r>
              <w:rPr>
                <w:rFonts w:hint="eastAsia" w:ascii="宋体" w:hAnsi="宋体" w:cs="宋体"/>
                <w:sz w:val="21"/>
                <w:szCs w:val="21"/>
              </w:rPr>
              <w:t>（4-03-04-02）</w:t>
            </w:r>
          </w:p>
          <w:p w14:paraId="21EDCC0B">
            <w:pPr>
              <w:spacing w:line="360" w:lineRule="exact"/>
              <w:ind w:firstLine="0" w:firstLineChars="0"/>
              <w:jc w:val="center"/>
              <w:rPr>
                <w:rFonts w:ascii="宋体" w:hAnsi="宋体" w:cs="宋体"/>
                <w:sz w:val="21"/>
                <w:szCs w:val="21"/>
              </w:rPr>
            </w:pPr>
            <w:r>
              <w:rPr>
                <w:rFonts w:hint="eastAsia" w:ascii="宋体" w:hAnsi="宋体" w:cs="宋体"/>
                <w:sz w:val="21"/>
                <w:szCs w:val="21"/>
              </w:rPr>
              <w:t>调酒师</w:t>
            </w:r>
          </w:p>
          <w:p w14:paraId="44D244F8">
            <w:pPr>
              <w:spacing w:line="360" w:lineRule="exact"/>
              <w:ind w:firstLine="0" w:firstLineChars="0"/>
              <w:jc w:val="center"/>
              <w:rPr>
                <w:rFonts w:ascii="宋体" w:hAnsi="宋体" w:cs="宋体"/>
                <w:sz w:val="21"/>
                <w:szCs w:val="21"/>
              </w:rPr>
            </w:pPr>
            <w:r>
              <w:rPr>
                <w:rFonts w:hint="eastAsia" w:ascii="宋体" w:hAnsi="宋体" w:cs="宋体"/>
                <w:sz w:val="21"/>
                <w:szCs w:val="21"/>
              </w:rPr>
              <w:t>（4-03-02-09）</w:t>
            </w:r>
          </w:p>
        </w:tc>
        <w:tc>
          <w:tcPr>
            <w:tcW w:w="1016" w:type="pct"/>
            <w:shd w:val="clear" w:color="auto" w:fill="auto"/>
            <w:vAlign w:val="center"/>
          </w:tcPr>
          <w:p w14:paraId="43AA50AB">
            <w:pPr>
              <w:spacing w:line="360" w:lineRule="exact"/>
              <w:ind w:firstLine="0" w:firstLineChars="0"/>
              <w:rPr>
                <w:rFonts w:ascii="宋体" w:hAnsi="宋体" w:cs="宋体"/>
                <w:sz w:val="21"/>
                <w:szCs w:val="21"/>
              </w:rPr>
            </w:pPr>
            <w:r>
              <w:rPr>
                <w:rFonts w:hint="eastAsia" w:ascii="宋体" w:hAnsi="宋体" w:cs="宋体"/>
                <w:sz w:val="21"/>
                <w:szCs w:val="21"/>
              </w:rPr>
              <w:t>从事海洋、内河、航空运输为主的客运服务工作--餐厅接待、餐饮服务、客房服务、酒吧服务与管理、客运港口服务、机场地勤服务等工作</w:t>
            </w:r>
          </w:p>
          <w:p w14:paraId="5754E02A">
            <w:pPr>
              <w:spacing w:line="360" w:lineRule="exact"/>
              <w:ind w:firstLine="420"/>
              <w:jc w:val="center"/>
              <w:rPr>
                <w:rFonts w:ascii="宋体" w:hAnsi="宋体" w:cs="宋体"/>
                <w:sz w:val="21"/>
                <w:szCs w:val="21"/>
              </w:rPr>
            </w:pPr>
          </w:p>
        </w:tc>
        <w:tc>
          <w:tcPr>
            <w:tcW w:w="1006" w:type="pct"/>
            <w:shd w:val="clear" w:color="auto" w:fill="auto"/>
            <w:vAlign w:val="center"/>
          </w:tcPr>
          <w:p w14:paraId="06538123">
            <w:pPr>
              <w:spacing w:line="360" w:lineRule="exact"/>
              <w:ind w:firstLine="0" w:firstLineChars="0"/>
              <w:jc w:val="center"/>
              <w:rPr>
                <w:rFonts w:ascii="宋体" w:hAnsi="宋体" w:cs="宋体"/>
                <w:sz w:val="21"/>
                <w:szCs w:val="21"/>
              </w:rPr>
            </w:pPr>
            <w:r>
              <w:rPr>
                <w:rFonts w:hint="eastAsia" w:ascii="宋体" w:hAnsi="宋体" w:cs="宋体"/>
                <w:sz w:val="21"/>
                <w:szCs w:val="21"/>
              </w:rPr>
              <w:t>普通话水平测试证书(二级乙等及以上)</w:t>
            </w:r>
          </w:p>
          <w:p w14:paraId="1E57F3FD">
            <w:pPr>
              <w:spacing w:line="360" w:lineRule="exact"/>
              <w:ind w:firstLine="0" w:firstLineChars="0"/>
              <w:jc w:val="center"/>
              <w:rPr>
                <w:rFonts w:ascii="宋体" w:hAnsi="宋体" w:cs="宋体"/>
                <w:sz w:val="21"/>
                <w:szCs w:val="21"/>
              </w:rPr>
            </w:pPr>
            <w:r>
              <w:rPr>
                <w:rFonts w:hint="eastAsia" w:ascii="宋体" w:hAnsi="宋体" w:cs="宋体"/>
                <w:sz w:val="21"/>
                <w:szCs w:val="21"/>
              </w:rPr>
              <w:t>海员证</w:t>
            </w:r>
          </w:p>
          <w:p w14:paraId="2D245FDD">
            <w:pPr>
              <w:spacing w:line="360" w:lineRule="exact"/>
              <w:ind w:firstLine="0" w:firstLineChars="0"/>
              <w:jc w:val="center"/>
              <w:rPr>
                <w:rFonts w:ascii="宋体" w:hAnsi="宋体" w:cs="宋体"/>
                <w:sz w:val="21"/>
                <w:szCs w:val="21"/>
              </w:rPr>
            </w:pPr>
            <w:r>
              <w:rPr>
                <w:rFonts w:hint="eastAsia" w:ascii="宋体" w:hAnsi="宋体" w:cs="宋体"/>
                <w:sz w:val="21"/>
                <w:szCs w:val="21"/>
              </w:rPr>
              <w:t>餐厅服务员资格证</w:t>
            </w:r>
          </w:p>
          <w:p w14:paraId="7E60D8F4">
            <w:pPr>
              <w:spacing w:line="360" w:lineRule="exact"/>
              <w:ind w:firstLine="0" w:firstLineChars="0"/>
              <w:jc w:val="center"/>
              <w:rPr>
                <w:rFonts w:ascii="宋体" w:hAnsi="宋体" w:cs="宋体"/>
                <w:sz w:val="21"/>
                <w:szCs w:val="21"/>
              </w:rPr>
            </w:pPr>
            <w:r>
              <w:rPr>
                <w:rFonts w:hint="eastAsia" w:ascii="宋体" w:hAnsi="宋体" w:cs="宋体"/>
                <w:sz w:val="21"/>
                <w:szCs w:val="21"/>
              </w:rPr>
              <w:t>侍酒师</w:t>
            </w:r>
          </w:p>
          <w:p w14:paraId="5A17C7D3">
            <w:pPr>
              <w:spacing w:line="360" w:lineRule="exact"/>
              <w:ind w:firstLine="0" w:firstLineChars="0"/>
              <w:jc w:val="center"/>
              <w:rPr>
                <w:rFonts w:ascii="宋体" w:hAnsi="宋体" w:cs="宋体"/>
                <w:sz w:val="21"/>
                <w:szCs w:val="21"/>
              </w:rPr>
            </w:pPr>
            <w:r>
              <w:rPr>
                <w:rFonts w:hint="eastAsia" w:ascii="宋体" w:hAnsi="宋体" w:cs="宋体"/>
                <w:sz w:val="21"/>
                <w:szCs w:val="21"/>
              </w:rPr>
              <w:t>初级调酒师</w:t>
            </w:r>
          </w:p>
          <w:p w14:paraId="0E18BA5F">
            <w:pPr>
              <w:spacing w:line="360" w:lineRule="exact"/>
              <w:ind w:firstLine="0" w:firstLineChars="0"/>
              <w:jc w:val="center"/>
              <w:rPr>
                <w:rFonts w:ascii="宋体" w:hAnsi="宋体" w:cs="宋体"/>
                <w:sz w:val="21"/>
                <w:szCs w:val="21"/>
              </w:rPr>
            </w:pPr>
            <w:r>
              <w:rPr>
                <w:rFonts w:hint="eastAsia" w:ascii="宋体" w:hAnsi="宋体" w:cs="宋体"/>
                <w:sz w:val="21"/>
                <w:szCs w:val="21"/>
              </w:rPr>
              <w:t>中级客房服务员</w:t>
            </w:r>
          </w:p>
          <w:p w14:paraId="6CE8A3EB">
            <w:pPr>
              <w:spacing w:line="360" w:lineRule="exact"/>
              <w:ind w:firstLine="0" w:firstLineChars="0"/>
              <w:jc w:val="center"/>
              <w:rPr>
                <w:rFonts w:ascii="宋体" w:hAnsi="宋体" w:cs="宋体"/>
                <w:sz w:val="21"/>
                <w:szCs w:val="21"/>
              </w:rPr>
            </w:pPr>
            <w:r>
              <w:rPr>
                <w:rFonts w:hint="eastAsia" w:ascii="宋体" w:hAnsi="宋体" w:cs="宋体"/>
                <w:sz w:val="21"/>
                <w:szCs w:val="21"/>
              </w:rPr>
              <w:t>中级前厅服务员</w:t>
            </w:r>
          </w:p>
          <w:p w14:paraId="6682AD6D">
            <w:pPr>
              <w:spacing w:line="360" w:lineRule="exact"/>
              <w:ind w:firstLine="420"/>
              <w:jc w:val="center"/>
              <w:rPr>
                <w:rFonts w:ascii="宋体" w:hAnsi="宋体" w:cs="宋体"/>
                <w:sz w:val="21"/>
                <w:szCs w:val="21"/>
              </w:rPr>
            </w:pPr>
          </w:p>
        </w:tc>
      </w:tr>
    </w:tbl>
    <w:p w14:paraId="6125FA03">
      <w:pPr>
        <w:pageBreakBefore w:val="0"/>
        <w:kinsoku/>
        <w:wordWrap/>
        <w:overflowPunct/>
        <w:topLinePunct w:val="0"/>
        <w:autoSpaceDE/>
        <w:autoSpaceDN/>
        <w:bidi w:val="0"/>
        <w:spacing w:line="360" w:lineRule="auto"/>
        <w:ind w:left="0" w:leftChars="0" w:right="0" w:rightChars="0" w:firstLine="0" w:firstLineChars="0"/>
        <w:jc w:val="both"/>
        <w:outlineLvl w:val="2"/>
        <w:rPr>
          <w:rFonts w:hint="default" w:ascii="宋体" w:hAnsi="宋体" w:cs="宋体"/>
          <w:b/>
          <w:color w:val="FF0000"/>
          <w:sz w:val="21"/>
          <w:szCs w:val="21"/>
          <w:lang w:val="en-US" w:eastAsia="zh-CN"/>
        </w:rPr>
      </w:pPr>
    </w:p>
    <w:p w14:paraId="3E826E6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8" w:name="_Toc22286"/>
      <w:bookmarkStart w:id="19" w:name="_Toc21410"/>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18"/>
      <w:bookmarkEnd w:id="19"/>
    </w:p>
    <w:p w14:paraId="7904F0B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0" w:name="_Toc20815"/>
      <w:bookmarkStart w:id="21" w:name="_Toc20481"/>
      <w:r>
        <w:rPr>
          <w:rFonts w:hint="eastAsia" w:asciiTheme="minorEastAsia" w:hAnsiTheme="minorEastAsia" w:eastAsiaTheme="minorEastAsia" w:cstheme="minorEastAsia"/>
          <w:sz w:val="28"/>
          <w:szCs w:val="28"/>
          <w:lang w:val="en-US" w:eastAsia="zh-CN"/>
        </w:rPr>
        <w:t>（一）培养目标</w:t>
      </w:r>
      <w:bookmarkEnd w:id="20"/>
      <w:bookmarkEnd w:id="21"/>
    </w:p>
    <w:p w14:paraId="4CCCDEB1">
      <w:pPr>
        <w:adjustRightInd w:val="0"/>
        <w:snapToGrid w:val="0"/>
        <w:ind w:firstLine="480"/>
        <w:outlineLvl w:val="0"/>
        <w:rPr>
          <w:sz w:val="24"/>
        </w:rPr>
      </w:pPr>
      <w:bookmarkStart w:id="22" w:name="_Toc21053"/>
      <w:bookmarkStart w:id="23" w:name="_Toc31670"/>
      <w:r>
        <w:rPr>
          <w:rFonts w:hint="eastAsia"/>
          <w:sz w:val="24"/>
        </w:rPr>
        <w:t>本专业培养理想信念坚定，德、智、体、美、劳全面发展，具有一定的科学文化水平，良好的人文素养、职业道德和创新意识，精益求精的工匠精神，较强的就业能力和可持续发展的能力，掌握本专业知识和技术技能，面向</w:t>
      </w:r>
      <w:r>
        <w:rPr>
          <w:rFonts w:hint="eastAsia" w:ascii="宋体" w:hAnsi="宋体" w:cs="宋体"/>
          <w:bCs/>
          <w:sz w:val="24"/>
        </w:rPr>
        <w:t>国际国内豪华邮轮</w:t>
      </w:r>
      <w:r>
        <w:rPr>
          <w:rFonts w:hint="eastAsia" w:ascii="宋体" w:hAnsi="宋体" w:cs="宋体"/>
          <w:sz w:val="24"/>
          <w:shd w:val="clear" w:color="auto" w:fill="FFFFFF"/>
        </w:rPr>
        <w:t>行业，</w:t>
      </w:r>
      <w:r>
        <w:rPr>
          <w:rFonts w:hint="eastAsia" w:ascii="宋体" w:hAnsi="宋体" w:cs="宋体"/>
          <w:sz w:val="24"/>
        </w:rPr>
        <w:t>熟悉邮轮行业各岗位工作流程，严格按照邮轮产业岗位安全工作规程进行操作，遵守各岗位技能规范，</w:t>
      </w:r>
      <w:r>
        <w:rPr>
          <w:sz w:val="24"/>
        </w:rPr>
        <w:t>具有较强服务、管理、协调和灵活应变能力、较高的英语口语和计算机应用能力，熟练掌握</w:t>
      </w:r>
      <w:r>
        <w:rPr>
          <w:rFonts w:hint="eastAsia"/>
          <w:sz w:val="24"/>
        </w:rPr>
        <w:t>国际邮轮</w:t>
      </w:r>
      <w:r>
        <w:rPr>
          <w:sz w:val="24"/>
        </w:rPr>
        <w:t>乘务基本理论和实际操作技能，能从事</w:t>
      </w:r>
      <w:r>
        <w:rPr>
          <w:rFonts w:hint="eastAsia"/>
          <w:sz w:val="24"/>
        </w:rPr>
        <w:t>邮轮</w:t>
      </w:r>
      <w:r>
        <w:rPr>
          <w:sz w:val="24"/>
        </w:rPr>
        <w:t>乘务或</w:t>
      </w:r>
      <w:r>
        <w:rPr>
          <w:rFonts w:hint="eastAsia"/>
          <w:sz w:val="24"/>
        </w:rPr>
        <w:t>港口、机场</w:t>
      </w:r>
      <w:r>
        <w:rPr>
          <w:sz w:val="24"/>
        </w:rPr>
        <w:t>客运服务等工作</w:t>
      </w:r>
      <w:r>
        <w:rPr>
          <w:rFonts w:hint="eastAsia"/>
          <w:sz w:val="24"/>
        </w:rPr>
        <w:t>，</w:t>
      </w:r>
      <w:r>
        <w:rPr>
          <w:sz w:val="24"/>
        </w:rPr>
        <w:t>为旅客提供高品位、高质量的服务的具有务实创新精神和终生学习能力的高素质复合型技术技能人才。</w:t>
      </w:r>
    </w:p>
    <w:p w14:paraId="2376C11E">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（二）培养规格</w:t>
      </w:r>
      <w:bookmarkEnd w:id="22"/>
      <w:bookmarkEnd w:id="23"/>
    </w:p>
    <w:p w14:paraId="34292C46">
      <w:pPr>
        <w:pStyle w:val="4"/>
        <w:pageBreakBefore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Theme="minorEastAsia" w:hAnsiTheme="minorEastAsia" w:eastAsiaTheme="minorEastAsia" w:cstheme="minorEastAsia"/>
          <w:color w:val="FF0000"/>
          <w:sz w:val="24"/>
          <w:szCs w:val="22"/>
          <w:lang w:eastAsia="zh-CN"/>
        </w:rPr>
      </w:pPr>
      <w:bookmarkStart w:id="24" w:name="_Toc3546"/>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素质方面</w:t>
      </w:r>
      <w:bookmarkEnd w:id="24"/>
      <w:bookmarkStart w:id="25" w:name="_Toc20318"/>
      <w:bookmarkStart w:id="26" w:name="_Toc25791"/>
    </w:p>
    <w:p w14:paraId="77A28245">
      <w:pPr>
        <w:pStyle w:val="4"/>
        <w:pageBreakBefore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heme="minorEastAsia" w:hAnsiTheme="minorEastAsia" w:eastAsiaTheme="minorEastAsia" w:cstheme="minorEastAsia"/>
          <w:b w:val="0"/>
          <w:color w:val="000000"/>
          <w:kern w:val="2"/>
          <w:sz w:val="24"/>
          <w:szCs w:val="24"/>
          <w:lang w:val="en-US" w:eastAsia="zh-CN" w:bidi="ar-SA"/>
        </w:rPr>
      </w:pPr>
      <w:r>
        <w:rPr>
          <w:rFonts w:hint="eastAsia" w:asciiTheme="minorEastAsia" w:hAnsiTheme="minorEastAsia" w:eastAsiaTheme="minorEastAsia" w:cstheme="minorEastAsia"/>
          <w:b w:val="0"/>
          <w:color w:val="000000"/>
          <w:kern w:val="2"/>
          <w:sz w:val="24"/>
          <w:szCs w:val="24"/>
          <w:lang w:val="en-US" w:eastAsia="zh-CN" w:bidi="ar-SA"/>
        </w:rPr>
        <w:t>（1）</w:t>
      </w:r>
      <w:bookmarkEnd w:id="25"/>
      <w:r>
        <w:rPr>
          <w:rFonts w:hint="eastAsia" w:asciiTheme="minorEastAsia" w:hAnsiTheme="minorEastAsia" w:eastAsiaTheme="minorEastAsia" w:cstheme="minorEastAsia"/>
          <w:b w:val="0"/>
          <w:color w:val="000000"/>
          <w:kern w:val="2"/>
          <w:sz w:val="24"/>
          <w:szCs w:val="24"/>
          <w:lang w:val="en-US" w:eastAsia="zh-CN" w:bidi="ar-SA"/>
        </w:rPr>
        <w:t>坚定拥护中国共产党领导和我国社会主义制度，在习近平新时代中国特色社会主义思想指引下，践行社会主义核心价值观，具有深厚的爱国情感和中华民族自豪感；</w:t>
      </w:r>
    </w:p>
    <w:p w14:paraId="53363412">
      <w:pPr>
        <w:ind w:firstLine="480"/>
        <w:rPr>
          <w:rFonts w:hint="eastAsia" w:asciiTheme="minorEastAsia" w:hAnsiTheme="minorEastAsia" w:eastAsiaTheme="minorEastAsia" w:cstheme="minorEastAsia"/>
          <w:sz w:val="24"/>
          <w:szCs w:val="22"/>
        </w:rPr>
      </w:pPr>
      <w:bookmarkStart w:id="27" w:name="_Toc22107"/>
      <w:r>
        <w:rPr>
          <w:rFonts w:hint="eastAsia" w:asciiTheme="minorEastAsia" w:hAnsiTheme="minorEastAsia" w:eastAsiaTheme="minorEastAsia" w:cstheme="minorEastAsia"/>
          <w:sz w:val="24"/>
          <w:szCs w:val="22"/>
        </w:rPr>
        <w:t>（2）</w:t>
      </w:r>
      <w:r>
        <w:rPr>
          <w:rFonts w:hint="eastAsia" w:asciiTheme="minorEastAsia" w:hAnsiTheme="minorEastAsia" w:eastAsiaTheme="minorEastAsia" w:cstheme="minorEastAsia"/>
          <w:color w:val="000000"/>
          <w:sz w:val="24"/>
        </w:rPr>
        <w:t>崇尚宪法、遵法守纪、崇德向善、诚实守信、尊重生命、热爱劳动，履行道德准则和行为规范，具有社会责任感和社会参与意识</w:t>
      </w:r>
      <w:r>
        <w:rPr>
          <w:rFonts w:hint="eastAsia" w:asciiTheme="minorEastAsia" w:hAnsiTheme="minorEastAsia" w:eastAsiaTheme="minorEastAsia" w:cstheme="minorEastAsia"/>
          <w:sz w:val="24"/>
          <w:szCs w:val="22"/>
        </w:rPr>
        <w:t>；</w:t>
      </w:r>
      <w:bookmarkEnd w:id="27"/>
    </w:p>
    <w:p w14:paraId="2D31ED75">
      <w:pPr>
        <w:ind w:firstLine="480"/>
        <w:rPr>
          <w:rFonts w:hint="eastAsia" w:asciiTheme="minorEastAsia" w:hAnsiTheme="minorEastAsia" w:eastAsiaTheme="minorEastAsia" w:cstheme="minorEastAsia"/>
          <w:sz w:val="24"/>
          <w:szCs w:val="22"/>
        </w:rPr>
      </w:pPr>
      <w:bookmarkStart w:id="28" w:name="_Toc18481"/>
      <w:r>
        <w:rPr>
          <w:rFonts w:hint="eastAsia" w:asciiTheme="minorEastAsia" w:hAnsiTheme="minorEastAsia" w:eastAsiaTheme="minorEastAsia" w:cstheme="minorEastAsia"/>
          <w:sz w:val="24"/>
          <w:szCs w:val="22"/>
        </w:rPr>
        <w:t>（3）</w:t>
      </w:r>
      <w:r>
        <w:rPr>
          <w:rFonts w:hint="eastAsia" w:asciiTheme="minorEastAsia" w:hAnsiTheme="minorEastAsia" w:eastAsiaTheme="minorEastAsia" w:cstheme="minorEastAsia"/>
          <w:color w:val="000000"/>
          <w:sz w:val="24"/>
        </w:rPr>
        <w:t>具有质量意识、环保意识、安全意识、信息素养、工匠精神、创新思维</w:t>
      </w:r>
      <w:r>
        <w:rPr>
          <w:rFonts w:hint="eastAsia" w:asciiTheme="minorEastAsia" w:hAnsiTheme="minorEastAsia" w:eastAsiaTheme="minorEastAsia" w:cstheme="minorEastAsia"/>
          <w:sz w:val="24"/>
          <w:szCs w:val="22"/>
        </w:rPr>
        <w:t>；</w:t>
      </w:r>
      <w:bookmarkEnd w:id="28"/>
    </w:p>
    <w:p w14:paraId="2AA0A558">
      <w:pPr>
        <w:ind w:firstLine="480"/>
        <w:rPr>
          <w:rFonts w:hint="eastAsia" w:asciiTheme="minorEastAsia" w:hAnsiTheme="minorEastAsia" w:eastAsiaTheme="minorEastAsia" w:cstheme="minorEastAsia"/>
          <w:sz w:val="24"/>
          <w:szCs w:val="22"/>
        </w:rPr>
      </w:pPr>
      <w:bookmarkStart w:id="29" w:name="_Toc25080"/>
      <w:r>
        <w:rPr>
          <w:rFonts w:hint="eastAsia" w:asciiTheme="minorEastAsia" w:hAnsiTheme="minorEastAsia" w:eastAsiaTheme="minorEastAsia" w:cstheme="minorEastAsia"/>
          <w:sz w:val="24"/>
          <w:szCs w:val="22"/>
        </w:rPr>
        <w:t>（4）</w:t>
      </w:r>
      <w:r>
        <w:rPr>
          <w:rFonts w:hint="eastAsia" w:asciiTheme="minorEastAsia" w:hAnsiTheme="minorEastAsia" w:eastAsiaTheme="minorEastAsia" w:cstheme="minorEastAsia"/>
          <w:color w:val="000000"/>
          <w:sz w:val="24"/>
        </w:rPr>
        <w:t>勇于奋斗、乐观向上，具有自我管理能力、职业生涯规划的意识，有较强的集体意识和团队合作精神</w:t>
      </w:r>
      <w:r>
        <w:rPr>
          <w:rFonts w:hint="eastAsia" w:asciiTheme="minorEastAsia" w:hAnsiTheme="minorEastAsia" w:eastAsiaTheme="minorEastAsia" w:cstheme="minorEastAsia"/>
          <w:sz w:val="24"/>
          <w:szCs w:val="22"/>
        </w:rPr>
        <w:t>；</w:t>
      </w:r>
      <w:bookmarkEnd w:id="29"/>
    </w:p>
    <w:p w14:paraId="1A63DD0B">
      <w:pPr>
        <w:ind w:firstLine="480"/>
        <w:rPr>
          <w:rFonts w:hint="eastAsia" w:asciiTheme="minorEastAsia" w:hAnsiTheme="minorEastAsia" w:eastAsiaTheme="minorEastAsia" w:cstheme="minorEastAsia"/>
          <w:sz w:val="24"/>
          <w:szCs w:val="22"/>
        </w:rPr>
      </w:pPr>
      <w:bookmarkStart w:id="30" w:name="_Toc31674"/>
      <w:r>
        <w:rPr>
          <w:rFonts w:hint="eastAsia" w:asciiTheme="minorEastAsia" w:hAnsiTheme="minorEastAsia" w:eastAsiaTheme="minorEastAsia" w:cstheme="minorEastAsia"/>
          <w:sz w:val="24"/>
          <w:szCs w:val="22"/>
        </w:rPr>
        <w:t>（5）</w:t>
      </w:r>
      <w:r>
        <w:rPr>
          <w:rFonts w:hint="eastAsia" w:asciiTheme="minorEastAsia" w:hAnsiTheme="minorEastAsia" w:eastAsiaTheme="minorEastAsia" w:cstheme="minorEastAsia"/>
          <w:color w:val="000000"/>
          <w:sz w:val="24"/>
        </w:rPr>
        <w:t>具有健康的体魄、心理和健全的人格，掌握基本运动知识和一两项运动技能，养成良好的健身与卫生习惯，良好的行为习惯</w:t>
      </w:r>
      <w:r>
        <w:rPr>
          <w:rFonts w:hint="eastAsia" w:asciiTheme="minorEastAsia" w:hAnsiTheme="minorEastAsia" w:eastAsiaTheme="minorEastAsia" w:cstheme="minorEastAsia"/>
          <w:sz w:val="24"/>
          <w:szCs w:val="22"/>
        </w:rPr>
        <w:t>；</w:t>
      </w:r>
      <w:bookmarkEnd w:id="30"/>
    </w:p>
    <w:p w14:paraId="68134706">
      <w:pPr>
        <w:ind w:firstLine="480"/>
        <w:rPr>
          <w:sz w:val="24"/>
          <w:szCs w:val="22"/>
        </w:rPr>
      </w:pPr>
      <w:bookmarkStart w:id="31" w:name="_Toc6753"/>
      <w:r>
        <w:rPr>
          <w:rFonts w:hint="eastAsia" w:asciiTheme="minorEastAsia" w:hAnsiTheme="minorEastAsia" w:eastAsiaTheme="minorEastAsia" w:cstheme="minorEastAsia"/>
          <w:sz w:val="24"/>
          <w:szCs w:val="22"/>
        </w:rPr>
        <w:t>（6）</w:t>
      </w:r>
      <w:bookmarkEnd w:id="31"/>
      <w:bookmarkStart w:id="32" w:name="_Toc22296"/>
      <w:r>
        <w:rPr>
          <w:rFonts w:hint="eastAsia" w:asciiTheme="minorEastAsia" w:hAnsiTheme="minorEastAsia" w:eastAsiaTheme="minorEastAsia" w:cstheme="minorEastAsia"/>
          <w:color w:val="000000"/>
          <w:sz w:val="24"/>
        </w:rPr>
        <w:t>具有一定的审美和人文素养，能够形成一两项艺术特长或爱好</w:t>
      </w:r>
      <w:r>
        <w:rPr>
          <w:rFonts w:hint="eastAsia" w:asciiTheme="minorEastAsia" w:hAnsiTheme="minorEastAsia" w:eastAsiaTheme="minorEastAsia" w:cstheme="minorEastAsia"/>
          <w:sz w:val="24"/>
          <w:szCs w:val="22"/>
        </w:rPr>
        <w:t>。</w:t>
      </w:r>
      <w:bookmarkEnd w:id="32"/>
    </w:p>
    <w:p w14:paraId="59E29860">
      <w:pPr>
        <w:pStyle w:val="4"/>
        <w:ind w:firstLine="482"/>
        <w:rPr>
          <w:rFonts w:hint="eastAsia" w:asciiTheme="minorEastAsia" w:hAnsiTheme="minorEastAsia" w:eastAsiaTheme="minorEastAsia" w:cstheme="minorEastAsia"/>
          <w:sz w:val="24"/>
        </w:rPr>
      </w:pPr>
      <w:bookmarkStart w:id="33" w:name="_Toc417"/>
      <w:r>
        <w:rPr>
          <w:rFonts w:hint="eastAsia" w:asciiTheme="minorEastAsia" w:hAnsiTheme="minorEastAsia" w:eastAsiaTheme="minorEastAsia" w:cstheme="minorEastAsia"/>
          <w:sz w:val="24"/>
        </w:rPr>
        <w:t>2.知识方面</w:t>
      </w:r>
      <w:bookmarkEnd w:id="33"/>
    </w:p>
    <w:p w14:paraId="087C7FAD">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 xml:space="preserve">（1） </w:t>
      </w:r>
      <w:r>
        <w:rPr>
          <w:rFonts w:hint="eastAsia" w:asciiTheme="minorEastAsia" w:hAnsiTheme="minorEastAsia" w:eastAsiaTheme="minorEastAsia" w:cstheme="minorEastAsia"/>
          <w:color w:val="000000"/>
          <w:sz w:val="24"/>
        </w:rPr>
        <w:t>掌握必备的思想政治理论、科学文化基础知识和中华优秀传统文化知识</w:t>
      </w:r>
      <w:r>
        <w:rPr>
          <w:rFonts w:hint="eastAsia" w:asciiTheme="minorEastAsia" w:hAnsiTheme="minorEastAsia" w:eastAsiaTheme="minorEastAsia" w:cstheme="minorEastAsia"/>
          <w:sz w:val="24"/>
          <w:szCs w:val="22"/>
        </w:rPr>
        <w:t>；</w:t>
      </w:r>
    </w:p>
    <w:p w14:paraId="6A383F5D">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（2）</w:t>
      </w:r>
      <w:r>
        <w:rPr>
          <w:rFonts w:hint="eastAsia" w:asciiTheme="minorEastAsia" w:hAnsiTheme="minorEastAsia" w:eastAsiaTheme="minorEastAsia" w:cstheme="minorEastAsia"/>
          <w:color w:val="000000"/>
          <w:sz w:val="24"/>
        </w:rPr>
        <w:t>熟悉与本专业相关的法律法规以及环境保护、安全消防等知识</w:t>
      </w:r>
      <w:r>
        <w:rPr>
          <w:rFonts w:hint="eastAsia" w:asciiTheme="minorEastAsia" w:hAnsiTheme="minorEastAsia" w:eastAsiaTheme="minorEastAsia" w:cstheme="minorEastAsia"/>
          <w:sz w:val="24"/>
          <w:szCs w:val="22"/>
        </w:rPr>
        <w:t>；</w:t>
      </w:r>
    </w:p>
    <w:p w14:paraId="63FB97B0">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（3）</w:t>
      </w:r>
      <w:r>
        <w:rPr>
          <w:rFonts w:hint="eastAsia" w:asciiTheme="minorEastAsia" w:hAnsiTheme="minorEastAsia" w:eastAsiaTheme="minorEastAsia" w:cstheme="minorEastAsia"/>
          <w:color w:val="000000"/>
          <w:sz w:val="24"/>
        </w:rPr>
        <w:t>掌握良好的沟通、服务礼仪、旅游服务心理学基础知识</w:t>
      </w:r>
      <w:r>
        <w:rPr>
          <w:rFonts w:hint="eastAsia" w:asciiTheme="minorEastAsia" w:hAnsiTheme="minorEastAsia" w:eastAsiaTheme="minorEastAsia" w:cstheme="minorEastAsia"/>
          <w:sz w:val="24"/>
          <w:szCs w:val="22"/>
        </w:rPr>
        <w:t>；</w:t>
      </w:r>
    </w:p>
    <w:p w14:paraId="3164C55B">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（4）</w:t>
      </w:r>
      <w:r>
        <w:rPr>
          <w:rFonts w:hint="eastAsia" w:asciiTheme="minorEastAsia" w:hAnsiTheme="minorEastAsia" w:eastAsiaTheme="minorEastAsia" w:cstheme="minorEastAsia"/>
          <w:color w:val="000000"/>
          <w:sz w:val="24"/>
        </w:rPr>
        <w:t>掌握酒店业前厅、客房、餐饮服务与运营管理的基本理论以及安全、卫生相关知识</w:t>
      </w:r>
      <w:r>
        <w:rPr>
          <w:rFonts w:hint="eastAsia" w:asciiTheme="minorEastAsia" w:hAnsiTheme="minorEastAsia" w:eastAsiaTheme="minorEastAsia" w:cstheme="minorEastAsia"/>
          <w:sz w:val="24"/>
          <w:szCs w:val="22"/>
        </w:rPr>
        <w:t>；</w:t>
      </w:r>
    </w:p>
    <w:p w14:paraId="6FF995D1">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（5）</w:t>
      </w:r>
      <w:r>
        <w:rPr>
          <w:rFonts w:hint="eastAsia" w:asciiTheme="minorEastAsia" w:hAnsiTheme="minorEastAsia" w:eastAsiaTheme="minorEastAsia" w:cstheme="minorEastAsia"/>
          <w:bCs/>
          <w:color w:val="000000"/>
          <w:sz w:val="24"/>
        </w:rPr>
        <w:t>具备很好的英语表达能力，能顺利地和客人沟通</w:t>
      </w:r>
      <w:r>
        <w:rPr>
          <w:rFonts w:hint="eastAsia" w:asciiTheme="minorEastAsia" w:hAnsiTheme="minorEastAsia" w:eastAsiaTheme="minorEastAsia" w:cstheme="minorEastAsia"/>
          <w:sz w:val="24"/>
          <w:szCs w:val="22"/>
        </w:rPr>
        <w:t>；</w:t>
      </w:r>
    </w:p>
    <w:p w14:paraId="7C5E84FB">
      <w:pPr>
        <w:ind w:firstLine="48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sz w:val="24"/>
          <w:szCs w:val="22"/>
        </w:rPr>
        <w:t>（6）</w:t>
      </w:r>
      <w:r>
        <w:rPr>
          <w:rFonts w:hint="eastAsia" w:asciiTheme="minorEastAsia" w:hAnsiTheme="minorEastAsia" w:eastAsiaTheme="minorEastAsia" w:cstheme="minorEastAsia"/>
          <w:bCs/>
          <w:color w:val="000000"/>
          <w:sz w:val="24"/>
        </w:rPr>
        <w:t>具备从事酒店行业服务与管理能力，能恰如其分的服务客人；</w:t>
      </w:r>
    </w:p>
    <w:p w14:paraId="2E0B259E">
      <w:pPr>
        <w:ind w:firstLine="48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（7）</w:t>
      </w:r>
      <w:r>
        <w:rPr>
          <w:rFonts w:hint="eastAsia" w:asciiTheme="minorEastAsia" w:hAnsiTheme="minorEastAsia" w:eastAsiaTheme="minorEastAsia" w:cstheme="minorEastAsia"/>
          <w:color w:val="000000"/>
          <w:sz w:val="24"/>
        </w:rPr>
        <w:t>掌握邮轮基层督导管理知识，熟悉邮轮经营管理新观念、新理论、新技术。</w:t>
      </w:r>
    </w:p>
    <w:p w14:paraId="1CECE8F7">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26"/>
    </w:p>
    <w:p w14:paraId="7E507BD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lang w:val="en-US" w:eastAsia="zh-CN"/>
        </w:rPr>
        <w:t>通用能力</w:t>
      </w:r>
    </w:p>
    <w:p w14:paraId="45F3BAA6">
      <w:pPr>
        <w:ind w:firstLine="480"/>
        <w:rPr>
          <w:rFonts w:hint="eastAsia" w:asciiTheme="minorEastAsia" w:hAnsiTheme="minorEastAsia" w:eastAsiaTheme="minorEastAsia" w:cstheme="minorEastAsia"/>
          <w:color w:val="auto"/>
          <w:sz w:val="24"/>
          <w:szCs w:val="22"/>
        </w:rPr>
      </w:pPr>
      <w:r>
        <w:rPr>
          <w:rFonts w:hint="eastAsia"/>
          <w:bCs/>
          <w:color w:val="000000"/>
          <w:sz w:val="24"/>
          <w:lang w:val="en-US" w:eastAsia="zh-CN"/>
        </w:rPr>
        <w:t>---</w:t>
      </w:r>
      <w:r>
        <w:rPr>
          <w:rFonts w:hint="eastAsia" w:ascii="宋体" w:hAnsi="宋体" w:cs="宋体"/>
          <w:color w:val="000000"/>
          <w:sz w:val="24"/>
        </w:rPr>
        <w:t>具有探究学习、终身学习、分析问题和解决问题的能力</w:t>
      </w:r>
      <w:r>
        <w:rPr>
          <w:rFonts w:hint="eastAsia"/>
          <w:sz w:val="24"/>
          <w:szCs w:val="22"/>
        </w:rPr>
        <w:t>；</w:t>
      </w:r>
    </w:p>
    <w:p w14:paraId="67C8D0E1">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bCs/>
          <w:color w:val="auto"/>
          <w:sz w:val="24"/>
          <w:lang w:val="en-US" w:eastAsia="zh-CN"/>
        </w:rPr>
        <w:t>---</w:t>
      </w:r>
      <w:r>
        <w:rPr>
          <w:rFonts w:hint="eastAsia" w:asciiTheme="minorEastAsia" w:hAnsiTheme="minorEastAsia" w:eastAsiaTheme="minorEastAsia" w:cstheme="minorEastAsia"/>
          <w:color w:val="auto"/>
          <w:sz w:val="24"/>
        </w:rPr>
        <w:t>具有良好的语言、文字表达能力和沟通能力，具备一定的英语听、说、读、</w:t>
      </w:r>
      <w:r>
        <w:rPr>
          <w:rFonts w:hint="eastAsia" w:asciiTheme="minorEastAsia" w:hAnsiTheme="minorEastAsia" w:eastAsiaTheme="minorEastAsia" w:cstheme="minorEastAsia"/>
          <w:color w:val="000000"/>
          <w:sz w:val="24"/>
        </w:rPr>
        <w:t>写能力，熟练使用常用职业英语，并能进行一般业务沟通</w:t>
      </w:r>
      <w:r>
        <w:rPr>
          <w:rFonts w:hint="eastAsia" w:asciiTheme="minorEastAsia" w:hAnsiTheme="minorEastAsia" w:eastAsiaTheme="minorEastAsia" w:cstheme="minorEastAsia"/>
          <w:sz w:val="24"/>
          <w:szCs w:val="22"/>
        </w:rPr>
        <w:t>；</w:t>
      </w:r>
    </w:p>
    <w:p w14:paraId="2174804B">
      <w:pPr>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bCs/>
          <w:color w:val="000000"/>
          <w:sz w:val="24"/>
          <w:lang w:val="en-US" w:eastAsia="zh-CN"/>
        </w:rPr>
        <w:t>---</w:t>
      </w:r>
      <w:r>
        <w:rPr>
          <w:rFonts w:hint="eastAsia" w:asciiTheme="minorEastAsia" w:hAnsiTheme="minorEastAsia" w:eastAsiaTheme="minorEastAsia" w:cstheme="minorEastAsia"/>
          <w:color w:val="000000"/>
          <w:sz w:val="24"/>
        </w:rPr>
        <w:t>具备创新意识，能创造性地开展工作，满足宾客个性化要求</w:t>
      </w:r>
      <w:r>
        <w:rPr>
          <w:rFonts w:hint="eastAsia" w:asciiTheme="minorEastAsia" w:hAnsiTheme="minorEastAsia" w:eastAsiaTheme="minorEastAsia" w:cstheme="minorEastAsia"/>
          <w:sz w:val="24"/>
          <w:szCs w:val="22"/>
        </w:rPr>
        <w:t>；</w:t>
      </w:r>
    </w:p>
    <w:p w14:paraId="026A0858">
      <w:pPr>
        <w:ind w:firstLine="480"/>
        <w:rPr>
          <w:rFonts w:hint="eastAsia" w:asciiTheme="minorEastAsia" w:hAnsiTheme="minorEastAsia" w:eastAsiaTheme="minorEastAsia" w:cstheme="minorEastAsia"/>
          <w:sz w:val="24"/>
          <w:szCs w:val="22"/>
          <w:lang w:eastAsia="zh-CN"/>
        </w:rPr>
      </w:pPr>
      <w:r>
        <w:rPr>
          <w:rFonts w:hint="eastAsia" w:asciiTheme="minorEastAsia" w:hAnsiTheme="minorEastAsia" w:eastAsiaTheme="minorEastAsia" w:cstheme="minorEastAsia"/>
          <w:bCs/>
          <w:color w:val="000000"/>
          <w:sz w:val="24"/>
          <w:lang w:val="en-US" w:eastAsia="zh-CN"/>
        </w:rPr>
        <w:t>---</w:t>
      </w:r>
      <w:r>
        <w:rPr>
          <w:rFonts w:hint="eastAsia" w:asciiTheme="minorEastAsia" w:hAnsiTheme="minorEastAsia" w:eastAsiaTheme="minorEastAsia" w:cstheme="minorEastAsia"/>
          <w:bCs/>
          <w:color w:val="000000"/>
          <w:sz w:val="24"/>
        </w:rPr>
        <w:t>具备本专业大专毕业生应有的社会交际与岗位适应能力</w:t>
      </w:r>
      <w:r>
        <w:rPr>
          <w:rFonts w:hint="eastAsia" w:asciiTheme="minorEastAsia" w:hAnsiTheme="minorEastAsia" w:eastAsiaTheme="minorEastAsia" w:cstheme="minorEastAsia"/>
          <w:bCs/>
          <w:color w:val="000000"/>
          <w:sz w:val="24"/>
          <w:lang w:eastAsia="zh-CN"/>
        </w:rPr>
        <w:t>。</w:t>
      </w:r>
    </w:p>
    <w:p w14:paraId="4AFD53EB">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（2）专业能力</w:t>
      </w:r>
    </w:p>
    <w:p w14:paraId="772D3330">
      <w:pPr>
        <w:ind w:firstLine="480"/>
        <w:rPr>
          <w:rFonts w:hint="eastAsia" w:asciiTheme="minorEastAsia" w:hAnsiTheme="minorEastAsia" w:eastAsiaTheme="minorEastAsia" w:cstheme="minorEastAsia"/>
          <w:sz w:val="24"/>
          <w:szCs w:val="22"/>
        </w:rPr>
      </w:pPr>
      <w:bookmarkStart w:id="34" w:name="_Toc11866"/>
      <w:bookmarkStart w:id="35" w:name="_Toc7364"/>
      <w:r>
        <w:rPr>
          <w:rFonts w:hint="eastAsia" w:asciiTheme="minorEastAsia" w:hAnsiTheme="minorEastAsia" w:eastAsiaTheme="minorEastAsia" w:cstheme="minorEastAsia"/>
          <w:bCs/>
          <w:color w:val="000000"/>
          <w:sz w:val="24"/>
          <w:lang w:val="en-US" w:eastAsia="zh-CN"/>
        </w:rPr>
        <w:t>---</w:t>
      </w:r>
      <w:r>
        <w:rPr>
          <w:rFonts w:hint="eastAsia" w:asciiTheme="minorEastAsia" w:hAnsiTheme="minorEastAsia" w:eastAsiaTheme="minorEastAsia" w:cstheme="minorEastAsia"/>
          <w:color w:val="000000"/>
          <w:sz w:val="24"/>
        </w:rPr>
        <w:t>具备解决酒店服务、运营与管理中常见问题的能力，并能应对各种突发状况</w:t>
      </w:r>
      <w:r>
        <w:rPr>
          <w:rFonts w:hint="eastAsia" w:asciiTheme="minorEastAsia" w:hAnsiTheme="minorEastAsia" w:eastAsiaTheme="minorEastAsia" w:cstheme="minorEastAsia"/>
          <w:sz w:val="24"/>
          <w:szCs w:val="22"/>
        </w:rPr>
        <w:t>；</w:t>
      </w:r>
    </w:p>
    <w:p w14:paraId="35765E74">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bCs/>
          <w:color w:val="000000"/>
          <w:sz w:val="24"/>
          <w:lang w:val="en-US" w:eastAsia="zh-CN"/>
        </w:rPr>
        <w:t>---</w:t>
      </w:r>
      <w:r>
        <w:rPr>
          <w:rFonts w:hint="eastAsia" w:asciiTheme="minorEastAsia" w:hAnsiTheme="minorEastAsia" w:eastAsiaTheme="minorEastAsia" w:cstheme="minorEastAsia"/>
          <w:color w:val="000000"/>
          <w:sz w:val="24"/>
        </w:rPr>
        <w:t>具备酒店前厅接待、客户关系处理、客房清扫与服务、房务部经济效益分析等酒店房务服务与督导管理能力</w:t>
      </w:r>
      <w:r>
        <w:rPr>
          <w:rFonts w:hint="eastAsia" w:asciiTheme="minorEastAsia" w:hAnsiTheme="minorEastAsia" w:eastAsiaTheme="minorEastAsia" w:cstheme="minorEastAsia"/>
          <w:sz w:val="24"/>
          <w:szCs w:val="22"/>
        </w:rPr>
        <w:t>；</w:t>
      </w:r>
    </w:p>
    <w:p w14:paraId="5A10DFE5">
      <w:pPr>
        <w:ind w:firstLine="48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lang w:val="en-US" w:eastAsia="zh-CN"/>
        </w:rPr>
        <w:t>---</w:t>
      </w:r>
      <w:r>
        <w:rPr>
          <w:rFonts w:hint="eastAsia" w:asciiTheme="minorEastAsia" w:hAnsiTheme="minorEastAsia" w:eastAsiaTheme="minorEastAsia" w:cstheme="minorEastAsia"/>
          <w:bCs/>
          <w:color w:val="000000"/>
          <w:sz w:val="24"/>
        </w:rPr>
        <w:t>具备邮轮产业岗位实际操作技能；</w:t>
      </w:r>
    </w:p>
    <w:p w14:paraId="02C87A52">
      <w:pPr>
        <w:adjustRightInd w:val="0"/>
        <w:snapToGrid w:val="0"/>
        <w:ind w:firstLine="48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lang w:val="en-US" w:eastAsia="zh-CN"/>
        </w:rPr>
        <w:t>---</w:t>
      </w:r>
      <w:r>
        <w:rPr>
          <w:rFonts w:hint="eastAsia" w:asciiTheme="minorEastAsia" w:hAnsiTheme="minorEastAsia" w:eastAsiaTheme="minorEastAsia" w:cstheme="minorEastAsia"/>
          <w:color w:val="000000"/>
          <w:sz w:val="24"/>
        </w:rPr>
        <w:t>具备一定的酒店品牌与文化建设、酒店经营管理标准与质量控制、酒店业宏观发展动态与趋势判断等酒店高级管理能力</w:t>
      </w:r>
      <w:r>
        <w:rPr>
          <w:rFonts w:hint="eastAsia" w:asciiTheme="minorEastAsia" w:hAnsiTheme="minorEastAsia" w:eastAsiaTheme="minorEastAsia" w:cstheme="minorEastAsia"/>
          <w:sz w:val="24"/>
          <w:szCs w:val="22"/>
        </w:rPr>
        <w:t>。</w:t>
      </w:r>
    </w:p>
    <w:p w14:paraId="15FD1FB0">
      <w:pPr>
        <w:pStyle w:val="2"/>
        <w:keepNext/>
        <w:keepLines/>
        <w:pageBreakBefore w:val="0"/>
        <w:widowControl w:val="0"/>
        <w:numPr>
          <w:ilvl w:val="0"/>
          <w:numId w:val="1"/>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培养模式</w:t>
      </w:r>
      <w:bookmarkEnd w:id="34"/>
    </w:p>
    <w:p w14:paraId="3325B2B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国际邮轮乘务管理专业采用"四维融合、三段递进"的工学结合培养模式：</w:t>
      </w:r>
    </w:p>
    <w:p w14:paraId="428D0FC2">
      <w:pPr>
        <w:numPr>
          <w:ilvl w:val="0"/>
          <w:numId w:val="0"/>
        </w:numPr>
        <w:spacing w:line="360" w:lineRule="auto"/>
        <w:ind w:firstLine="562" w:firstLineChars="200"/>
        <w:rPr>
          <w:rFonts w:hint="eastAsia"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(一）</w:t>
      </w:r>
      <w:r>
        <w:rPr>
          <w:rFonts w:hint="eastAsia" w:ascii="宋体" w:hAnsi="宋体" w:eastAsia="宋体" w:cs="宋体"/>
          <w:b/>
          <w:bCs/>
          <w:color w:val="auto"/>
          <w:sz w:val="28"/>
          <w:szCs w:val="28"/>
        </w:rPr>
        <w:t>四维融合</w:t>
      </w:r>
      <w:r>
        <w:rPr>
          <w:rFonts w:hint="eastAsia" w:ascii="宋体" w:hAnsi="宋体" w:eastAsia="宋体" w:cs="宋体"/>
          <w:b/>
          <w:bCs/>
          <w:color w:val="auto"/>
          <w:sz w:val="28"/>
          <w:szCs w:val="28"/>
          <w:lang w:val="en-US" w:eastAsia="zh-CN"/>
        </w:rPr>
        <w:t>驱动</w:t>
      </w:r>
    </w:p>
    <w:p w14:paraId="6E5E5F50">
      <w:pPr>
        <w:numPr>
          <w:ilvl w:val="0"/>
          <w:numId w:val="0"/>
        </w:numPr>
        <w:tabs>
          <w:tab w:val="left" w:pos="464"/>
        </w:tabs>
        <w:spacing w:line="360" w:lineRule="auto"/>
        <w:ind w:firstLine="482" w:firstLineChars="200"/>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1.</w:t>
      </w:r>
      <w:r>
        <w:rPr>
          <w:rFonts w:hint="eastAsia" w:ascii="宋体" w:hAnsi="宋体" w:eastAsia="宋体" w:cs="宋体"/>
          <w:b/>
          <w:bCs/>
          <w:color w:val="auto"/>
          <w:sz w:val="24"/>
          <w:szCs w:val="24"/>
        </w:rPr>
        <w:t>产业需求</w:t>
      </w:r>
    </w:p>
    <w:p w14:paraId="10AEB798">
      <w:pPr>
        <w:numPr>
          <w:ilvl w:val="0"/>
          <w:numId w:val="0"/>
        </w:numPr>
        <w:tabs>
          <w:tab w:val="left" w:pos="464"/>
        </w:tabs>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对接邮轮产业链核心岗位</w:t>
      </w:r>
    </w:p>
    <w:p w14:paraId="3F635AA7">
      <w:pPr>
        <w:numPr>
          <w:ilvl w:val="0"/>
          <w:numId w:val="0"/>
        </w:numPr>
        <w:spacing w:line="360" w:lineRule="auto"/>
        <w:ind w:firstLine="482" w:firstLineChars="200"/>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rPr>
        <w:t>职业标准</w:t>
      </w:r>
    </w:p>
    <w:p w14:paraId="12C37C47">
      <w:pPr>
        <w:numPr>
          <w:ilvl w:val="0"/>
          <w:numId w:val="0"/>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融入STCW公约、CLIA服务标准</w:t>
      </w:r>
    </w:p>
    <w:p w14:paraId="4A06C336">
      <w:pPr>
        <w:numPr>
          <w:ilvl w:val="0"/>
          <w:numId w:val="0"/>
        </w:numPr>
        <w:spacing w:line="360" w:lineRule="auto"/>
        <w:ind w:firstLine="482" w:firstLineChars="200"/>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rPr>
        <w:t>课程体系</w:t>
      </w:r>
    </w:p>
    <w:p w14:paraId="1D729784">
      <w:pPr>
        <w:numPr>
          <w:ilvl w:val="0"/>
          <w:numId w:val="0"/>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模块化设计（基础+方向+拓展）</w:t>
      </w:r>
    </w:p>
    <w:p w14:paraId="18D5F1C0">
      <w:pPr>
        <w:numPr>
          <w:ilvl w:val="0"/>
          <w:numId w:val="0"/>
        </w:numPr>
        <w:spacing w:line="360" w:lineRule="auto"/>
        <w:ind w:firstLine="482" w:firstLineChars="200"/>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rPr>
        <w:t>证书体系</w:t>
      </w:r>
    </w:p>
    <w:p w14:paraId="085F237D">
      <w:pPr>
        <w:numPr>
          <w:ilvl w:val="0"/>
          <w:numId w:val="0"/>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学历证书+职业资格证书双轨并重</w:t>
      </w:r>
      <w:bookmarkStart w:id="36" w:name="_Toc18649"/>
    </w:p>
    <w:p w14:paraId="4AD4B149">
      <w:pPr>
        <w:spacing w:line="360" w:lineRule="auto"/>
        <w:ind w:firstLine="2530" w:firstLineChars="1200"/>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表6-1 </w:t>
      </w:r>
      <w:r>
        <w:rPr>
          <w:rFonts w:hint="eastAsia" w:ascii="宋体" w:hAnsi="宋体" w:cs="宋体"/>
          <w:b/>
          <w:bCs/>
          <w:color w:val="auto"/>
          <w:sz w:val="21"/>
          <w:szCs w:val="21"/>
          <w:lang w:val="en-US" w:eastAsia="zh-CN"/>
        </w:rPr>
        <w:t>四</w:t>
      </w:r>
      <w:r>
        <w:rPr>
          <w:rFonts w:hint="eastAsia" w:ascii="宋体" w:hAnsi="宋体" w:eastAsia="宋体" w:cs="宋体"/>
          <w:b/>
          <w:bCs/>
          <w:color w:val="auto"/>
          <w:sz w:val="21"/>
          <w:szCs w:val="21"/>
          <w:lang w:val="en-US" w:eastAsia="zh-CN"/>
        </w:rPr>
        <w:t>维融合驱动</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0"/>
        <w:gridCol w:w="4297"/>
        <w:gridCol w:w="3348"/>
      </w:tblGrid>
      <w:tr w14:paraId="06D7C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1060" w:type="dxa"/>
            <w:tcBorders>
              <w:top w:val="single" w:color="auto" w:sz="4" w:space="0"/>
              <w:left w:val="single" w:color="auto" w:sz="4" w:space="0"/>
              <w:bottom w:val="single" w:color="auto" w:sz="4" w:space="0"/>
              <w:right w:val="single" w:color="auto" w:sz="4" w:space="0"/>
            </w:tcBorders>
            <w:shd w:val="clear" w:color="auto" w:fill="C7DAF1" w:themeFill="text2" w:themeFillTint="32"/>
            <w:tcMar>
              <w:top w:w="150" w:type="dxa"/>
              <w:left w:w="0" w:type="dxa"/>
              <w:bottom w:w="150" w:type="dxa"/>
              <w:right w:w="150" w:type="dxa"/>
            </w:tcMar>
            <w:vAlign w:val="center"/>
          </w:tcPr>
          <w:p w14:paraId="7AE2C1F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404040"/>
                <w:sz w:val="21"/>
                <w:szCs w:val="21"/>
              </w:rPr>
            </w:pPr>
            <w:r>
              <w:rPr>
                <w:rStyle w:val="31"/>
                <w:rFonts w:hint="eastAsia" w:ascii="宋体" w:hAnsi="宋体" w:eastAsia="宋体" w:cs="宋体"/>
                <w:b/>
                <w:bCs/>
                <w:color w:val="404040"/>
                <w:kern w:val="0"/>
                <w:sz w:val="21"/>
                <w:szCs w:val="21"/>
                <w:lang w:val="en-US" w:eastAsia="zh-CN" w:bidi="ar"/>
              </w:rPr>
              <w:t>维度</w:t>
            </w:r>
          </w:p>
        </w:tc>
        <w:tc>
          <w:tcPr>
            <w:tcW w:w="4297" w:type="dxa"/>
            <w:tcBorders>
              <w:top w:val="single" w:color="auto" w:sz="4" w:space="0"/>
              <w:left w:val="single" w:color="auto" w:sz="4" w:space="0"/>
              <w:bottom w:val="single" w:color="auto" w:sz="4" w:space="0"/>
              <w:right w:val="single" w:color="auto" w:sz="4" w:space="0"/>
            </w:tcBorders>
            <w:shd w:val="clear" w:color="auto" w:fill="C7DAF1" w:themeFill="text2" w:themeFillTint="32"/>
            <w:tcMar>
              <w:top w:w="150" w:type="dxa"/>
              <w:left w:w="150" w:type="dxa"/>
              <w:bottom w:w="150" w:type="dxa"/>
              <w:right w:w="150" w:type="dxa"/>
            </w:tcMar>
            <w:vAlign w:val="center"/>
          </w:tcPr>
          <w:p w14:paraId="7095D0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404040"/>
                <w:sz w:val="21"/>
                <w:szCs w:val="21"/>
              </w:rPr>
            </w:pPr>
            <w:r>
              <w:rPr>
                <w:rStyle w:val="31"/>
                <w:rFonts w:hint="eastAsia" w:ascii="宋体" w:hAnsi="宋体" w:eastAsia="宋体" w:cs="宋体"/>
                <w:b/>
                <w:bCs/>
                <w:color w:val="404040"/>
                <w:kern w:val="0"/>
                <w:sz w:val="21"/>
                <w:szCs w:val="21"/>
                <w:lang w:val="en-US" w:eastAsia="zh-CN" w:bidi="ar"/>
              </w:rPr>
              <w:t>具体内容</w:t>
            </w:r>
          </w:p>
        </w:tc>
        <w:tc>
          <w:tcPr>
            <w:tcW w:w="3348" w:type="dxa"/>
            <w:tcBorders>
              <w:top w:val="single" w:color="auto" w:sz="4" w:space="0"/>
              <w:left w:val="single" w:color="auto" w:sz="4" w:space="0"/>
              <w:bottom w:val="single" w:color="auto" w:sz="4" w:space="0"/>
              <w:right w:val="single" w:color="auto" w:sz="4" w:space="0"/>
            </w:tcBorders>
            <w:shd w:val="clear" w:color="auto" w:fill="C7DAF1" w:themeFill="text2" w:themeFillTint="32"/>
            <w:tcMar>
              <w:top w:w="150" w:type="dxa"/>
              <w:left w:w="150" w:type="dxa"/>
              <w:bottom w:w="150" w:type="dxa"/>
              <w:right w:w="150" w:type="dxa"/>
            </w:tcMar>
            <w:vAlign w:val="center"/>
          </w:tcPr>
          <w:p w14:paraId="508C896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404040"/>
                <w:sz w:val="21"/>
                <w:szCs w:val="21"/>
              </w:rPr>
            </w:pPr>
            <w:r>
              <w:rPr>
                <w:rStyle w:val="31"/>
                <w:rFonts w:hint="eastAsia" w:ascii="宋体" w:hAnsi="宋体" w:eastAsia="宋体" w:cs="宋体"/>
                <w:b/>
                <w:bCs/>
                <w:color w:val="404040"/>
                <w:kern w:val="0"/>
                <w:sz w:val="21"/>
                <w:szCs w:val="21"/>
                <w:lang w:val="en-US" w:eastAsia="zh-CN" w:bidi="ar"/>
              </w:rPr>
              <w:t>实施案例</w:t>
            </w:r>
          </w:p>
        </w:tc>
      </w:tr>
      <w:tr w14:paraId="37857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60" w:type="dxa"/>
            <w:tcBorders>
              <w:top w:val="single" w:color="auto" w:sz="4" w:space="0"/>
              <w:left w:val="single" w:color="auto" w:sz="4" w:space="0"/>
              <w:bottom w:val="single" w:color="auto" w:sz="4" w:space="0"/>
              <w:right w:val="single" w:color="auto" w:sz="4" w:space="0"/>
            </w:tcBorders>
            <w:shd w:val="clear" w:color="auto" w:fill="auto"/>
            <w:tcMar>
              <w:top w:w="150" w:type="dxa"/>
              <w:left w:w="0" w:type="dxa"/>
              <w:bottom w:w="150" w:type="dxa"/>
              <w:right w:w="150" w:type="dxa"/>
            </w:tcMar>
            <w:vAlign w:val="center"/>
          </w:tcPr>
          <w:p w14:paraId="2607D191">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val="0"/>
                <w:bCs/>
                <w:sz w:val="21"/>
                <w:szCs w:val="21"/>
              </w:rPr>
            </w:pPr>
            <w:r>
              <w:rPr>
                <w:rStyle w:val="31"/>
                <w:rFonts w:hint="eastAsia" w:ascii="宋体" w:hAnsi="宋体" w:eastAsia="宋体" w:cs="宋体"/>
                <w:b w:val="0"/>
                <w:bCs/>
                <w:kern w:val="0"/>
                <w:sz w:val="21"/>
                <w:szCs w:val="21"/>
                <w:lang w:val="en-US" w:eastAsia="zh-CN" w:bidi="ar"/>
              </w:rPr>
              <w:t>产业需求</w:t>
            </w:r>
          </w:p>
        </w:tc>
        <w:tc>
          <w:tcPr>
            <w:tcW w:w="4297"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6AFF9FE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对接邮轮产业链（运营、餐饮、娱乐、安全），动态调整专业方向</w:t>
            </w:r>
          </w:p>
        </w:tc>
        <w:tc>
          <w:tcPr>
            <w:tcW w:w="3348"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04E1CB0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每年调研</w:t>
            </w:r>
            <w:r>
              <w:rPr>
                <w:rFonts w:hint="eastAsia" w:ascii="宋体" w:hAnsi="宋体" w:cs="宋体"/>
                <w:kern w:val="0"/>
                <w:sz w:val="21"/>
                <w:szCs w:val="21"/>
                <w:lang w:val="en-US" w:eastAsia="zh-CN" w:bidi="ar"/>
              </w:rPr>
              <w:t>邮轮</w:t>
            </w:r>
            <w:r>
              <w:rPr>
                <w:rFonts w:hint="eastAsia" w:ascii="宋体" w:hAnsi="宋体" w:eastAsia="宋体" w:cs="宋体"/>
                <w:kern w:val="0"/>
                <w:sz w:val="21"/>
                <w:szCs w:val="21"/>
                <w:lang w:val="en-US" w:eastAsia="zh-CN" w:bidi="ar"/>
              </w:rPr>
              <w:t>企业需求</w:t>
            </w:r>
          </w:p>
        </w:tc>
      </w:tr>
      <w:tr w14:paraId="16561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60" w:type="dxa"/>
            <w:tcBorders>
              <w:top w:val="single" w:color="auto" w:sz="4" w:space="0"/>
              <w:left w:val="single" w:color="auto" w:sz="4" w:space="0"/>
              <w:bottom w:val="single" w:color="auto" w:sz="4" w:space="0"/>
              <w:right w:val="single" w:color="auto" w:sz="4" w:space="0"/>
            </w:tcBorders>
            <w:shd w:val="clear" w:color="auto" w:fill="auto"/>
            <w:tcMar>
              <w:top w:w="150" w:type="dxa"/>
              <w:left w:w="0" w:type="dxa"/>
              <w:bottom w:w="150" w:type="dxa"/>
              <w:right w:w="150" w:type="dxa"/>
            </w:tcMar>
            <w:vAlign w:val="center"/>
          </w:tcPr>
          <w:p w14:paraId="3B12C49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val="0"/>
                <w:bCs/>
                <w:sz w:val="21"/>
                <w:szCs w:val="21"/>
              </w:rPr>
            </w:pPr>
            <w:r>
              <w:rPr>
                <w:rStyle w:val="31"/>
                <w:rFonts w:hint="eastAsia" w:ascii="宋体" w:hAnsi="宋体" w:eastAsia="宋体" w:cs="宋体"/>
                <w:b w:val="0"/>
                <w:bCs/>
                <w:kern w:val="0"/>
                <w:sz w:val="21"/>
                <w:szCs w:val="21"/>
                <w:lang w:val="en-US" w:eastAsia="zh-CN" w:bidi="ar"/>
              </w:rPr>
              <w:t>职业标准</w:t>
            </w:r>
          </w:p>
        </w:tc>
        <w:tc>
          <w:tcPr>
            <w:tcW w:w="4297"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00854D0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嵌入STCW公约、CLIA服务标准</w:t>
            </w:r>
          </w:p>
        </w:tc>
        <w:tc>
          <w:tcPr>
            <w:tcW w:w="3348"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0914B6E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课程中设置</w:t>
            </w:r>
            <w:r>
              <w:rPr>
                <w:rFonts w:hint="eastAsia" w:ascii="宋体" w:hAnsi="宋体" w:cs="宋体"/>
                <w:kern w:val="0"/>
                <w:sz w:val="21"/>
                <w:szCs w:val="21"/>
                <w:lang w:val="en-US" w:eastAsia="zh-CN" w:bidi="ar"/>
              </w:rPr>
              <w:t>海事</w:t>
            </w:r>
            <w:r>
              <w:rPr>
                <w:rFonts w:hint="eastAsia" w:ascii="宋体" w:hAnsi="宋体" w:eastAsia="宋体" w:cs="宋体"/>
                <w:kern w:val="0"/>
                <w:sz w:val="21"/>
                <w:szCs w:val="21"/>
                <w:lang w:val="en-US" w:eastAsia="zh-CN" w:bidi="ar"/>
              </w:rPr>
              <w:t>认证课程</w:t>
            </w:r>
          </w:p>
        </w:tc>
      </w:tr>
      <w:tr w14:paraId="79387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60" w:type="dxa"/>
            <w:tcBorders>
              <w:top w:val="single" w:color="auto" w:sz="4" w:space="0"/>
              <w:left w:val="single" w:color="auto" w:sz="4" w:space="0"/>
              <w:bottom w:val="single" w:color="auto" w:sz="4" w:space="0"/>
              <w:right w:val="single" w:color="auto" w:sz="4" w:space="0"/>
            </w:tcBorders>
            <w:shd w:val="clear" w:color="auto" w:fill="auto"/>
            <w:tcMar>
              <w:top w:w="150" w:type="dxa"/>
              <w:left w:w="0" w:type="dxa"/>
              <w:bottom w:w="150" w:type="dxa"/>
              <w:right w:w="150" w:type="dxa"/>
            </w:tcMar>
            <w:vAlign w:val="center"/>
          </w:tcPr>
          <w:p w14:paraId="085A657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val="0"/>
                <w:bCs/>
                <w:sz w:val="21"/>
                <w:szCs w:val="21"/>
              </w:rPr>
            </w:pPr>
            <w:r>
              <w:rPr>
                <w:rStyle w:val="31"/>
                <w:rFonts w:hint="eastAsia" w:ascii="宋体" w:hAnsi="宋体" w:eastAsia="宋体" w:cs="宋体"/>
                <w:b w:val="0"/>
                <w:bCs/>
                <w:kern w:val="0"/>
                <w:sz w:val="21"/>
                <w:szCs w:val="21"/>
                <w:lang w:val="en-US" w:eastAsia="zh-CN" w:bidi="ar"/>
              </w:rPr>
              <w:t>课程体系</w:t>
            </w:r>
          </w:p>
        </w:tc>
        <w:tc>
          <w:tcPr>
            <w:tcW w:w="4297"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2B12165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模块化课程（</w:t>
            </w:r>
            <w:r>
              <w:rPr>
                <w:rFonts w:hint="eastAsia" w:ascii="宋体" w:hAnsi="宋体" w:cs="宋体"/>
                <w:kern w:val="0"/>
                <w:sz w:val="21"/>
                <w:szCs w:val="21"/>
                <w:lang w:val="en-US" w:eastAsia="zh-CN" w:bidi="ar"/>
              </w:rPr>
              <w:t>公共</w:t>
            </w:r>
            <w:r>
              <w:rPr>
                <w:rFonts w:hint="eastAsia" w:ascii="宋体" w:hAnsi="宋体" w:eastAsia="宋体" w:cs="宋体"/>
                <w:kern w:val="0"/>
                <w:sz w:val="21"/>
                <w:szCs w:val="21"/>
                <w:lang w:val="en-US" w:eastAsia="zh-CN" w:bidi="ar"/>
              </w:rPr>
              <w:t>基础+方向模块+拓展选修）</w:t>
            </w:r>
          </w:p>
        </w:tc>
        <w:tc>
          <w:tcPr>
            <w:tcW w:w="3348"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0189CDA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开发“邮轮+胶东文化”特色</w:t>
            </w:r>
          </w:p>
        </w:tc>
      </w:tr>
      <w:tr w14:paraId="198A9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60" w:type="dxa"/>
            <w:tcBorders>
              <w:top w:val="single" w:color="auto" w:sz="4" w:space="0"/>
              <w:left w:val="single" w:color="auto" w:sz="4" w:space="0"/>
              <w:bottom w:val="single" w:color="auto" w:sz="4" w:space="0"/>
              <w:right w:val="single" w:color="auto" w:sz="4" w:space="0"/>
            </w:tcBorders>
            <w:shd w:val="clear" w:color="auto" w:fill="auto"/>
            <w:tcMar>
              <w:top w:w="150" w:type="dxa"/>
              <w:left w:w="0" w:type="dxa"/>
              <w:bottom w:w="150" w:type="dxa"/>
              <w:right w:w="150" w:type="dxa"/>
            </w:tcMar>
            <w:vAlign w:val="center"/>
          </w:tcPr>
          <w:p w14:paraId="3335F70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val="0"/>
                <w:bCs/>
                <w:sz w:val="21"/>
                <w:szCs w:val="21"/>
              </w:rPr>
            </w:pPr>
            <w:r>
              <w:rPr>
                <w:rStyle w:val="31"/>
                <w:rFonts w:hint="eastAsia" w:ascii="宋体" w:hAnsi="宋体" w:eastAsia="宋体" w:cs="宋体"/>
                <w:b w:val="0"/>
                <w:bCs/>
                <w:kern w:val="0"/>
                <w:sz w:val="21"/>
                <w:szCs w:val="21"/>
                <w:lang w:val="en-US" w:eastAsia="zh-CN" w:bidi="ar"/>
              </w:rPr>
              <w:t>证书体系</w:t>
            </w:r>
          </w:p>
        </w:tc>
        <w:tc>
          <w:tcPr>
            <w:tcW w:w="4297"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3F96DB6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学历证书+职业技能等级证书</w:t>
            </w:r>
          </w:p>
        </w:tc>
        <w:tc>
          <w:tcPr>
            <w:tcW w:w="3348"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0325DBE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学生毕业需至少取得2项行业证书（海员证、</w:t>
            </w:r>
            <w:r>
              <w:rPr>
                <w:rFonts w:hint="eastAsia" w:ascii="宋体" w:hAnsi="宋体" w:cs="宋体"/>
                <w:kern w:val="0"/>
                <w:sz w:val="21"/>
                <w:szCs w:val="21"/>
                <w:lang w:val="en-US" w:eastAsia="zh-CN" w:bidi="ar"/>
              </w:rPr>
              <w:t>餐厅服务员</w:t>
            </w:r>
            <w:r>
              <w:rPr>
                <w:rFonts w:hint="eastAsia" w:ascii="宋体" w:hAnsi="宋体" w:eastAsia="宋体" w:cs="宋体"/>
                <w:kern w:val="0"/>
                <w:sz w:val="21"/>
                <w:szCs w:val="21"/>
                <w:lang w:val="en-US" w:eastAsia="zh-CN" w:bidi="ar"/>
              </w:rPr>
              <w:t>等）</w:t>
            </w:r>
          </w:p>
        </w:tc>
      </w:tr>
    </w:tbl>
    <w:p w14:paraId="70383C01">
      <w:pPr>
        <w:spacing w:line="360" w:lineRule="auto"/>
        <w:rPr>
          <w:rFonts w:hint="eastAsia" w:ascii="宋体" w:hAnsi="宋体" w:eastAsia="宋体" w:cs="宋体"/>
          <w:sz w:val="24"/>
          <w:szCs w:val="24"/>
          <w:lang w:val="en-US" w:eastAsia="zh-CN"/>
        </w:rPr>
      </w:pPr>
    </w:p>
    <w:p w14:paraId="40A1348F">
      <w:pPr>
        <w:spacing w:line="360" w:lineRule="auto"/>
        <w:ind w:left="0" w:leftChars="0" w:firstLine="562" w:firstLineChars="200"/>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三段递进培养</w:t>
      </w:r>
    </w:p>
    <w:p w14:paraId="63050D3E">
      <w:pPr>
        <w:spacing w:line="360" w:lineRule="auto"/>
        <w:rPr>
          <w:rFonts w:hint="eastAsia" w:ascii="宋体" w:hAnsi="宋体" w:eastAsia="宋体" w:cs="宋体"/>
          <w:sz w:val="24"/>
          <w:szCs w:val="24"/>
        </w:rPr>
      </w:pPr>
      <w:r>
        <w:rPr>
          <w:rFonts w:hint="eastAsia" w:ascii="宋体" w:hAnsi="宋体" w:eastAsia="宋体" w:cs="宋体"/>
          <w:sz w:val="24"/>
          <w:szCs w:val="24"/>
        </w:rPr>
        <w:t>第一阶段（1-2学期）：夯实英语、礼仪、安全等通用能力</w:t>
      </w:r>
    </w:p>
    <w:p w14:paraId="4AECF53E">
      <w:pPr>
        <w:spacing w:line="360" w:lineRule="auto"/>
        <w:rPr>
          <w:rFonts w:hint="eastAsia" w:ascii="宋体" w:hAnsi="宋体" w:eastAsia="宋体" w:cs="宋体"/>
          <w:sz w:val="24"/>
          <w:szCs w:val="24"/>
        </w:rPr>
      </w:pPr>
      <w:r>
        <w:rPr>
          <w:rFonts w:hint="eastAsia" w:ascii="宋体" w:hAnsi="宋体" w:eastAsia="宋体" w:cs="宋体"/>
          <w:sz w:val="24"/>
          <w:szCs w:val="24"/>
        </w:rPr>
        <w:t>第二阶段（3-4学期）：分方向强化餐饮/客舱/娱乐专项技能</w:t>
      </w:r>
    </w:p>
    <w:p w14:paraId="2EAAD270">
      <w:pPr>
        <w:spacing w:line="360" w:lineRule="auto"/>
        <w:rPr>
          <w:rFonts w:hint="eastAsia" w:ascii="宋体" w:hAnsi="宋体" w:eastAsia="宋体" w:cs="宋体"/>
          <w:sz w:val="24"/>
          <w:szCs w:val="24"/>
        </w:rPr>
      </w:pPr>
      <w:r>
        <w:rPr>
          <w:rFonts w:hint="eastAsia" w:ascii="宋体" w:hAnsi="宋体" w:eastAsia="宋体" w:cs="宋体"/>
          <w:sz w:val="24"/>
          <w:szCs w:val="24"/>
        </w:rPr>
        <w:t>第三阶段（5-6学期）：企业轮岗实习与综合实战</w:t>
      </w:r>
    </w:p>
    <w:p w14:paraId="39DDA939">
      <w:pPr>
        <w:spacing w:line="360" w:lineRule="auto"/>
        <w:jc w:val="center"/>
        <w:rPr>
          <w:rFonts w:hint="default" w:ascii="宋体" w:hAnsi="宋体" w:eastAsia="宋体" w:cs="宋体"/>
          <w:sz w:val="24"/>
          <w:szCs w:val="24"/>
          <w:lang w:val="en-US" w:eastAsia="zh-CN"/>
        </w:rPr>
      </w:pPr>
      <w:r>
        <w:rPr>
          <w:rFonts w:hint="eastAsia" w:ascii="宋体" w:hAnsi="宋体" w:cs="宋体"/>
          <w:b/>
          <w:bCs/>
          <w:sz w:val="21"/>
          <w:szCs w:val="21"/>
          <w:lang w:val="en-US" w:eastAsia="zh-CN"/>
        </w:rPr>
        <w:t>表6-2 三段递进培养</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97"/>
        <w:gridCol w:w="1781"/>
        <w:gridCol w:w="2644"/>
        <w:gridCol w:w="2634"/>
      </w:tblGrid>
      <w:tr w14:paraId="18894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1397" w:type="dxa"/>
            <w:tcBorders>
              <w:top w:val="single" w:color="auto" w:sz="4" w:space="0"/>
              <w:left w:val="single" w:color="auto" w:sz="4" w:space="0"/>
              <w:bottom w:val="single" w:color="auto" w:sz="4" w:space="0"/>
              <w:right w:val="single" w:color="auto" w:sz="4" w:space="0"/>
            </w:tcBorders>
            <w:shd w:val="clear" w:color="auto" w:fill="C7DAF1" w:themeFill="text2" w:themeFillTint="32"/>
            <w:tcMar>
              <w:top w:w="150" w:type="dxa"/>
              <w:left w:w="0" w:type="dxa"/>
              <w:bottom w:w="150" w:type="dxa"/>
              <w:right w:w="150" w:type="dxa"/>
            </w:tcMar>
            <w:vAlign w:val="center"/>
          </w:tcPr>
          <w:p w14:paraId="1EA752D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b/>
                <w:bCs/>
                <w:color w:val="404040"/>
                <w:sz w:val="21"/>
                <w:szCs w:val="21"/>
              </w:rPr>
            </w:pPr>
            <w:r>
              <w:rPr>
                <w:rStyle w:val="31"/>
                <w:rFonts w:ascii="宋体" w:hAnsi="宋体" w:eastAsia="宋体" w:cs="宋体"/>
                <w:color w:val="404040"/>
                <w:kern w:val="0"/>
                <w:sz w:val="21"/>
                <w:szCs w:val="21"/>
                <w:lang w:val="en-US" w:eastAsia="zh-CN" w:bidi="ar"/>
              </w:rPr>
              <w:t>阶段</w:t>
            </w:r>
          </w:p>
        </w:tc>
        <w:tc>
          <w:tcPr>
            <w:tcW w:w="1781" w:type="dxa"/>
            <w:tcBorders>
              <w:top w:val="single" w:color="auto" w:sz="4" w:space="0"/>
              <w:left w:val="single" w:color="auto" w:sz="4" w:space="0"/>
              <w:bottom w:val="single" w:color="auto" w:sz="4" w:space="0"/>
              <w:right w:val="single" w:color="auto" w:sz="4" w:space="0"/>
            </w:tcBorders>
            <w:shd w:val="clear" w:color="auto" w:fill="C7DAF1" w:themeFill="text2" w:themeFillTint="32"/>
            <w:tcMar>
              <w:top w:w="150" w:type="dxa"/>
              <w:left w:w="150" w:type="dxa"/>
              <w:bottom w:w="150" w:type="dxa"/>
              <w:right w:w="150" w:type="dxa"/>
            </w:tcMar>
            <w:vAlign w:val="center"/>
          </w:tcPr>
          <w:p w14:paraId="4229D1A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b/>
                <w:bCs/>
                <w:color w:val="404040"/>
                <w:sz w:val="21"/>
                <w:szCs w:val="21"/>
              </w:rPr>
            </w:pPr>
            <w:r>
              <w:rPr>
                <w:rStyle w:val="31"/>
                <w:rFonts w:ascii="宋体" w:hAnsi="宋体" w:eastAsia="宋体" w:cs="宋体"/>
                <w:color w:val="404040"/>
                <w:kern w:val="0"/>
                <w:sz w:val="21"/>
                <w:szCs w:val="21"/>
                <w:lang w:val="en-US" w:eastAsia="zh-CN" w:bidi="ar"/>
              </w:rPr>
              <w:t>培养目标</w:t>
            </w:r>
          </w:p>
        </w:tc>
        <w:tc>
          <w:tcPr>
            <w:tcW w:w="2644" w:type="dxa"/>
            <w:tcBorders>
              <w:top w:val="single" w:color="auto" w:sz="4" w:space="0"/>
              <w:left w:val="single" w:color="auto" w:sz="4" w:space="0"/>
              <w:bottom w:val="single" w:color="auto" w:sz="4" w:space="0"/>
              <w:right w:val="single" w:color="auto" w:sz="4" w:space="0"/>
            </w:tcBorders>
            <w:shd w:val="clear" w:color="auto" w:fill="C7DAF1" w:themeFill="text2" w:themeFillTint="32"/>
            <w:tcMar>
              <w:top w:w="150" w:type="dxa"/>
              <w:left w:w="150" w:type="dxa"/>
              <w:bottom w:w="150" w:type="dxa"/>
              <w:right w:w="150" w:type="dxa"/>
            </w:tcMar>
            <w:vAlign w:val="center"/>
          </w:tcPr>
          <w:p w14:paraId="160DBA21">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b/>
                <w:bCs/>
                <w:color w:val="404040"/>
                <w:sz w:val="21"/>
                <w:szCs w:val="21"/>
              </w:rPr>
            </w:pPr>
            <w:r>
              <w:rPr>
                <w:rStyle w:val="31"/>
                <w:rFonts w:ascii="宋体" w:hAnsi="宋体" w:eastAsia="宋体" w:cs="宋体"/>
                <w:color w:val="404040"/>
                <w:kern w:val="0"/>
                <w:sz w:val="21"/>
                <w:szCs w:val="21"/>
                <w:lang w:val="en-US" w:eastAsia="zh-CN" w:bidi="ar"/>
              </w:rPr>
              <w:t>核心课程/实践</w:t>
            </w:r>
          </w:p>
        </w:tc>
        <w:tc>
          <w:tcPr>
            <w:tcW w:w="2634" w:type="dxa"/>
            <w:tcBorders>
              <w:top w:val="single" w:color="auto" w:sz="4" w:space="0"/>
              <w:left w:val="single" w:color="auto" w:sz="4" w:space="0"/>
              <w:bottom w:val="single" w:color="auto" w:sz="4" w:space="0"/>
              <w:right w:val="single" w:color="auto" w:sz="4" w:space="0"/>
            </w:tcBorders>
            <w:shd w:val="clear" w:color="auto" w:fill="C7DAF1" w:themeFill="text2" w:themeFillTint="32"/>
            <w:tcMar>
              <w:top w:w="150" w:type="dxa"/>
              <w:left w:w="150" w:type="dxa"/>
              <w:bottom w:w="150" w:type="dxa"/>
              <w:right w:w="150" w:type="dxa"/>
            </w:tcMar>
            <w:vAlign w:val="center"/>
          </w:tcPr>
          <w:p w14:paraId="14A6F6A1">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b/>
                <w:bCs/>
                <w:color w:val="404040"/>
                <w:sz w:val="21"/>
                <w:szCs w:val="21"/>
              </w:rPr>
            </w:pPr>
            <w:r>
              <w:rPr>
                <w:rStyle w:val="31"/>
                <w:rFonts w:ascii="宋体" w:hAnsi="宋体" w:eastAsia="宋体" w:cs="宋体"/>
                <w:color w:val="404040"/>
                <w:kern w:val="0"/>
                <w:sz w:val="21"/>
                <w:szCs w:val="21"/>
                <w:lang w:val="en-US" w:eastAsia="zh-CN" w:bidi="ar"/>
              </w:rPr>
              <w:t>评价标准</w:t>
            </w:r>
          </w:p>
        </w:tc>
      </w:tr>
      <w:tr w14:paraId="67FE5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397" w:type="dxa"/>
            <w:tcBorders>
              <w:top w:val="single" w:color="auto" w:sz="4" w:space="0"/>
              <w:left w:val="single" w:color="auto" w:sz="4" w:space="0"/>
              <w:bottom w:val="single" w:color="auto" w:sz="4" w:space="0"/>
              <w:right w:val="single" w:color="auto" w:sz="4" w:space="0"/>
            </w:tcBorders>
            <w:shd w:val="clear" w:color="auto" w:fill="auto"/>
            <w:tcMar>
              <w:top w:w="150" w:type="dxa"/>
              <w:left w:w="0" w:type="dxa"/>
              <w:bottom w:w="150" w:type="dxa"/>
              <w:right w:w="150" w:type="dxa"/>
            </w:tcMar>
            <w:vAlign w:val="center"/>
          </w:tcPr>
          <w:p w14:paraId="09C0C07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Style w:val="31"/>
                <w:rFonts w:ascii="宋体" w:hAnsi="宋体" w:eastAsia="宋体" w:cs="宋体"/>
                <w:b w:val="0"/>
                <w:bCs/>
                <w:kern w:val="0"/>
                <w:sz w:val="21"/>
                <w:szCs w:val="21"/>
                <w:lang w:val="en-US" w:eastAsia="zh-CN" w:bidi="ar"/>
              </w:rPr>
            </w:pPr>
            <w:r>
              <w:rPr>
                <w:rStyle w:val="31"/>
                <w:rFonts w:ascii="宋体" w:hAnsi="宋体" w:eastAsia="宋体" w:cs="宋体"/>
                <w:b w:val="0"/>
                <w:bCs/>
                <w:kern w:val="0"/>
                <w:sz w:val="21"/>
                <w:szCs w:val="21"/>
                <w:lang w:val="en-US" w:eastAsia="zh-CN" w:bidi="ar"/>
              </w:rPr>
              <w:t>第一阶段</w:t>
            </w:r>
          </w:p>
          <w:p w14:paraId="7D1CB17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b w:val="0"/>
                <w:bCs/>
                <w:sz w:val="21"/>
                <w:szCs w:val="21"/>
              </w:rPr>
            </w:pPr>
            <w:r>
              <w:rPr>
                <w:rFonts w:ascii="宋体" w:hAnsi="宋体" w:eastAsia="宋体" w:cs="宋体"/>
                <w:b w:val="0"/>
                <w:bCs/>
                <w:kern w:val="0"/>
                <w:sz w:val="21"/>
                <w:szCs w:val="21"/>
                <w:lang w:val="en-US" w:eastAsia="zh-CN" w:bidi="ar"/>
              </w:rPr>
              <w:t>（1-2学期）</w:t>
            </w:r>
          </w:p>
        </w:tc>
        <w:tc>
          <w:tcPr>
            <w:tcW w:w="1781"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32D1AB7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rFonts w:ascii="宋体" w:hAnsi="宋体" w:eastAsia="宋体" w:cs="宋体"/>
                <w:kern w:val="0"/>
                <w:sz w:val="21"/>
                <w:szCs w:val="21"/>
                <w:lang w:val="en-US" w:eastAsia="zh-CN" w:bidi="ar"/>
              </w:rPr>
              <w:t>通用能力筑基</w:t>
            </w:r>
          </w:p>
        </w:tc>
        <w:tc>
          <w:tcPr>
            <w:tcW w:w="2644"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5C58F03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《邮轮英语》</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《服务礼仪》</w:t>
            </w:r>
          </w:p>
          <w:p w14:paraId="0DF3BE5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《海事法规》</w:t>
            </w:r>
          </w:p>
        </w:tc>
        <w:tc>
          <w:tcPr>
            <w:tcW w:w="2634"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79BD280B">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通过英语B级</w:t>
            </w:r>
          </w:p>
          <w:p w14:paraId="6CED6DA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rFonts w:ascii="宋体" w:hAnsi="宋体" w:eastAsia="宋体" w:cs="宋体"/>
                <w:kern w:val="0"/>
                <w:sz w:val="21"/>
                <w:szCs w:val="21"/>
                <w:lang w:val="en-US" w:eastAsia="zh-CN" w:bidi="ar"/>
              </w:rPr>
              <w:t>海员证理论考试</w:t>
            </w:r>
          </w:p>
        </w:tc>
      </w:tr>
      <w:tr w14:paraId="1FD62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397" w:type="dxa"/>
            <w:tcBorders>
              <w:top w:val="single" w:color="auto" w:sz="4" w:space="0"/>
              <w:left w:val="single" w:color="auto" w:sz="4" w:space="0"/>
              <w:bottom w:val="single" w:color="auto" w:sz="4" w:space="0"/>
              <w:right w:val="single" w:color="auto" w:sz="4" w:space="0"/>
            </w:tcBorders>
            <w:shd w:val="clear" w:color="auto" w:fill="auto"/>
            <w:tcMar>
              <w:top w:w="150" w:type="dxa"/>
              <w:left w:w="0" w:type="dxa"/>
              <w:bottom w:w="150" w:type="dxa"/>
              <w:right w:w="150" w:type="dxa"/>
            </w:tcMar>
            <w:vAlign w:val="center"/>
          </w:tcPr>
          <w:p w14:paraId="5121A48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b w:val="0"/>
                <w:bCs/>
                <w:sz w:val="21"/>
                <w:szCs w:val="21"/>
              </w:rPr>
            </w:pPr>
            <w:r>
              <w:rPr>
                <w:rStyle w:val="31"/>
                <w:rFonts w:ascii="宋体" w:hAnsi="宋体" w:eastAsia="宋体" w:cs="宋体"/>
                <w:b w:val="0"/>
                <w:bCs/>
                <w:kern w:val="0"/>
                <w:sz w:val="21"/>
                <w:szCs w:val="21"/>
                <w:lang w:val="en-US" w:eastAsia="zh-CN" w:bidi="ar"/>
              </w:rPr>
              <w:t>第二阶段</w:t>
            </w:r>
            <w:r>
              <w:rPr>
                <w:rFonts w:ascii="宋体" w:hAnsi="宋体" w:eastAsia="宋体" w:cs="宋体"/>
                <w:b w:val="0"/>
                <w:bCs/>
                <w:kern w:val="0"/>
                <w:sz w:val="21"/>
                <w:szCs w:val="21"/>
                <w:lang w:val="en-US" w:eastAsia="zh-CN" w:bidi="ar"/>
              </w:rPr>
              <w:br w:type="textWrapping"/>
            </w:r>
            <w:r>
              <w:rPr>
                <w:rFonts w:ascii="宋体" w:hAnsi="宋体" w:eastAsia="宋体" w:cs="宋体"/>
                <w:b w:val="0"/>
                <w:bCs/>
                <w:kern w:val="0"/>
                <w:sz w:val="21"/>
                <w:szCs w:val="21"/>
                <w:lang w:val="en-US" w:eastAsia="zh-CN" w:bidi="ar"/>
              </w:rPr>
              <w:t>（3-4学期）</w:t>
            </w:r>
          </w:p>
        </w:tc>
        <w:tc>
          <w:tcPr>
            <w:tcW w:w="1781"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5AC287F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rFonts w:ascii="宋体" w:hAnsi="宋体" w:eastAsia="宋体" w:cs="宋体"/>
                <w:kern w:val="0"/>
                <w:sz w:val="21"/>
                <w:szCs w:val="21"/>
                <w:lang w:val="en-US" w:eastAsia="zh-CN" w:bidi="ar"/>
              </w:rPr>
              <w:t>专项技能强化（分方向）</w:t>
            </w:r>
          </w:p>
        </w:tc>
        <w:tc>
          <w:tcPr>
            <w:tcW w:w="2644"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2D74A81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《邮轮酒吧管理》</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《VIP客房服务》</w:t>
            </w:r>
          </w:p>
          <w:p w14:paraId="031EC545">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《邮轮</w:t>
            </w:r>
            <w:r>
              <w:rPr>
                <w:rFonts w:hint="eastAsia" w:ascii="宋体" w:hAnsi="宋体" w:cs="宋体"/>
                <w:kern w:val="0"/>
                <w:sz w:val="21"/>
                <w:szCs w:val="21"/>
                <w:lang w:val="en-US" w:eastAsia="zh-CN" w:bidi="ar"/>
              </w:rPr>
              <w:t>餐厅管理</w:t>
            </w:r>
            <w:r>
              <w:rPr>
                <w:rFonts w:ascii="宋体" w:hAnsi="宋体" w:eastAsia="宋体" w:cs="宋体"/>
                <w:kern w:val="0"/>
                <w:sz w:val="21"/>
                <w:szCs w:val="21"/>
                <w:lang w:val="en-US" w:eastAsia="zh-CN" w:bidi="ar"/>
              </w:rPr>
              <w:t>》</w:t>
            </w:r>
          </w:p>
          <w:p w14:paraId="6A22A11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《邮轮活动策划》</w:t>
            </w:r>
          </w:p>
        </w:tc>
        <w:tc>
          <w:tcPr>
            <w:tcW w:w="2634"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67D959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sz w:val="21"/>
                <w:szCs w:val="21"/>
              </w:rPr>
            </w:pPr>
            <w:r>
              <w:rPr>
                <w:rFonts w:ascii="宋体" w:hAnsi="宋体" w:eastAsia="宋体" w:cs="宋体"/>
                <w:kern w:val="0"/>
                <w:sz w:val="21"/>
                <w:szCs w:val="21"/>
                <w:lang w:val="en-US" w:eastAsia="zh-CN" w:bidi="ar"/>
              </w:rPr>
              <w:t>获得方向技能证书（如调酒师资格）</w:t>
            </w:r>
          </w:p>
        </w:tc>
      </w:tr>
      <w:tr w14:paraId="64C77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397" w:type="dxa"/>
            <w:tcBorders>
              <w:top w:val="single" w:color="auto" w:sz="4" w:space="0"/>
              <w:left w:val="single" w:color="auto" w:sz="4" w:space="0"/>
              <w:bottom w:val="single" w:color="auto" w:sz="4" w:space="0"/>
              <w:right w:val="single" w:color="auto" w:sz="4" w:space="0"/>
            </w:tcBorders>
            <w:shd w:val="clear" w:color="auto" w:fill="auto"/>
            <w:tcMar>
              <w:top w:w="150" w:type="dxa"/>
              <w:left w:w="0" w:type="dxa"/>
              <w:bottom w:w="150" w:type="dxa"/>
              <w:right w:w="150" w:type="dxa"/>
            </w:tcMar>
            <w:vAlign w:val="center"/>
          </w:tcPr>
          <w:p w14:paraId="09DB549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b w:val="0"/>
                <w:bCs/>
                <w:sz w:val="21"/>
                <w:szCs w:val="21"/>
              </w:rPr>
            </w:pPr>
            <w:r>
              <w:rPr>
                <w:rStyle w:val="31"/>
                <w:rFonts w:ascii="宋体" w:hAnsi="宋体" w:eastAsia="宋体" w:cs="宋体"/>
                <w:b w:val="0"/>
                <w:bCs/>
                <w:kern w:val="0"/>
                <w:sz w:val="21"/>
                <w:szCs w:val="21"/>
                <w:lang w:val="en-US" w:eastAsia="zh-CN" w:bidi="ar"/>
              </w:rPr>
              <w:t>第三阶段</w:t>
            </w:r>
            <w:r>
              <w:rPr>
                <w:rFonts w:ascii="宋体" w:hAnsi="宋体" w:eastAsia="宋体" w:cs="宋体"/>
                <w:b w:val="0"/>
                <w:bCs/>
                <w:kern w:val="0"/>
                <w:sz w:val="21"/>
                <w:szCs w:val="21"/>
                <w:lang w:val="en-US" w:eastAsia="zh-CN" w:bidi="ar"/>
              </w:rPr>
              <w:br w:type="textWrapping"/>
            </w:r>
            <w:r>
              <w:rPr>
                <w:rFonts w:ascii="宋体" w:hAnsi="宋体" w:eastAsia="宋体" w:cs="宋体"/>
                <w:b w:val="0"/>
                <w:bCs/>
                <w:kern w:val="0"/>
                <w:sz w:val="21"/>
                <w:szCs w:val="21"/>
                <w:lang w:val="en-US" w:eastAsia="zh-CN" w:bidi="ar"/>
              </w:rPr>
              <w:t>（5-6学期）</w:t>
            </w:r>
          </w:p>
        </w:tc>
        <w:tc>
          <w:tcPr>
            <w:tcW w:w="1781"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65FB2F6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rFonts w:ascii="宋体" w:hAnsi="宋体" w:eastAsia="宋体" w:cs="宋体"/>
                <w:kern w:val="0"/>
                <w:sz w:val="21"/>
                <w:szCs w:val="21"/>
                <w:lang w:val="en-US" w:eastAsia="zh-CN" w:bidi="ar"/>
              </w:rPr>
              <w:t>综合实战与岗位适配</w:t>
            </w:r>
          </w:p>
        </w:tc>
        <w:tc>
          <w:tcPr>
            <w:tcW w:w="2644"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53727F3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rFonts w:ascii="宋体" w:hAnsi="宋体" w:eastAsia="宋体" w:cs="宋体"/>
                <w:kern w:val="0"/>
                <w:sz w:val="21"/>
                <w:szCs w:val="21"/>
                <w:lang w:val="en-US" w:eastAsia="zh-CN" w:bidi="ar"/>
              </w:rPr>
              <w:t>企业轮岗实习（6个月）</w:t>
            </w:r>
            <w:r>
              <w:rPr>
                <w:rFonts w:ascii="宋体" w:hAnsi="宋体" w:eastAsia="宋体" w:cs="宋体"/>
                <w:kern w:val="0"/>
                <w:sz w:val="21"/>
                <w:szCs w:val="21"/>
                <w:lang w:val="en-US" w:eastAsia="zh-CN" w:bidi="ar"/>
              </w:rPr>
              <w:br w:type="textWrapping"/>
            </w:r>
            <w:r>
              <w:rPr>
                <w:rFonts w:ascii="宋体" w:hAnsi="宋体" w:eastAsia="宋体" w:cs="宋体"/>
                <w:kern w:val="0"/>
                <w:sz w:val="21"/>
                <w:szCs w:val="21"/>
                <w:lang w:val="en-US" w:eastAsia="zh-CN" w:bidi="ar"/>
              </w:rPr>
              <w:t>毕业设计（真实项目案例）</w:t>
            </w:r>
          </w:p>
        </w:tc>
        <w:tc>
          <w:tcPr>
            <w:tcW w:w="2634" w:type="dxa"/>
            <w:tcBorders>
              <w:top w:val="single" w:color="auto" w:sz="4" w:space="0"/>
              <w:left w:val="single" w:color="auto" w:sz="4" w:space="0"/>
              <w:bottom w:val="single" w:color="auto" w:sz="4" w:space="0"/>
              <w:right w:val="single" w:color="auto" w:sz="4" w:space="0"/>
            </w:tcBorders>
            <w:shd w:val="clear" w:color="auto" w:fill="auto"/>
            <w:tcMar>
              <w:top w:w="150" w:type="dxa"/>
              <w:left w:w="150" w:type="dxa"/>
              <w:bottom w:w="150" w:type="dxa"/>
              <w:right w:w="150" w:type="dxa"/>
            </w:tcMar>
            <w:vAlign w:val="center"/>
          </w:tcPr>
          <w:p w14:paraId="13A00A25">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sz w:val="21"/>
                <w:szCs w:val="21"/>
              </w:rPr>
            </w:pPr>
            <w:r>
              <w:rPr>
                <w:rFonts w:ascii="宋体" w:hAnsi="宋体" w:eastAsia="宋体" w:cs="宋体"/>
                <w:kern w:val="0"/>
                <w:sz w:val="21"/>
                <w:szCs w:val="21"/>
                <w:lang w:val="en-US" w:eastAsia="zh-CN" w:bidi="ar"/>
              </w:rPr>
              <w:t>企业考核合格率≥90%</w:t>
            </w:r>
          </w:p>
        </w:tc>
      </w:tr>
    </w:tbl>
    <w:p w14:paraId="7ACE1A16">
      <w:pPr>
        <w:spacing w:line="360" w:lineRule="auto"/>
        <w:rPr>
          <w:rFonts w:hint="eastAsia" w:asciiTheme="majorEastAsia" w:hAnsiTheme="majorEastAsia" w:eastAsiaTheme="majorEastAsia" w:cstheme="majorEastAsia"/>
          <w:b/>
          <w:bCs/>
          <w:sz w:val="30"/>
          <w:szCs w:val="30"/>
          <w:lang w:val="en-US" w:eastAsia="zh-CN"/>
        </w:rPr>
      </w:pPr>
      <w:r>
        <w:rPr>
          <w:rFonts w:hint="eastAsia" w:asciiTheme="minorEastAsia" w:hAnsiTheme="minorEastAsia" w:eastAsiaTheme="minorEastAsia" w:cstheme="minorEastAsia"/>
          <w:color w:val="auto"/>
          <w:sz w:val="24"/>
          <w:szCs w:val="24"/>
        </w:rPr>
        <w:t>该模式突出产教融合、能力递进，实现从基础能力到岗位胜任力的系统培养，有效提升学生就业竞争力。</w:t>
      </w:r>
    </w:p>
    <w:p w14:paraId="2FF2ED75">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七、课程设置及要求</w:t>
      </w:r>
      <w:bookmarkEnd w:id="35"/>
      <w:bookmarkEnd w:id="36"/>
    </w:p>
    <w:p w14:paraId="3BC1A156">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37" w:name="_Toc9990"/>
      <w:bookmarkStart w:id="38" w:name="_Toc25517"/>
      <w:bookmarkStart w:id="39" w:name="_Toc8509"/>
      <w:bookmarkStart w:id="40" w:name="_Hlk126484141"/>
      <w:r>
        <w:rPr>
          <w:rFonts w:hint="eastAsia" w:asciiTheme="minorEastAsia" w:hAnsiTheme="minorEastAsia" w:eastAsiaTheme="minorEastAsia" w:cstheme="minorEastAsia"/>
          <w:sz w:val="28"/>
          <w:szCs w:val="28"/>
          <w:highlight w:val="none"/>
          <w:lang w:val="en-US" w:eastAsia="zh-CN"/>
        </w:rPr>
        <w:t>（一）课程体系构建思路</w:t>
      </w:r>
      <w:bookmarkEnd w:id="37"/>
    </w:p>
    <w:p w14:paraId="75ACFB37">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highlight w:val="none"/>
          <w:lang w:val="en-US" w:eastAsia="zh-CN"/>
        </w:rPr>
      </w:pPr>
      <w:r>
        <w:rPr>
          <w:rFonts w:hint="eastAsia"/>
          <w:sz w:val="24"/>
          <w:szCs w:val="22"/>
          <w:highlight w:val="none"/>
          <w:lang w:val="en-US" w:eastAsia="zh-CN"/>
        </w:rPr>
        <w:t>以"服务海洋强国战略，对接国际邮轮产业"为宗旨，构建"厚基础、宽口径、精方向；三层互融、产教融合、课程思政"的专业群课程体系。体系如下：</w:t>
      </w:r>
    </w:p>
    <w:p w14:paraId="494347C4">
      <w:pPr>
        <w:pageBreakBefore w:val="0"/>
        <w:kinsoku/>
        <w:wordWrap/>
        <w:overflowPunct/>
        <w:topLinePunct w:val="0"/>
        <w:autoSpaceDE/>
        <w:autoSpaceDN/>
        <w:bidi w:val="0"/>
        <w:adjustRightInd/>
        <w:snapToGrid/>
        <w:spacing w:line="360" w:lineRule="auto"/>
        <w:ind w:left="0" w:leftChars="0" w:right="0" w:rightChars="0" w:firstLine="0" w:firstLineChars="0"/>
        <w:textAlignment w:val="auto"/>
      </w:pPr>
      <w:r>
        <w:drawing>
          <wp:inline distT="0" distB="0" distL="114300" distR="114300">
            <wp:extent cx="5431790" cy="3054985"/>
            <wp:effectExtent l="0" t="0" r="3810"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431790" cy="3054985"/>
                    </a:xfrm>
                    <a:prstGeom prst="rect">
                      <a:avLst/>
                    </a:prstGeom>
                    <a:noFill/>
                    <a:ln>
                      <a:noFill/>
                    </a:ln>
                  </pic:spPr>
                </pic:pic>
              </a:graphicData>
            </a:graphic>
          </wp:inline>
        </w:drawing>
      </w:r>
    </w:p>
    <w:p w14:paraId="18515156">
      <w:pPr>
        <w:pageBreakBefore w:val="0"/>
        <w:kinsoku/>
        <w:wordWrap/>
        <w:overflowPunct/>
        <w:topLinePunct w:val="0"/>
        <w:autoSpaceDE/>
        <w:autoSpaceDN/>
        <w:bidi w:val="0"/>
        <w:adjustRightInd/>
        <w:snapToGrid/>
        <w:spacing w:line="360" w:lineRule="auto"/>
        <w:ind w:left="0" w:leftChars="0" w:right="0" w:rightChars="0" w:firstLine="2530" w:firstLineChars="1200"/>
        <w:textAlignment w:val="auto"/>
        <w:rPr>
          <w:rFonts w:hint="eastAsia"/>
          <w:sz w:val="24"/>
          <w:szCs w:val="22"/>
          <w:highlight w:val="none"/>
          <w:lang w:val="en-US" w:eastAsia="zh-CN"/>
        </w:rPr>
      </w:pPr>
      <w:r>
        <w:rPr>
          <w:rFonts w:hint="eastAsia" w:ascii="宋体" w:hAnsi="宋体" w:cs="宋体"/>
          <w:b/>
          <w:sz w:val="21"/>
          <w:szCs w:val="21"/>
          <w:lang w:val="en-US" w:eastAsia="zh-CN"/>
        </w:rPr>
        <w:t>图7-1  国际邮轮乘务管理专业培养逻辑图</w:t>
      </w:r>
    </w:p>
    <w:p w14:paraId="0E9A99CA">
      <w:pPr>
        <w:pageBreakBefore w:val="0"/>
        <w:kinsoku/>
        <w:wordWrap/>
        <w:overflowPunct/>
        <w:topLinePunct w:val="0"/>
        <w:autoSpaceDE/>
        <w:autoSpaceDN/>
        <w:bidi w:val="0"/>
        <w:adjustRightInd/>
        <w:snapToGrid/>
        <w:spacing w:line="360" w:lineRule="auto"/>
        <w:ind w:left="0" w:leftChars="0" w:right="0" w:rightChars="0"/>
        <w:textAlignment w:val="auto"/>
        <w:rPr>
          <w:rFonts w:hint="default"/>
          <w:sz w:val="24"/>
          <w:szCs w:val="22"/>
          <w:highlight w:val="none"/>
          <w:lang w:val="en-US" w:eastAsia="zh-CN"/>
        </w:rPr>
      </w:pPr>
      <w:r>
        <w:rPr>
          <w:rFonts w:hint="eastAsia"/>
          <w:sz w:val="24"/>
          <w:szCs w:val="22"/>
          <w:highlight w:val="none"/>
          <w:lang w:val="en-US" w:eastAsia="zh-CN"/>
        </w:rPr>
        <w:t>该体系通过"基础共享、专业分立、拓展互选"的课程组设计，实现从基层服务到中层管理的全链条人才培养，满足邮轮产业对复合型国际化服务人才的需求。</w:t>
      </w:r>
    </w:p>
    <w:p w14:paraId="610427FC">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drawing>
          <wp:inline distT="0" distB="0" distL="114300" distR="114300">
            <wp:extent cx="5431790" cy="3054985"/>
            <wp:effectExtent l="0" t="0" r="3810"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431790" cy="3054985"/>
                    </a:xfrm>
                    <a:prstGeom prst="rect">
                      <a:avLst/>
                    </a:prstGeom>
                    <a:noFill/>
                    <a:ln>
                      <a:noFill/>
                    </a:ln>
                  </pic:spPr>
                </pic:pic>
              </a:graphicData>
            </a:graphic>
          </wp:inline>
        </w:drawing>
      </w:r>
    </w:p>
    <w:p w14:paraId="205CB03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图7-2  国际邮轮乘务管理专业课程体系结构图</w:t>
      </w:r>
    </w:p>
    <w:p w14:paraId="40CA0A19">
      <w:pPr>
        <w:ind w:left="0" w:leftChars="0" w:firstLine="480" w:firstLineChars="200"/>
        <w:jc w:val="both"/>
        <w:rPr>
          <w:rFonts w:hint="eastAsia"/>
          <w:highlight w:val="none"/>
          <w:lang w:val="en-US" w:eastAsia="zh-CN"/>
        </w:rPr>
      </w:pPr>
      <w:r>
        <w:rPr>
          <w:rFonts w:hint="eastAsia"/>
          <w:sz w:val="24"/>
          <w:szCs w:val="24"/>
          <w:highlight w:val="none"/>
          <w:lang w:val="en-US" w:eastAsia="zh-CN"/>
        </w:rPr>
        <w:t>绘制职业岗位、典型工作任务及学习领域划分图如下：</w:t>
      </w:r>
    </w:p>
    <w:p w14:paraId="2E2E2C9F">
      <w:pPr>
        <w:ind w:left="0" w:leftChars="0" w:firstLine="0" w:firstLineChars="0"/>
        <w:rPr>
          <w:rFonts w:hint="default"/>
          <w:highlight w:val="red"/>
          <w:lang w:val="en-US" w:eastAsia="zh-CN"/>
        </w:rPr>
      </w:pPr>
      <w:r>
        <w:drawing>
          <wp:inline distT="0" distB="0" distL="114300" distR="114300">
            <wp:extent cx="5431790" cy="3054985"/>
            <wp:effectExtent l="0" t="0" r="3810"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5431790" cy="3054985"/>
                    </a:xfrm>
                    <a:prstGeom prst="rect">
                      <a:avLst/>
                    </a:prstGeom>
                    <a:noFill/>
                    <a:ln>
                      <a:noFill/>
                    </a:ln>
                  </pic:spPr>
                </pic:pic>
              </a:graphicData>
            </a:graphic>
          </wp:inline>
        </w:drawing>
      </w:r>
    </w:p>
    <w:p w14:paraId="18FBF270">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图7-3  国际邮轮乘务管理专业的职业岗位、典型工作任务及学习领域划分</w:t>
      </w:r>
    </w:p>
    <w:p w14:paraId="3D04DE13">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表7-1   典型工作任务与课程支撑关系表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598"/>
        <w:gridCol w:w="3578"/>
        <w:gridCol w:w="2847"/>
      </w:tblGrid>
      <w:tr w14:paraId="5532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shd w:val="clear" w:color="auto" w:fill="B8CCE4" w:themeFill="accent1" w:themeFillTint="66"/>
            <w:noWrap w:val="0"/>
            <w:vAlign w:val="center"/>
          </w:tcPr>
          <w:p w14:paraId="61B04F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val="en-US" w:eastAsia="zh-CN"/>
              </w:rPr>
              <w:t>序号</w:t>
            </w:r>
          </w:p>
        </w:tc>
        <w:tc>
          <w:tcPr>
            <w:tcW w:w="911" w:type="pct"/>
            <w:shd w:val="clear" w:color="auto" w:fill="B8CCE4" w:themeFill="accent1" w:themeFillTint="66"/>
            <w:noWrap w:val="0"/>
            <w:vAlign w:val="center"/>
          </w:tcPr>
          <w:p w14:paraId="4E7AB9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典型工作任务</w:t>
            </w:r>
          </w:p>
        </w:tc>
        <w:tc>
          <w:tcPr>
            <w:tcW w:w="2040" w:type="pct"/>
            <w:shd w:val="clear" w:color="auto" w:fill="B8CCE4" w:themeFill="accent1" w:themeFillTint="66"/>
            <w:noWrap w:val="0"/>
            <w:vAlign w:val="center"/>
          </w:tcPr>
          <w:p w14:paraId="2E8A21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职业能力</w:t>
            </w:r>
          </w:p>
        </w:tc>
        <w:tc>
          <w:tcPr>
            <w:tcW w:w="1623" w:type="pct"/>
            <w:shd w:val="clear" w:color="auto" w:fill="B8CCE4" w:themeFill="accent1" w:themeFillTint="66"/>
            <w:noWrap w:val="0"/>
            <w:vAlign w:val="center"/>
          </w:tcPr>
          <w:p w14:paraId="3A6488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val="en-US" w:eastAsia="zh-CN"/>
              </w:rPr>
              <w:t>培养途径（主要课程）</w:t>
            </w:r>
          </w:p>
        </w:tc>
      </w:tr>
      <w:tr w14:paraId="2CCC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24" w:type="pct"/>
            <w:noWrap w:val="0"/>
            <w:vAlign w:val="center"/>
          </w:tcPr>
          <w:p w14:paraId="33A5F82F">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kern w:val="0"/>
                <w:sz w:val="21"/>
                <w:szCs w:val="21"/>
                <w:lang w:val="en-US" w:eastAsia="zh-CN" w:bidi="ar"/>
              </w:rPr>
              <w:t>1</w:t>
            </w:r>
          </w:p>
        </w:tc>
        <w:tc>
          <w:tcPr>
            <w:tcW w:w="911" w:type="pct"/>
            <w:noWrap w:val="0"/>
            <w:vAlign w:val="center"/>
          </w:tcPr>
          <w:p w14:paraId="1F65483E">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登离船手续办理</w:t>
            </w:r>
          </w:p>
        </w:tc>
        <w:tc>
          <w:tcPr>
            <w:tcW w:w="2040" w:type="pct"/>
            <w:noWrap w:val="0"/>
            <w:vAlign w:val="center"/>
          </w:tcPr>
          <w:p w14:paraId="45763594">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能熟练操作CIQS系统（海关/移民/检疫/安全），处理多语言证件核验</w:t>
            </w:r>
          </w:p>
        </w:tc>
        <w:tc>
          <w:tcPr>
            <w:tcW w:w="1623" w:type="pct"/>
            <w:noWrap w:val="0"/>
            <w:vAlign w:val="center"/>
          </w:tcPr>
          <w:p w14:paraId="4799CFFB">
            <w:pPr>
              <w:keepNext w:val="0"/>
              <w:keepLines w:val="0"/>
              <w:widowControl/>
              <w:suppressLineNumbers w:val="0"/>
              <w:spacing w:line="17" w:lineRule="atLeast"/>
              <w:ind w:left="0" w:lef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《邮轮宾客服务与管理》</w:t>
            </w:r>
          </w:p>
          <w:p w14:paraId="3AF73EF9">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kern w:val="0"/>
                <w:sz w:val="21"/>
                <w:szCs w:val="21"/>
                <w:lang w:val="en-US" w:eastAsia="zh-CN" w:bidi="ar"/>
              </w:rPr>
              <w:t>《邮轮服务英语》</w:t>
            </w:r>
          </w:p>
        </w:tc>
      </w:tr>
      <w:tr w14:paraId="4868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noWrap w:val="0"/>
            <w:vAlign w:val="center"/>
          </w:tcPr>
          <w:p w14:paraId="72FDFE5A">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2</w:t>
            </w:r>
          </w:p>
        </w:tc>
        <w:tc>
          <w:tcPr>
            <w:tcW w:w="911" w:type="pct"/>
            <w:noWrap w:val="0"/>
            <w:vAlign w:val="center"/>
          </w:tcPr>
          <w:p w14:paraId="2472926A">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高端宾客接待</w:t>
            </w:r>
          </w:p>
        </w:tc>
        <w:tc>
          <w:tcPr>
            <w:tcW w:w="2040" w:type="pct"/>
            <w:noWrap w:val="0"/>
            <w:vAlign w:val="center"/>
          </w:tcPr>
          <w:p w14:paraId="2677806B">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掌握私人行程定制及跨文化沟通技巧</w:t>
            </w:r>
          </w:p>
        </w:tc>
        <w:tc>
          <w:tcPr>
            <w:tcW w:w="1623" w:type="pct"/>
            <w:noWrap w:val="0"/>
            <w:vAlign w:val="center"/>
          </w:tcPr>
          <w:p w14:paraId="1FBA9986">
            <w:pPr>
              <w:keepNext w:val="0"/>
              <w:keepLines w:val="0"/>
              <w:widowControl/>
              <w:suppressLineNumbers w:val="0"/>
              <w:spacing w:line="17" w:lineRule="atLeast"/>
              <w:ind w:firstLine="420" w:firstLineChars="20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《国际礼仪》</w:t>
            </w:r>
          </w:p>
        </w:tc>
      </w:tr>
      <w:tr w14:paraId="02D3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4" w:type="pct"/>
            <w:noWrap w:val="0"/>
            <w:vAlign w:val="center"/>
          </w:tcPr>
          <w:p w14:paraId="2A6205CE">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3</w:t>
            </w:r>
          </w:p>
        </w:tc>
        <w:tc>
          <w:tcPr>
            <w:tcW w:w="911" w:type="pct"/>
            <w:noWrap w:val="0"/>
            <w:vAlign w:val="center"/>
          </w:tcPr>
          <w:p w14:paraId="2F328192">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邮轮餐厅服务</w:t>
            </w:r>
          </w:p>
        </w:tc>
        <w:tc>
          <w:tcPr>
            <w:tcW w:w="2040" w:type="pct"/>
            <w:noWrap w:val="0"/>
            <w:vAlign w:val="center"/>
          </w:tcPr>
          <w:p w14:paraId="1B788E0D">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具备西餐摆台、酒水推荐及特殊饮食需求处理能力</w:t>
            </w:r>
          </w:p>
        </w:tc>
        <w:tc>
          <w:tcPr>
            <w:tcW w:w="1623" w:type="pct"/>
            <w:noWrap w:val="0"/>
            <w:vAlign w:val="center"/>
          </w:tcPr>
          <w:p w14:paraId="7977424F">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《邮轮餐饮服务与管理》</w:t>
            </w:r>
          </w:p>
        </w:tc>
      </w:tr>
      <w:tr w14:paraId="22DE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4" w:type="pct"/>
            <w:noWrap w:val="0"/>
            <w:vAlign w:val="center"/>
          </w:tcPr>
          <w:p w14:paraId="2497251A">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4</w:t>
            </w:r>
          </w:p>
        </w:tc>
        <w:tc>
          <w:tcPr>
            <w:tcW w:w="911" w:type="pct"/>
            <w:noWrap w:val="0"/>
            <w:vAlign w:val="center"/>
          </w:tcPr>
          <w:p w14:paraId="2050EBBD">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客舱夜床服务</w:t>
            </w:r>
          </w:p>
        </w:tc>
        <w:tc>
          <w:tcPr>
            <w:tcW w:w="2040" w:type="pct"/>
            <w:noWrap w:val="0"/>
            <w:vAlign w:val="center"/>
          </w:tcPr>
          <w:p w14:paraId="550DE0F7">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能按国际邮轮标准完成主题夜床布置</w:t>
            </w:r>
          </w:p>
        </w:tc>
        <w:tc>
          <w:tcPr>
            <w:tcW w:w="1623" w:type="pct"/>
            <w:noWrap w:val="0"/>
            <w:vAlign w:val="center"/>
          </w:tcPr>
          <w:p w14:paraId="78FF6BB5">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《邮轮客舱服务与管理》</w:t>
            </w:r>
          </w:p>
        </w:tc>
      </w:tr>
      <w:tr w14:paraId="46CA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4" w:type="pct"/>
            <w:noWrap w:val="0"/>
            <w:vAlign w:val="center"/>
          </w:tcPr>
          <w:p w14:paraId="1C6500DC">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5</w:t>
            </w:r>
          </w:p>
        </w:tc>
        <w:tc>
          <w:tcPr>
            <w:tcW w:w="911" w:type="pct"/>
            <w:noWrap w:val="0"/>
            <w:vAlign w:val="center"/>
          </w:tcPr>
          <w:p w14:paraId="1EE5D715">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海上消防演练</w:t>
            </w:r>
          </w:p>
        </w:tc>
        <w:tc>
          <w:tcPr>
            <w:tcW w:w="2040" w:type="pct"/>
            <w:noWrap w:val="0"/>
            <w:vAlign w:val="center"/>
          </w:tcPr>
          <w:p w14:paraId="21EA821B">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掌握SOLAS公约要求的消防设备操作及乘客疏散指挥</w:t>
            </w:r>
          </w:p>
        </w:tc>
        <w:tc>
          <w:tcPr>
            <w:tcW w:w="1623" w:type="pct"/>
            <w:noWrap w:val="0"/>
            <w:vAlign w:val="center"/>
          </w:tcPr>
          <w:p w14:paraId="1F9A02F7">
            <w:pPr>
              <w:keepNext w:val="0"/>
              <w:keepLines w:val="0"/>
              <w:widowControl/>
              <w:suppressLineNumbers w:val="0"/>
              <w:spacing w:line="17" w:lineRule="atLeast"/>
              <w:ind w:left="0" w:lef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《邮轮安全与应急》</w:t>
            </w:r>
          </w:p>
          <w:p w14:paraId="78292CC9">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《STCW认证训练》</w:t>
            </w:r>
          </w:p>
        </w:tc>
      </w:tr>
      <w:tr w14:paraId="6528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4" w:type="pct"/>
            <w:noWrap w:val="0"/>
            <w:vAlign w:val="center"/>
          </w:tcPr>
          <w:p w14:paraId="5829A170">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6</w:t>
            </w:r>
          </w:p>
        </w:tc>
        <w:tc>
          <w:tcPr>
            <w:tcW w:w="911" w:type="pct"/>
            <w:noWrap w:val="0"/>
            <w:vAlign w:val="center"/>
          </w:tcPr>
          <w:p w14:paraId="40122D08">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免税品销售</w:t>
            </w:r>
          </w:p>
        </w:tc>
        <w:tc>
          <w:tcPr>
            <w:tcW w:w="2040" w:type="pct"/>
            <w:noWrap w:val="0"/>
            <w:vAlign w:val="center"/>
          </w:tcPr>
          <w:p w14:paraId="20356BA4">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熟悉免税奢侈品销售话术</w:t>
            </w:r>
          </w:p>
        </w:tc>
        <w:tc>
          <w:tcPr>
            <w:tcW w:w="1623" w:type="pct"/>
            <w:noWrap w:val="0"/>
            <w:vAlign w:val="center"/>
          </w:tcPr>
          <w:p w14:paraId="3A5C28CF">
            <w:pPr>
              <w:keepNext w:val="0"/>
              <w:keepLines w:val="0"/>
              <w:widowControl/>
              <w:suppressLineNumbers w:val="0"/>
              <w:spacing w:line="17" w:lineRule="atLeast"/>
              <w:ind w:firstLine="420" w:firstLineChars="20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《邮轮零售管理》</w:t>
            </w:r>
          </w:p>
        </w:tc>
      </w:tr>
      <w:tr w14:paraId="3B08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4" w:type="pct"/>
            <w:noWrap w:val="0"/>
            <w:vAlign w:val="center"/>
          </w:tcPr>
          <w:p w14:paraId="59C4DC57">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7</w:t>
            </w:r>
          </w:p>
        </w:tc>
        <w:tc>
          <w:tcPr>
            <w:tcW w:w="911" w:type="pct"/>
            <w:noWrap w:val="0"/>
            <w:vAlign w:val="center"/>
          </w:tcPr>
          <w:p w14:paraId="0CFAE62D">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邮轮酒吧服务</w:t>
            </w:r>
          </w:p>
        </w:tc>
        <w:tc>
          <w:tcPr>
            <w:tcW w:w="2040" w:type="pct"/>
            <w:noWrap w:val="0"/>
            <w:vAlign w:val="center"/>
          </w:tcPr>
          <w:p w14:paraId="14AD21C2">
            <w:pPr>
              <w:keepNext w:val="0"/>
              <w:keepLines w:val="0"/>
              <w:widowControl/>
              <w:suppressLineNumbers w:val="0"/>
              <w:spacing w:line="17" w:lineRule="atLeast"/>
              <w:ind w:left="0" w:leftChars="0" w:firstLine="0" w:firstLineChars="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能调制20种以上国际鸡尾酒，掌握酒品库存管理与主题酒会策划</w:t>
            </w:r>
          </w:p>
        </w:tc>
        <w:tc>
          <w:tcPr>
            <w:tcW w:w="1623" w:type="pct"/>
            <w:noWrap w:val="0"/>
            <w:vAlign w:val="center"/>
          </w:tcPr>
          <w:p w14:paraId="7AFA42EB">
            <w:pPr>
              <w:keepNext w:val="0"/>
              <w:keepLines w:val="0"/>
              <w:widowControl/>
              <w:suppressLineNumbers w:val="0"/>
              <w:spacing w:line="17" w:lineRule="atLeast"/>
              <w:ind w:left="0" w:lef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《邮轮酒吧运营》</w:t>
            </w:r>
          </w:p>
          <w:p w14:paraId="3B5DBDCF">
            <w:pPr>
              <w:keepNext w:val="0"/>
              <w:keepLines w:val="0"/>
              <w:widowControl/>
              <w:suppressLineNumbers w:val="0"/>
              <w:spacing w:line="17" w:lineRule="atLeast"/>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bidi="ar"/>
              </w:rPr>
              <w:t>《调酒艺术与品鉴》</w:t>
            </w:r>
          </w:p>
        </w:tc>
      </w:tr>
    </w:tbl>
    <w:p w14:paraId="173A421C">
      <w:pPr>
        <w:rPr>
          <w:rFonts w:hint="eastAsia"/>
          <w:lang w:val="en-US" w:eastAsia="zh-CN"/>
        </w:rPr>
      </w:pPr>
    </w:p>
    <w:p w14:paraId="6F5AD381">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41" w:name="_Toc29873"/>
      <w:r>
        <w:rPr>
          <w:rFonts w:hint="eastAsia" w:asciiTheme="minorEastAsia" w:hAnsiTheme="minorEastAsia" w:eastAsiaTheme="minorEastAsia" w:cstheme="minorEastAsia"/>
          <w:sz w:val="28"/>
          <w:szCs w:val="28"/>
          <w:lang w:val="en-US" w:eastAsia="zh-CN"/>
        </w:rPr>
        <w:t>（二）</w:t>
      </w:r>
      <w:bookmarkEnd w:id="38"/>
      <w:bookmarkEnd w:id="39"/>
      <w:r>
        <w:rPr>
          <w:rFonts w:hint="eastAsia" w:asciiTheme="minorEastAsia" w:hAnsiTheme="minorEastAsia" w:eastAsiaTheme="minorEastAsia" w:cstheme="minorEastAsia"/>
          <w:sz w:val="28"/>
          <w:szCs w:val="28"/>
          <w:lang w:val="en-US" w:eastAsia="zh-CN"/>
        </w:rPr>
        <w:t>课程体系架构</w:t>
      </w:r>
      <w:bookmarkEnd w:id="41"/>
    </w:p>
    <w:p w14:paraId="66B59C3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w:t>
      </w:r>
      <w:bookmarkEnd w:id="40"/>
      <w:bookmarkStart w:id="42" w:name="_Toc12329"/>
    </w:p>
    <w:p w14:paraId="34D5AD82">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课程体系构成及学分分配表</w:t>
      </w:r>
    </w:p>
    <w:tbl>
      <w:tblPr>
        <w:tblStyle w:val="28"/>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611"/>
        <w:gridCol w:w="1117"/>
        <w:gridCol w:w="870"/>
        <w:gridCol w:w="870"/>
        <w:gridCol w:w="986"/>
        <w:gridCol w:w="930"/>
        <w:gridCol w:w="855"/>
      </w:tblGrid>
      <w:tr w14:paraId="460C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shd w:val="clear" w:color="auto" w:fill="B8CCE4" w:themeFill="accent1" w:themeFillTint="66"/>
            <w:noWrap w:val="0"/>
            <w:vAlign w:val="center"/>
          </w:tcPr>
          <w:p w14:paraId="2A196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17" w:type="dxa"/>
            <w:shd w:val="clear" w:color="auto" w:fill="B8CCE4" w:themeFill="accent1" w:themeFillTint="66"/>
            <w:noWrap w:val="0"/>
            <w:vAlign w:val="center"/>
          </w:tcPr>
          <w:p w14:paraId="79F76A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870" w:type="dxa"/>
            <w:shd w:val="clear" w:color="auto" w:fill="B8CCE4" w:themeFill="accent1" w:themeFillTint="66"/>
            <w:noWrap w:val="0"/>
            <w:vAlign w:val="center"/>
          </w:tcPr>
          <w:p w14:paraId="5FFBEF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70" w:type="dxa"/>
            <w:shd w:val="clear" w:color="auto" w:fill="B8CCE4" w:themeFill="accent1" w:themeFillTint="66"/>
            <w:noWrap w:val="0"/>
            <w:vAlign w:val="center"/>
          </w:tcPr>
          <w:p w14:paraId="4D0759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p>
        </w:tc>
        <w:tc>
          <w:tcPr>
            <w:tcW w:w="986" w:type="dxa"/>
            <w:shd w:val="clear" w:color="auto" w:fill="B8CCE4" w:themeFill="accent1" w:themeFillTint="66"/>
            <w:noWrap w:val="0"/>
            <w:vAlign w:val="center"/>
          </w:tcPr>
          <w:p w14:paraId="3B3E27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30" w:type="dxa"/>
            <w:shd w:val="clear" w:color="auto" w:fill="B8CCE4" w:themeFill="accent1" w:themeFillTint="66"/>
            <w:noWrap w:val="0"/>
            <w:vAlign w:val="center"/>
          </w:tcPr>
          <w:p w14:paraId="23B7D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5" w:type="dxa"/>
            <w:shd w:val="clear" w:color="auto" w:fill="B8CCE4" w:themeFill="accent1" w:themeFillTint="66"/>
            <w:noWrap w:val="0"/>
            <w:vAlign w:val="center"/>
          </w:tcPr>
          <w:p w14:paraId="2974B9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6CAF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84" w:type="dxa"/>
            <w:gridSpan w:val="2"/>
            <w:noWrap w:val="0"/>
            <w:vAlign w:val="center"/>
          </w:tcPr>
          <w:p w14:paraId="697625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公共基础课程</w:t>
            </w:r>
          </w:p>
        </w:tc>
        <w:tc>
          <w:tcPr>
            <w:tcW w:w="1117" w:type="dxa"/>
            <w:noWrap w:val="0"/>
            <w:vAlign w:val="center"/>
          </w:tcPr>
          <w:p w14:paraId="2A834C10">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47</w:t>
            </w:r>
          </w:p>
        </w:tc>
        <w:tc>
          <w:tcPr>
            <w:tcW w:w="870" w:type="dxa"/>
            <w:noWrap w:val="0"/>
            <w:vAlign w:val="center"/>
          </w:tcPr>
          <w:p w14:paraId="5EDAAECB">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870</w:t>
            </w:r>
          </w:p>
        </w:tc>
        <w:tc>
          <w:tcPr>
            <w:tcW w:w="870" w:type="dxa"/>
            <w:noWrap w:val="0"/>
            <w:vAlign w:val="center"/>
          </w:tcPr>
          <w:p w14:paraId="4A66EF36">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lang w:val="en-US" w:eastAsia="zh-CN"/>
              </w:rPr>
              <w:t>31.0</w:t>
            </w:r>
            <w:r>
              <w:rPr>
                <w:rFonts w:hint="eastAsia" w:asciiTheme="minorEastAsia" w:hAnsiTheme="minorEastAsia" w:eastAsiaTheme="minorEastAsia" w:cstheme="minorEastAsia"/>
                <w:color w:val="auto"/>
                <w:kern w:val="0"/>
                <w:sz w:val="21"/>
                <w:szCs w:val="21"/>
              </w:rPr>
              <w:t>%</w:t>
            </w:r>
          </w:p>
        </w:tc>
        <w:tc>
          <w:tcPr>
            <w:tcW w:w="986" w:type="dxa"/>
            <w:noWrap w:val="0"/>
            <w:vAlign w:val="center"/>
          </w:tcPr>
          <w:p w14:paraId="2D13B8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39</w:t>
            </w:r>
          </w:p>
        </w:tc>
        <w:tc>
          <w:tcPr>
            <w:tcW w:w="930" w:type="dxa"/>
            <w:noWrap w:val="0"/>
            <w:vAlign w:val="center"/>
          </w:tcPr>
          <w:p w14:paraId="068A5A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55" w:type="dxa"/>
            <w:noWrap w:val="0"/>
            <w:vAlign w:val="center"/>
          </w:tcPr>
          <w:p w14:paraId="3C67B0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6E19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vMerge w:val="restart"/>
            <w:noWrap w:val="0"/>
            <w:vAlign w:val="center"/>
          </w:tcPr>
          <w:p w14:paraId="77C986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专业（技能）课程</w:t>
            </w:r>
          </w:p>
        </w:tc>
        <w:tc>
          <w:tcPr>
            <w:tcW w:w="1611" w:type="dxa"/>
            <w:noWrap w:val="0"/>
            <w:vAlign w:val="center"/>
          </w:tcPr>
          <w:p w14:paraId="64CAE9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专业基础课</w:t>
            </w:r>
          </w:p>
        </w:tc>
        <w:tc>
          <w:tcPr>
            <w:tcW w:w="1117" w:type="dxa"/>
            <w:noWrap w:val="0"/>
            <w:vAlign w:val="center"/>
          </w:tcPr>
          <w:p w14:paraId="48983C8F">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rPr>
              <w:t>1</w:t>
            </w:r>
            <w:r>
              <w:rPr>
                <w:rFonts w:hint="eastAsia" w:asciiTheme="minorEastAsia" w:hAnsiTheme="minorEastAsia" w:eastAsiaTheme="minorEastAsia" w:cstheme="minorEastAsia"/>
                <w:color w:val="auto"/>
                <w:kern w:val="0"/>
                <w:sz w:val="21"/>
                <w:szCs w:val="21"/>
                <w:lang w:val="en-US" w:eastAsia="zh-CN"/>
              </w:rPr>
              <w:t>6</w:t>
            </w:r>
          </w:p>
        </w:tc>
        <w:tc>
          <w:tcPr>
            <w:tcW w:w="870" w:type="dxa"/>
            <w:noWrap w:val="0"/>
            <w:vAlign w:val="center"/>
          </w:tcPr>
          <w:p w14:paraId="67C27351">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256</w:t>
            </w:r>
          </w:p>
        </w:tc>
        <w:tc>
          <w:tcPr>
            <w:tcW w:w="870" w:type="dxa"/>
            <w:noWrap w:val="0"/>
            <w:vAlign w:val="center"/>
          </w:tcPr>
          <w:p w14:paraId="1002282E">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lang w:val="en-US" w:eastAsia="zh-CN"/>
              </w:rPr>
              <w:t>9.0</w:t>
            </w:r>
            <w:r>
              <w:rPr>
                <w:rFonts w:hint="eastAsia" w:asciiTheme="minorEastAsia" w:hAnsiTheme="minorEastAsia" w:eastAsiaTheme="minorEastAsia" w:cstheme="minorEastAsia"/>
                <w:color w:val="auto"/>
                <w:kern w:val="0"/>
                <w:sz w:val="21"/>
                <w:szCs w:val="21"/>
              </w:rPr>
              <w:t>%</w:t>
            </w:r>
          </w:p>
        </w:tc>
        <w:tc>
          <w:tcPr>
            <w:tcW w:w="986" w:type="dxa"/>
            <w:noWrap w:val="0"/>
            <w:vAlign w:val="center"/>
          </w:tcPr>
          <w:p w14:paraId="522A96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c>
          <w:tcPr>
            <w:tcW w:w="930" w:type="dxa"/>
            <w:noWrap w:val="0"/>
            <w:vAlign w:val="center"/>
          </w:tcPr>
          <w:p w14:paraId="797E3F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69D3D7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4AE4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73" w:type="dxa"/>
            <w:vMerge w:val="continue"/>
            <w:noWrap w:val="0"/>
            <w:vAlign w:val="center"/>
          </w:tcPr>
          <w:p w14:paraId="5ABFA0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3CA5D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专业核心课</w:t>
            </w:r>
          </w:p>
        </w:tc>
        <w:tc>
          <w:tcPr>
            <w:tcW w:w="1117" w:type="dxa"/>
            <w:noWrap w:val="0"/>
            <w:vAlign w:val="center"/>
          </w:tcPr>
          <w:p w14:paraId="199F933C">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48</w:t>
            </w:r>
          </w:p>
        </w:tc>
        <w:tc>
          <w:tcPr>
            <w:tcW w:w="870" w:type="dxa"/>
            <w:noWrap w:val="0"/>
            <w:vAlign w:val="center"/>
          </w:tcPr>
          <w:p w14:paraId="60696ED9">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rPr>
              <w:t>1</w:t>
            </w:r>
            <w:r>
              <w:rPr>
                <w:rFonts w:hint="eastAsia" w:asciiTheme="minorEastAsia" w:hAnsiTheme="minorEastAsia" w:eastAsiaTheme="minorEastAsia" w:cstheme="minorEastAsia"/>
                <w:color w:val="auto"/>
                <w:kern w:val="0"/>
                <w:sz w:val="21"/>
                <w:szCs w:val="21"/>
                <w:lang w:val="en-US" w:eastAsia="zh-CN"/>
              </w:rPr>
              <w:t>108</w:t>
            </w:r>
          </w:p>
        </w:tc>
        <w:tc>
          <w:tcPr>
            <w:tcW w:w="870" w:type="dxa"/>
            <w:noWrap w:val="0"/>
            <w:vAlign w:val="center"/>
          </w:tcPr>
          <w:p w14:paraId="1EFF898C">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lang w:val="en-US" w:eastAsia="zh-CN"/>
              </w:rPr>
              <w:t>39.4</w:t>
            </w:r>
            <w:r>
              <w:rPr>
                <w:rFonts w:hint="eastAsia" w:asciiTheme="minorEastAsia" w:hAnsiTheme="minorEastAsia" w:eastAsiaTheme="minorEastAsia" w:cstheme="minorEastAsia"/>
                <w:color w:val="auto"/>
                <w:kern w:val="0"/>
                <w:sz w:val="21"/>
                <w:szCs w:val="21"/>
              </w:rPr>
              <w:t>%</w:t>
            </w:r>
          </w:p>
        </w:tc>
        <w:tc>
          <w:tcPr>
            <w:tcW w:w="986" w:type="dxa"/>
            <w:noWrap w:val="0"/>
            <w:vAlign w:val="center"/>
          </w:tcPr>
          <w:p w14:paraId="2C2763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c>
          <w:tcPr>
            <w:tcW w:w="930" w:type="dxa"/>
            <w:noWrap w:val="0"/>
            <w:vAlign w:val="center"/>
          </w:tcPr>
          <w:p w14:paraId="18D38B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5C0584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2D8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73" w:type="dxa"/>
            <w:vMerge w:val="continue"/>
            <w:noWrap w:val="0"/>
            <w:vAlign w:val="center"/>
          </w:tcPr>
          <w:p w14:paraId="01A91E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412FA6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eastAsia="zh-CN"/>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17" w:type="dxa"/>
            <w:noWrap w:val="0"/>
            <w:vAlign w:val="center"/>
          </w:tcPr>
          <w:p w14:paraId="4BEE01AE">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26</w:t>
            </w:r>
          </w:p>
        </w:tc>
        <w:tc>
          <w:tcPr>
            <w:tcW w:w="870" w:type="dxa"/>
            <w:noWrap w:val="0"/>
            <w:vAlign w:val="center"/>
          </w:tcPr>
          <w:p w14:paraId="15CF16A4">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416</w:t>
            </w:r>
          </w:p>
        </w:tc>
        <w:tc>
          <w:tcPr>
            <w:tcW w:w="870" w:type="dxa"/>
            <w:noWrap w:val="0"/>
            <w:vAlign w:val="center"/>
          </w:tcPr>
          <w:p w14:paraId="77351348">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lang w:val="en-US" w:eastAsia="zh-CN"/>
              </w:rPr>
              <w:t>14.8</w:t>
            </w:r>
            <w:r>
              <w:rPr>
                <w:rFonts w:hint="eastAsia" w:asciiTheme="minorEastAsia" w:hAnsiTheme="minorEastAsia" w:eastAsiaTheme="minorEastAsia" w:cstheme="minorEastAsia"/>
                <w:color w:val="auto"/>
                <w:kern w:val="0"/>
                <w:sz w:val="21"/>
                <w:szCs w:val="21"/>
              </w:rPr>
              <w:t>%</w:t>
            </w:r>
          </w:p>
        </w:tc>
        <w:tc>
          <w:tcPr>
            <w:tcW w:w="986" w:type="dxa"/>
            <w:noWrap w:val="0"/>
            <w:vAlign w:val="center"/>
          </w:tcPr>
          <w:p w14:paraId="432FE0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c>
          <w:tcPr>
            <w:tcW w:w="930" w:type="dxa"/>
            <w:noWrap w:val="0"/>
            <w:vAlign w:val="center"/>
          </w:tcPr>
          <w:p w14:paraId="5902E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20A56A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1E3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73" w:type="dxa"/>
            <w:vMerge w:val="continue"/>
            <w:noWrap w:val="0"/>
            <w:vAlign w:val="center"/>
          </w:tcPr>
          <w:p w14:paraId="7F0DF6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3C7810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w:t>
            </w:r>
            <w:r>
              <w:rPr>
                <w:rFonts w:hint="eastAsia" w:asciiTheme="minorEastAsia" w:hAnsiTheme="minorEastAsia" w:eastAsiaTheme="minorEastAsia" w:cstheme="minorEastAsia"/>
                <w:b/>
                <w:color w:val="auto"/>
                <w:kern w:val="0"/>
                <w:sz w:val="21"/>
                <w:szCs w:val="21"/>
                <w:highlight w:val="none"/>
                <w:lang w:val="en-US" w:eastAsia="zh-CN"/>
              </w:rPr>
              <w:t>选修</w:t>
            </w:r>
            <w:r>
              <w:rPr>
                <w:rFonts w:hint="eastAsia" w:asciiTheme="minorEastAsia" w:hAnsiTheme="minorEastAsia" w:eastAsiaTheme="minorEastAsia" w:cstheme="minorEastAsia"/>
                <w:b/>
                <w:color w:val="auto"/>
                <w:kern w:val="0"/>
                <w:sz w:val="21"/>
                <w:szCs w:val="21"/>
                <w:highlight w:val="none"/>
              </w:rPr>
              <w:t>课</w:t>
            </w:r>
          </w:p>
        </w:tc>
        <w:tc>
          <w:tcPr>
            <w:tcW w:w="1117" w:type="dxa"/>
            <w:noWrap w:val="0"/>
            <w:vAlign w:val="center"/>
          </w:tcPr>
          <w:p w14:paraId="0CC9DC40">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870" w:type="dxa"/>
            <w:noWrap w:val="0"/>
            <w:vAlign w:val="center"/>
          </w:tcPr>
          <w:p w14:paraId="4E00985E">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96</w:t>
            </w:r>
          </w:p>
        </w:tc>
        <w:tc>
          <w:tcPr>
            <w:tcW w:w="870" w:type="dxa"/>
            <w:noWrap w:val="0"/>
            <w:vAlign w:val="center"/>
          </w:tcPr>
          <w:p w14:paraId="4C2BDB44">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lang w:val="en-US" w:eastAsia="zh-CN"/>
              </w:rPr>
              <w:t>3.4</w:t>
            </w:r>
            <w:r>
              <w:rPr>
                <w:rFonts w:hint="eastAsia" w:asciiTheme="minorEastAsia" w:hAnsiTheme="minorEastAsia" w:eastAsiaTheme="minorEastAsia" w:cstheme="minorEastAsia"/>
                <w:color w:val="auto"/>
                <w:kern w:val="0"/>
                <w:sz w:val="21"/>
                <w:szCs w:val="21"/>
              </w:rPr>
              <w:t>%</w:t>
            </w:r>
          </w:p>
        </w:tc>
        <w:tc>
          <w:tcPr>
            <w:tcW w:w="986" w:type="dxa"/>
            <w:noWrap w:val="0"/>
            <w:vAlign w:val="center"/>
          </w:tcPr>
          <w:p w14:paraId="36167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noWrap w:val="0"/>
            <w:vAlign w:val="center"/>
          </w:tcPr>
          <w:p w14:paraId="78EA0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c>
          <w:tcPr>
            <w:tcW w:w="855" w:type="dxa"/>
            <w:noWrap w:val="0"/>
            <w:vAlign w:val="center"/>
          </w:tcPr>
          <w:p w14:paraId="7C8AB1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1F70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84" w:type="dxa"/>
            <w:gridSpan w:val="2"/>
            <w:noWrap w:val="0"/>
            <w:vAlign w:val="center"/>
          </w:tcPr>
          <w:p w14:paraId="4119D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素质拓展课</w:t>
            </w:r>
          </w:p>
        </w:tc>
        <w:tc>
          <w:tcPr>
            <w:tcW w:w="1117" w:type="dxa"/>
            <w:noWrap w:val="0"/>
            <w:vAlign w:val="center"/>
          </w:tcPr>
          <w:p w14:paraId="513E0851">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kern w:val="0"/>
                <w:sz w:val="21"/>
                <w:szCs w:val="21"/>
              </w:rPr>
              <w:t>4</w:t>
            </w:r>
          </w:p>
        </w:tc>
        <w:tc>
          <w:tcPr>
            <w:tcW w:w="870" w:type="dxa"/>
            <w:noWrap w:val="0"/>
            <w:vAlign w:val="center"/>
          </w:tcPr>
          <w:p w14:paraId="497C800F">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kern w:val="0"/>
                <w:sz w:val="21"/>
                <w:szCs w:val="21"/>
              </w:rPr>
              <w:t>64</w:t>
            </w:r>
          </w:p>
        </w:tc>
        <w:tc>
          <w:tcPr>
            <w:tcW w:w="870" w:type="dxa"/>
            <w:noWrap w:val="0"/>
            <w:vAlign w:val="center"/>
          </w:tcPr>
          <w:p w14:paraId="56867A6F">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kern w:val="0"/>
                <w:sz w:val="21"/>
                <w:szCs w:val="21"/>
                <w:lang w:val="en-US" w:eastAsia="zh-CN"/>
              </w:rPr>
              <w:t>2.2</w:t>
            </w:r>
            <w:r>
              <w:rPr>
                <w:rFonts w:hint="eastAsia" w:asciiTheme="minorEastAsia" w:hAnsiTheme="minorEastAsia" w:eastAsiaTheme="minorEastAsia" w:cstheme="minorEastAsia"/>
                <w:kern w:val="0"/>
                <w:sz w:val="21"/>
                <w:szCs w:val="21"/>
              </w:rPr>
              <w:t>%</w:t>
            </w:r>
          </w:p>
        </w:tc>
        <w:tc>
          <w:tcPr>
            <w:tcW w:w="986" w:type="dxa"/>
            <w:noWrap w:val="0"/>
            <w:vAlign w:val="center"/>
          </w:tcPr>
          <w:p w14:paraId="7D6480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noWrap w:val="0"/>
            <w:vAlign w:val="center"/>
          </w:tcPr>
          <w:p w14:paraId="61233E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59BC03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r>
      <w:tr w14:paraId="14E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noWrap w:val="0"/>
            <w:vAlign w:val="center"/>
          </w:tcPr>
          <w:p w14:paraId="567103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合计</w:t>
            </w:r>
          </w:p>
        </w:tc>
        <w:tc>
          <w:tcPr>
            <w:tcW w:w="1117" w:type="dxa"/>
            <w:noWrap w:val="0"/>
            <w:vAlign w:val="center"/>
          </w:tcPr>
          <w:p w14:paraId="24E4313C">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lang w:val="en-US" w:eastAsia="zh-CN"/>
              </w:rPr>
              <w:t>147</w:t>
            </w:r>
          </w:p>
        </w:tc>
        <w:tc>
          <w:tcPr>
            <w:tcW w:w="870" w:type="dxa"/>
            <w:noWrap w:val="0"/>
            <w:vAlign w:val="center"/>
          </w:tcPr>
          <w:p w14:paraId="6EB64BA9">
            <w:pPr>
              <w:spacing w:line="360" w:lineRule="exact"/>
              <w:ind w:firstLine="0" w:firstLineChars="0"/>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2810</w:t>
            </w:r>
          </w:p>
        </w:tc>
        <w:tc>
          <w:tcPr>
            <w:tcW w:w="870" w:type="dxa"/>
            <w:noWrap w:val="0"/>
            <w:vAlign w:val="center"/>
          </w:tcPr>
          <w:p w14:paraId="22443BD4">
            <w:pPr>
              <w:spacing w:line="360" w:lineRule="exact"/>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rPr>
              <w:t>100%</w:t>
            </w:r>
          </w:p>
        </w:tc>
        <w:tc>
          <w:tcPr>
            <w:tcW w:w="986" w:type="dxa"/>
            <w:noWrap w:val="0"/>
            <w:vAlign w:val="center"/>
          </w:tcPr>
          <w:p w14:paraId="6A06F8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c>
          <w:tcPr>
            <w:tcW w:w="930" w:type="dxa"/>
            <w:noWrap w:val="0"/>
            <w:vAlign w:val="center"/>
          </w:tcPr>
          <w:p w14:paraId="2E696B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c>
          <w:tcPr>
            <w:tcW w:w="855" w:type="dxa"/>
            <w:noWrap w:val="0"/>
            <w:vAlign w:val="center"/>
          </w:tcPr>
          <w:p w14:paraId="0C63F1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r>
    </w:tbl>
    <w:p w14:paraId="36B1496D">
      <w:pPr>
        <w:pageBreakBefore w:val="0"/>
        <w:kinsoku/>
        <w:wordWrap/>
        <w:overflowPunct/>
        <w:topLinePunct w:val="0"/>
        <w:autoSpaceDE/>
        <w:autoSpaceDN/>
        <w:bidi w:val="0"/>
        <w:spacing w:line="360" w:lineRule="auto"/>
        <w:ind w:left="0" w:right="0" w:rightChars="0"/>
        <w:rPr>
          <w:rFonts w:hint="eastAsia"/>
          <w:lang w:val="en-US" w:eastAsia="zh-CN"/>
        </w:rPr>
      </w:pPr>
    </w:p>
    <w:p w14:paraId="4309FBB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3" w:name="_Toc16269"/>
      <w:r>
        <w:rPr>
          <w:rFonts w:hint="eastAsia" w:asciiTheme="minorEastAsia" w:hAnsiTheme="minorEastAsia" w:eastAsiaTheme="minorEastAsia" w:cstheme="minorEastAsia"/>
          <w:sz w:val="28"/>
          <w:szCs w:val="28"/>
          <w:lang w:val="en-US" w:eastAsia="zh-CN"/>
        </w:rPr>
        <w:t>（三）公共基础课程</w:t>
      </w:r>
      <w:bookmarkEnd w:id="42"/>
      <w:bookmarkEnd w:id="43"/>
    </w:p>
    <w:p w14:paraId="5AAF3ED3">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公共基础课程学分，具体包括公共必修课程（必修）</w:t>
      </w:r>
      <w:r>
        <w:rPr>
          <w:rFonts w:hint="eastAsia"/>
          <w:sz w:val="24"/>
          <w:szCs w:val="22"/>
          <w:lang w:val="en-US" w:eastAsia="zh-CN"/>
        </w:rPr>
        <w:t>39学分</w:t>
      </w:r>
      <w:r>
        <w:rPr>
          <w:rFonts w:hint="eastAsia"/>
          <w:sz w:val="24"/>
          <w:szCs w:val="22"/>
        </w:rPr>
        <w:t>、公共限选课程（限选）</w:t>
      </w:r>
      <w:r>
        <w:rPr>
          <w:rFonts w:hint="eastAsia"/>
          <w:sz w:val="24"/>
          <w:szCs w:val="22"/>
          <w:lang w:val="en-US" w:eastAsia="zh-CN"/>
        </w:rPr>
        <w:t>4学分</w:t>
      </w:r>
      <w:r>
        <w:rPr>
          <w:rFonts w:hint="eastAsia"/>
          <w:sz w:val="24"/>
          <w:szCs w:val="22"/>
        </w:rPr>
        <w:t>和公共任选课程（任选）</w:t>
      </w:r>
      <w:r>
        <w:rPr>
          <w:rFonts w:hint="eastAsia"/>
          <w:sz w:val="24"/>
          <w:szCs w:val="22"/>
          <w:lang w:val="en-US" w:eastAsia="zh-CN"/>
        </w:rPr>
        <w:t>4学分</w:t>
      </w:r>
      <w:r>
        <w:rPr>
          <w:rFonts w:hint="eastAsia"/>
          <w:sz w:val="24"/>
          <w:szCs w:val="22"/>
        </w:rPr>
        <w:t>。</w:t>
      </w:r>
    </w:p>
    <w:p w14:paraId="50C96190">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31D4FB82">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7-3-1。</w:t>
      </w:r>
    </w:p>
    <w:p w14:paraId="4C679A25">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3-1</w:t>
      </w:r>
      <w:r>
        <w:rPr>
          <w:rFonts w:hint="eastAsia" w:ascii="宋体" w:hAnsi="宋体" w:cs="宋体"/>
          <w:b/>
          <w:sz w:val="21"/>
          <w:szCs w:val="21"/>
        </w:rPr>
        <w:t xml:space="preserve">  公共必修课程一览表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509"/>
        <w:gridCol w:w="1990"/>
        <w:gridCol w:w="680"/>
        <w:gridCol w:w="677"/>
        <w:gridCol w:w="2191"/>
        <w:gridCol w:w="2012"/>
        <w:gridCol w:w="707"/>
      </w:tblGrid>
      <w:tr w14:paraId="15BCCDC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290" w:type="pct"/>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2F8BD801">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序号</w:t>
            </w:r>
          </w:p>
        </w:tc>
        <w:tc>
          <w:tcPr>
            <w:tcW w:w="1135" w:type="pct"/>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3FFC874E">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课程名称</w:t>
            </w:r>
          </w:p>
        </w:tc>
        <w:tc>
          <w:tcPr>
            <w:tcW w:w="387" w:type="pct"/>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7AE41B57">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学时</w:t>
            </w:r>
          </w:p>
        </w:tc>
        <w:tc>
          <w:tcPr>
            <w:tcW w:w="386"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5B1FDBA">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学分</w:t>
            </w:r>
          </w:p>
        </w:tc>
        <w:tc>
          <w:tcPr>
            <w:tcW w:w="1249"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4B1DE098">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统筹学院</w:t>
            </w:r>
          </w:p>
        </w:tc>
        <w:tc>
          <w:tcPr>
            <w:tcW w:w="1147"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17AC223E">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开设学期</w:t>
            </w:r>
          </w:p>
        </w:tc>
        <w:tc>
          <w:tcPr>
            <w:tcW w:w="403"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0B24453">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备注</w:t>
            </w:r>
          </w:p>
        </w:tc>
      </w:tr>
      <w:tr w14:paraId="5410B2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5FEB00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2483B7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45A95F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6F8540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766647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4FED66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2D6627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760EC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029F2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110DEA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1ADAEA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3056FB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6F3D1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041FA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279134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CE330F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090572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7DD286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4B9962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773516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4B7E0D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15AC2D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D45AA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C0C552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28136A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16CD50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2AF036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5F051B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682986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4BC1D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8FE94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1492DE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7CBC11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3F2B3C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17F910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22674D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2BB49A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7947E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C89EC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AC493A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43A157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43CCD5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186428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557090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6E0FE7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3CEE3A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65BFE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6437181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vMerge w:val="restart"/>
            <w:tcBorders>
              <w:top w:val="single" w:color="000000" w:sz="4" w:space="0"/>
              <w:left w:val="single" w:color="auto" w:sz="4" w:space="0"/>
              <w:right w:val="single" w:color="000000" w:sz="4" w:space="0"/>
            </w:tcBorders>
            <w:noWrap w:val="0"/>
            <w:vAlign w:val="center"/>
          </w:tcPr>
          <w:p w14:paraId="0188DF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3CAD6B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387" w:type="pct"/>
            <w:vMerge w:val="restart"/>
            <w:tcBorders>
              <w:top w:val="single" w:color="000000" w:sz="4" w:space="0"/>
              <w:left w:val="single" w:color="000000" w:sz="4" w:space="0"/>
              <w:right w:val="single" w:color="000000" w:sz="4" w:space="0"/>
            </w:tcBorders>
            <w:noWrap w:val="0"/>
            <w:vAlign w:val="center"/>
          </w:tcPr>
          <w:p w14:paraId="4C3564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386" w:type="pct"/>
            <w:vMerge w:val="restart"/>
            <w:tcBorders>
              <w:top w:val="single" w:color="000000" w:sz="4" w:space="0"/>
              <w:left w:val="single" w:color="000000" w:sz="4" w:space="0"/>
              <w:right w:val="single" w:color="auto" w:sz="4" w:space="0"/>
            </w:tcBorders>
            <w:noWrap w:val="0"/>
            <w:vAlign w:val="center"/>
          </w:tcPr>
          <w:p w14:paraId="6834B8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49" w:type="pct"/>
            <w:vMerge w:val="restart"/>
            <w:tcBorders>
              <w:top w:val="single" w:color="000000" w:sz="4" w:space="0"/>
              <w:left w:val="single" w:color="000000" w:sz="4" w:space="0"/>
              <w:right w:val="single" w:color="auto" w:sz="4" w:space="0"/>
            </w:tcBorders>
            <w:noWrap w:val="0"/>
            <w:vAlign w:val="center"/>
          </w:tcPr>
          <w:p w14:paraId="65AE8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vMerge w:val="restart"/>
            <w:tcBorders>
              <w:top w:val="single" w:color="000000" w:sz="4" w:space="0"/>
              <w:left w:val="single" w:color="000000" w:sz="4" w:space="0"/>
              <w:right w:val="single" w:color="auto" w:sz="4" w:space="0"/>
            </w:tcBorders>
            <w:noWrap w:val="0"/>
            <w:vAlign w:val="center"/>
          </w:tcPr>
          <w:p w14:paraId="21ABDF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03" w:type="pct"/>
            <w:vMerge w:val="restart"/>
            <w:tcBorders>
              <w:top w:val="single" w:color="000000" w:sz="4" w:space="0"/>
              <w:left w:val="single" w:color="000000" w:sz="4" w:space="0"/>
              <w:right w:val="single" w:color="auto" w:sz="4" w:space="0"/>
            </w:tcBorders>
            <w:noWrap w:val="0"/>
            <w:vAlign w:val="center"/>
          </w:tcPr>
          <w:p w14:paraId="2C767F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4A1BE30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30" w:hRule="atLeast"/>
          <w:jc w:val="center"/>
        </w:trPr>
        <w:tc>
          <w:tcPr>
            <w:tcW w:w="290" w:type="pct"/>
            <w:vMerge w:val="continue"/>
            <w:tcBorders>
              <w:left w:val="single" w:color="auto" w:sz="4" w:space="0"/>
              <w:bottom w:val="single" w:color="000000" w:sz="4" w:space="0"/>
              <w:right w:val="single" w:color="000000" w:sz="4" w:space="0"/>
            </w:tcBorders>
            <w:noWrap w:val="0"/>
            <w:vAlign w:val="center"/>
          </w:tcPr>
          <w:p w14:paraId="669185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E00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387" w:type="pct"/>
            <w:vMerge w:val="continue"/>
            <w:tcBorders>
              <w:left w:val="single" w:color="000000" w:sz="4" w:space="0"/>
              <w:bottom w:val="single" w:color="000000" w:sz="4" w:space="0"/>
              <w:right w:val="single" w:color="000000" w:sz="4" w:space="0"/>
            </w:tcBorders>
            <w:shd w:val="clear" w:color="auto" w:fill="auto"/>
            <w:noWrap w:val="0"/>
            <w:vAlign w:val="center"/>
          </w:tcPr>
          <w:p w14:paraId="5DD36B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386" w:type="pct"/>
            <w:vMerge w:val="continue"/>
            <w:tcBorders>
              <w:left w:val="single" w:color="000000" w:sz="4" w:space="0"/>
              <w:bottom w:val="single" w:color="000000" w:sz="4" w:space="0"/>
              <w:right w:val="single" w:color="auto" w:sz="4" w:space="0"/>
            </w:tcBorders>
            <w:shd w:val="clear" w:color="auto" w:fill="auto"/>
            <w:noWrap w:val="0"/>
            <w:vAlign w:val="center"/>
          </w:tcPr>
          <w:p w14:paraId="6D4321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49" w:type="pct"/>
            <w:vMerge w:val="continue"/>
            <w:tcBorders>
              <w:left w:val="single" w:color="000000" w:sz="4" w:space="0"/>
              <w:bottom w:val="single" w:color="000000" w:sz="4" w:space="0"/>
              <w:right w:val="single" w:color="auto" w:sz="4" w:space="0"/>
            </w:tcBorders>
            <w:shd w:val="clear" w:color="auto" w:fill="auto"/>
            <w:noWrap w:val="0"/>
            <w:vAlign w:val="center"/>
          </w:tcPr>
          <w:p w14:paraId="0C10D0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47" w:type="pct"/>
            <w:vMerge w:val="continue"/>
            <w:tcBorders>
              <w:left w:val="single" w:color="000000" w:sz="4" w:space="0"/>
              <w:bottom w:val="single" w:color="000000" w:sz="4" w:space="0"/>
              <w:right w:val="single" w:color="auto" w:sz="4" w:space="0"/>
            </w:tcBorders>
            <w:shd w:val="clear" w:color="auto" w:fill="auto"/>
            <w:noWrap w:val="0"/>
            <w:vAlign w:val="center"/>
          </w:tcPr>
          <w:p w14:paraId="1E7361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03" w:type="pct"/>
            <w:vMerge w:val="continue"/>
            <w:tcBorders>
              <w:left w:val="single" w:color="000000" w:sz="4" w:space="0"/>
              <w:bottom w:val="single" w:color="000000" w:sz="4" w:space="0"/>
              <w:right w:val="single" w:color="auto" w:sz="4" w:space="0"/>
            </w:tcBorders>
            <w:shd w:val="clear" w:color="auto" w:fill="auto"/>
            <w:noWrap w:val="0"/>
            <w:vAlign w:val="center"/>
          </w:tcPr>
          <w:p w14:paraId="1D08FC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F65DE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1F52D4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2B786E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体育与健康（公共体育）</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026A24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75AB32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0199BD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3DA988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7CA52A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1E0AD5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17D634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2311EF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体育与健康（专项一）</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2AFDCF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2765C0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7621F8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9E4CE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67F4AE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6DFD04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353600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1F4539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体育与健康（专项二）</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58C3A6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3D2A8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7F8E7D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0CF4A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第三学期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2EE903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72660D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212DC4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A09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665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73E75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4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07EA9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92AEE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51E4E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B9139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2F3A8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20B6DB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458C2D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400E73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554BFF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08DEAE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36C54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EC306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97696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135" w:type="pct"/>
            <w:tcBorders>
              <w:top w:val="single" w:color="000000" w:sz="4" w:space="0"/>
              <w:left w:val="single" w:color="000000" w:sz="4" w:space="0"/>
              <w:bottom w:val="single" w:color="000000" w:sz="4" w:space="0"/>
              <w:right w:val="single" w:color="000000" w:sz="4" w:space="0"/>
            </w:tcBorders>
            <w:noWrap w:val="0"/>
            <w:vAlign w:val="center"/>
          </w:tcPr>
          <w:p w14:paraId="0E2FB7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14924C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7C4084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49" w:type="pct"/>
            <w:tcBorders>
              <w:top w:val="single" w:color="000000" w:sz="4" w:space="0"/>
              <w:left w:val="single" w:color="000000" w:sz="4" w:space="0"/>
              <w:bottom w:val="single" w:color="000000" w:sz="4" w:space="0"/>
              <w:right w:val="single" w:color="auto" w:sz="4" w:space="0"/>
            </w:tcBorders>
            <w:noWrap w:val="0"/>
            <w:vAlign w:val="center"/>
          </w:tcPr>
          <w:p w14:paraId="2FCD95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12D7C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52B0EF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CE4C00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1E63DA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E9F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3AA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0360E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4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9BF08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0F4E6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3E209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0FA0C3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44F37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308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B50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7A37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4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68CCB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26207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8E381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9E35B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3FF04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79A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B61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841D2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4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D145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B0B34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3A5A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28250D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13D7C5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E3C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075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9148F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4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124CE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D1F8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C6635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80ECF3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475AFE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2B5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345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47AA1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4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9365C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招生与就业处</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94C99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D51CC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bl>
    <w:p w14:paraId="5218DE2D">
      <w:pPr>
        <w:pStyle w:val="4"/>
        <w:pageBreakBefore w:val="0"/>
        <w:kinsoku/>
        <w:wordWrap/>
        <w:overflowPunct/>
        <w:topLinePunct w:val="0"/>
        <w:autoSpaceDE/>
        <w:autoSpaceDN/>
        <w:bidi w:val="0"/>
        <w:spacing w:line="360" w:lineRule="auto"/>
        <w:ind w:left="0" w:right="0" w:rightChars="0"/>
        <w:rPr>
          <w:rFonts w:hint="eastAsia"/>
          <w:sz w:val="24"/>
          <w:szCs w:val="24"/>
        </w:rPr>
      </w:pPr>
    </w:p>
    <w:p w14:paraId="71AEED1D">
      <w:pPr>
        <w:pStyle w:val="4"/>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公共限选课</w:t>
      </w:r>
    </w:p>
    <w:p w14:paraId="7C9E6D79">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本专业开设的公共限选课，</w:t>
      </w:r>
      <w:r>
        <w:rPr>
          <w:rFonts w:hint="eastAsia" w:asciiTheme="minorEastAsia" w:hAnsiTheme="minorEastAsia" w:eastAsiaTheme="minorEastAsia" w:cstheme="minorEastAsia"/>
          <w:sz w:val="24"/>
          <w:szCs w:val="22"/>
        </w:rPr>
        <w:t>具体情况详见表</w:t>
      </w:r>
      <w:r>
        <w:rPr>
          <w:rFonts w:hint="eastAsia" w:asciiTheme="minorEastAsia" w:hAnsiTheme="minorEastAsia" w:eastAsiaTheme="minorEastAsia" w:cstheme="minorEastAsia"/>
          <w:sz w:val="24"/>
          <w:szCs w:val="22"/>
          <w:lang w:val="en-US" w:eastAsia="zh-CN"/>
        </w:rPr>
        <w:t>7-3-2。</w:t>
      </w:r>
    </w:p>
    <w:p w14:paraId="51CF527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3-2</w:t>
      </w:r>
      <w:r>
        <w:rPr>
          <w:rFonts w:hint="eastAsia" w:ascii="宋体" w:hAnsi="宋体" w:cs="宋体"/>
          <w:b/>
          <w:sz w:val="21"/>
          <w:szCs w:val="21"/>
        </w:rPr>
        <w:t xml:space="preserve">  公共限选课程一览表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868"/>
        <w:gridCol w:w="1858"/>
        <w:gridCol w:w="875"/>
        <w:gridCol w:w="758"/>
        <w:gridCol w:w="2293"/>
        <w:gridCol w:w="2115"/>
      </w:tblGrid>
      <w:tr w14:paraId="5D3498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95"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4DC49D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b/>
                <w:bCs/>
                <w:color w:val="auto"/>
                <w:kern w:val="0"/>
                <w:sz w:val="21"/>
                <w:szCs w:val="21"/>
                <w:lang w:val="en-US" w:eastAsia="zh-CN" w:bidi="ar"/>
              </w:rPr>
            </w:pPr>
            <w:r>
              <w:rPr>
                <w:rFonts w:hint="eastAsia" w:asciiTheme="minorEastAsia" w:hAnsiTheme="minorEastAsia" w:eastAsiaTheme="minorEastAsia" w:cstheme="minorEastAsia"/>
                <w:b/>
                <w:bCs/>
                <w:color w:val="auto"/>
                <w:kern w:val="0"/>
                <w:sz w:val="21"/>
                <w:szCs w:val="21"/>
                <w:lang w:val="en-US" w:eastAsia="zh-CN" w:bidi="ar"/>
              </w:rPr>
              <w:t>序号</w:t>
            </w:r>
          </w:p>
        </w:tc>
        <w:tc>
          <w:tcPr>
            <w:tcW w:w="1059"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2CA799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b/>
                <w:bCs/>
                <w:color w:val="auto"/>
                <w:kern w:val="0"/>
                <w:sz w:val="21"/>
                <w:szCs w:val="21"/>
                <w:lang w:val="en-US" w:eastAsia="zh-CN" w:bidi="ar"/>
              </w:rPr>
            </w:pPr>
            <w:r>
              <w:rPr>
                <w:rFonts w:hint="eastAsia" w:asciiTheme="minorEastAsia" w:hAnsiTheme="minorEastAsia" w:eastAsiaTheme="minorEastAsia" w:cstheme="minorEastAsia"/>
                <w:b/>
                <w:bCs/>
                <w:color w:val="auto"/>
                <w:kern w:val="0"/>
                <w:sz w:val="21"/>
                <w:szCs w:val="21"/>
                <w:lang w:val="en-US" w:eastAsia="zh-CN" w:bidi="ar"/>
              </w:rPr>
              <w:t>课程名称</w:t>
            </w:r>
          </w:p>
        </w:tc>
        <w:tc>
          <w:tcPr>
            <w:tcW w:w="499"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296736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b/>
                <w:bCs/>
                <w:color w:val="auto"/>
                <w:kern w:val="0"/>
                <w:sz w:val="21"/>
                <w:szCs w:val="21"/>
                <w:lang w:val="en-US" w:eastAsia="zh-CN" w:bidi="ar"/>
              </w:rPr>
            </w:pPr>
            <w:r>
              <w:rPr>
                <w:rFonts w:hint="eastAsia" w:asciiTheme="minorEastAsia" w:hAnsiTheme="minorEastAsia" w:eastAsiaTheme="minorEastAsia" w:cstheme="minorEastAsia"/>
                <w:b/>
                <w:bCs/>
                <w:color w:val="auto"/>
                <w:kern w:val="0"/>
                <w:sz w:val="21"/>
                <w:szCs w:val="21"/>
                <w:lang w:val="en-US" w:eastAsia="zh-CN" w:bidi="ar"/>
              </w:rPr>
              <w:t>学时</w:t>
            </w:r>
          </w:p>
        </w:tc>
        <w:tc>
          <w:tcPr>
            <w:tcW w:w="432"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632C28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b/>
                <w:bCs/>
                <w:color w:val="auto"/>
                <w:kern w:val="0"/>
                <w:sz w:val="21"/>
                <w:szCs w:val="21"/>
                <w:lang w:val="en-US" w:eastAsia="zh-CN" w:bidi="ar"/>
              </w:rPr>
            </w:pPr>
            <w:r>
              <w:rPr>
                <w:rFonts w:hint="eastAsia" w:asciiTheme="minorEastAsia" w:hAnsiTheme="minorEastAsia" w:eastAsiaTheme="minorEastAsia" w:cstheme="minorEastAsia"/>
                <w:b/>
                <w:bCs/>
                <w:color w:val="auto"/>
                <w:kern w:val="0"/>
                <w:sz w:val="21"/>
                <w:szCs w:val="21"/>
                <w:lang w:val="en-US" w:eastAsia="zh-CN" w:bidi="ar"/>
              </w:rPr>
              <w:t>学分</w:t>
            </w:r>
          </w:p>
        </w:tc>
        <w:tc>
          <w:tcPr>
            <w:tcW w:w="130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8CB93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b/>
                <w:bCs/>
                <w:color w:val="auto"/>
                <w:kern w:val="0"/>
                <w:sz w:val="21"/>
                <w:szCs w:val="21"/>
                <w:lang w:val="en-US" w:eastAsia="zh-CN" w:bidi="ar"/>
              </w:rPr>
            </w:pPr>
            <w:r>
              <w:rPr>
                <w:rFonts w:hint="eastAsia" w:asciiTheme="minorEastAsia" w:hAnsiTheme="minorEastAsia" w:eastAsiaTheme="minorEastAsia" w:cstheme="minorEastAsia"/>
                <w:b/>
                <w:bCs/>
                <w:color w:val="auto"/>
                <w:kern w:val="0"/>
                <w:sz w:val="21"/>
                <w:szCs w:val="21"/>
                <w:lang w:val="en-US" w:eastAsia="zh-CN" w:bidi="ar"/>
              </w:rPr>
              <w:t>统筹学院</w:t>
            </w:r>
          </w:p>
        </w:tc>
        <w:tc>
          <w:tcPr>
            <w:tcW w:w="1205"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568837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b/>
                <w:bCs/>
                <w:color w:val="auto"/>
                <w:kern w:val="0"/>
                <w:sz w:val="21"/>
                <w:szCs w:val="21"/>
                <w:lang w:val="en-US" w:eastAsia="zh-CN" w:bidi="ar"/>
              </w:rPr>
            </w:pPr>
            <w:r>
              <w:rPr>
                <w:rFonts w:hint="eastAsia" w:asciiTheme="minorEastAsia" w:hAnsiTheme="minorEastAsia" w:eastAsiaTheme="minorEastAsia" w:cstheme="minorEastAsia"/>
                <w:b/>
                <w:bCs/>
                <w:color w:val="auto"/>
                <w:kern w:val="0"/>
                <w:sz w:val="21"/>
                <w:szCs w:val="21"/>
                <w:lang w:val="en-US" w:eastAsia="zh-CN" w:bidi="ar"/>
              </w:rPr>
              <w:t>开设学期</w:t>
            </w:r>
          </w:p>
        </w:tc>
      </w:tr>
      <w:tr w14:paraId="76F5783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95" w:type="pct"/>
            <w:tcBorders>
              <w:top w:val="single" w:color="000000" w:sz="4" w:space="0"/>
              <w:left w:val="single" w:color="auto" w:sz="4" w:space="0"/>
              <w:bottom w:val="single" w:color="000000" w:sz="4" w:space="0"/>
              <w:right w:val="single" w:color="000000" w:sz="4" w:space="0"/>
            </w:tcBorders>
            <w:noWrap w:val="0"/>
            <w:vAlign w:val="center"/>
          </w:tcPr>
          <w:p w14:paraId="7E6985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14:paraId="69E4EB7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传统文化</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EE355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2" w:type="pct"/>
            <w:tcBorders>
              <w:top w:val="single" w:color="000000" w:sz="4" w:space="0"/>
              <w:left w:val="single" w:color="000000" w:sz="4" w:space="0"/>
              <w:bottom w:val="single" w:color="000000" w:sz="4" w:space="0"/>
              <w:right w:val="single" w:color="auto" w:sz="4" w:space="0"/>
            </w:tcBorders>
            <w:noWrap w:val="0"/>
            <w:vAlign w:val="center"/>
          </w:tcPr>
          <w:p w14:paraId="277C8B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307" w:type="pct"/>
            <w:tcBorders>
              <w:top w:val="single" w:color="000000" w:sz="4" w:space="0"/>
              <w:left w:val="single" w:color="000000" w:sz="4" w:space="0"/>
              <w:bottom w:val="single" w:color="000000" w:sz="4" w:space="0"/>
              <w:right w:val="single" w:color="auto" w:sz="4" w:space="0"/>
            </w:tcBorders>
            <w:noWrap w:val="0"/>
            <w:vAlign w:val="center"/>
          </w:tcPr>
          <w:p w14:paraId="43FB56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205" w:type="pct"/>
            <w:tcBorders>
              <w:top w:val="single" w:color="000000" w:sz="4" w:space="0"/>
              <w:left w:val="single" w:color="000000" w:sz="4" w:space="0"/>
              <w:bottom w:val="single" w:color="000000" w:sz="4" w:space="0"/>
              <w:right w:val="single" w:color="auto" w:sz="4" w:space="0"/>
            </w:tcBorders>
            <w:noWrap w:val="0"/>
            <w:vAlign w:val="center"/>
          </w:tcPr>
          <w:p w14:paraId="39EDDC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r>
      <w:tr w14:paraId="06A01D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95" w:type="pct"/>
            <w:tcBorders>
              <w:top w:val="single" w:color="000000" w:sz="4" w:space="0"/>
              <w:left w:val="single" w:color="auto" w:sz="4" w:space="0"/>
              <w:bottom w:val="single" w:color="000000" w:sz="4" w:space="0"/>
              <w:right w:val="single" w:color="000000" w:sz="4" w:space="0"/>
            </w:tcBorders>
            <w:noWrap w:val="0"/>
            <w:vAlign w:val="center"/>
          </w:tcPr>
          <w:p w14:paraId="0BA0A9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14:paraId="75B9865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创新创业教育</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2E7E0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2" w:type="pct"/>
            <w:tcBorders>
              <w:top w:val="single" w:color="000000" w:sz="4" w:space="0"/>
              <w:left w:val="single" w:color="000000" w:sz="4" w:space="0"/>
              <w:bottom w:val="single" w:color="000000" w:sz="4" w:space="0"/>
              <w:right w:val="single" w:color="auto" w:sz="4" w:space="0"/>
            </w:tcBorders>
            <w:noWrap w:val="0"/>
            <w:vAlign w:val="center"/>
          </w:tcPr>
          <w:p w14:paraId="0CA84C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307" w:type="pct"/>
            <w:tcBorders>
              <w:top w:val="single" w:color="000000" w:sz="4" w:space="0"/>
              <w:left w:val="single" w:color="000000" w:sz="4" w:space="0"/>
              <w:bottom w:val="single" w:color="000000" w:sz="4" w:space="0"/>
              <w:right w:val="single" w:color="auto" w:sz="4" w:space="0"/>
            </w:tcBorders>
            <w:noWrap w:val="0"/>
            <w:vAlign w:val="center"/>
          </w:tcPr>
          <w:p w14:paraId="301E6D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bookmarkStart w:id="160" w:name="_GoBack"/>
            <w:bookmarkEnd w:id="160"/>
          </w:p>
        </w:tc>
        <w:tc>
          <w:tcPr>
            <w:tcW w:w="1205" w:type="pct"/>
            <w:tcBorders>
              <w:top w:val="single" w:color="000000" w:sz="4" w:space="0"/>
              <w:left w:val="single" w:color="000000" w:sz="4" w:space="0"/>
              <w:bottom w:val="single" w:color="000000" w:sz="4" w:space="0"/>
              <w:right w:val="single" w:color="auto" w:sz="4" w:space="0"/>
            </w:tcBorders>
            <w:noWrap w:val="0"/>
            <w:vAlign w:val="center"/>
          </w:tcPr>
          <w:p w14:paraId="40B63A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r>
      <w:tr w14:paraId="60C6C1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95" w:type="pct"/>
            <w:tcBorders>
              <w:top w:val="single" w:color="000000" w:sz="4" w:space="0"/>
              <w:left w:val="single" w:color="auto" w:sz="4" w:space="0"/>
              <w:bottom w:val="single" w:color="000000" w:sz="4" w:space="0"/>
              <w:right w:val="single" w:color="000000" w:sz="4" w:space="0"/>
            </w:tcBorders>
            <w:noWrap w:val="0"/>
            <w:vAlign w:val="center"/>
          </w:tcPr>
          <w:p w14:paraId="719662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59" w:type="pct"/>
            <w:tcBorders>
              <w:top w:val="single" w:color="000000" w:sz="4" w:space="0"/>
              <w:left w:val="single" w:color="000000" w:sz="4" w:space="0"/>
              <w:bottom w:val="single" w:color="000000" w:sz="4" w:space="0"/>
              <w:right w:val="single" w:color="000000" w:sz="4" w:space="0"/>
            </w:tcBorders>
            <w:noWrap w:val="0"/>
            <w:vAlign w:val="center"/>
          </w:tcPr>
          <w:p w14:paraId="27DE98C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礼仪</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D09C4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2" w:type="pct"/>
            <w:tcBorders>
              <w:top w:val="single" w:color="000000" w:sz="4" w:space="0"/>
              <w:left w:val="single" w:color="000000" w:sz="4" w:space="0"/>
              <w:bottom w:val="single" w:color="000000" w:sz="4" w:space="0"/>
              <w:right w:val="single" w:color="auto" w:sz="4" w:space="0"/>
            </w:tcBorders>
            <w:noWrap w:val="0"/>
            <w:vAlign w:val="center"/>
          </w:tcPr>
          <w:p w14:paraId="49C107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307" w:type="pct"/>
            <w:tcBorders>
              <w:top w:val="single" w:color="000000" w:sz="4" w:space="0"/>
              <w:left w:val="single" w:color="000000" w:sz="4" w:space="0"/>
              <w:bottom w:val="single" w:color="000000" w:sz="4" w:space="0"/>
              <w:right w:val="single" w:color="auto" w:sz="4" w:space="0"/>
            </w:tcBorders>
            <w:noWrap w:val="0"/>
            <w:vAlign w:val="center"/>
          </w:tcPr>
          <w:p w14:paraId="6187FC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205"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F6F96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r>
    </w:tbl>
    <w:p w14:paraId="4F6A298C">
      <w:pPr>
        <w:pStyle w:val="4"/>
        <w:pageBreakBefore w:val="0"/>
        <w:kinsoku/>
        <w:wordWrap/>
        <w:overflowPunct/>
        <w:topLinePunct w:val="0"/>
        <w:autoSpaceDE/>
        <w:autoSpaceDN/>
        <w:bidi w:val="0"/>
        <w:spacing w:line="360" w:lineRule="auto"/>
        <w:ind w:left="0" w:right="0" w:rightChars="0"/>
        <w:rPr>
          <w:rFonts w:hint="eastAsia"/>
          <w:sz w:val="24"/>
          <w:szCs w:val="24"/>
        </w:rPr>
      </w:pPr>
    </w:p>
    <w:p w14:paraId="472191A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7DAFE2F1">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，选修4-6个学分，具体由教务处统筹。</w:t>
      </w:r>
    </w:p>
    <w:p w14:paraId="4566860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4" w:name="_Toc7640"/>
      <w:bookmarkStart w:id="45" w:name="_Toc15885"/>
      <w:r>
        <w:rPr>
          <w:rFonts w:hint="eastAsia" w:asciiTheme="minorEastAsia" w:hAnsiTheme="minorEastAsia" w:eastAsiaTheme="minorEastAsia" w:cstheme="minorEastAsia"/>
          <w:sz w:val="28"/>
          <w:szCs w:val="28"/>
          <w:lang w:val="en-US" w:eastAsia="zh-CN"/>
        </w:rPr>
        <w:t>（四）专业（技能）课程</w:t>
      </w:r>
      <w:bookmarkEnd w:id="44"/>
      <w:bookmarkEnd w:id="45"/>
    </w:p>
    <w:p w14:paraId="7D1E597E">
      <w:pPr>
        <w:ind w:firstLine="480"/>
        <w:rPr>
          <w:sz w:val="24"/>
          <w:szCs w:val="22"/>
        </w:rPr>
      </w:pPr>
      <w:r>
        <w:rPr>
          <w:rFonts w:hint="eastAsia"/>
          <w:color w:val="auto"/>
          <w:sz w:val="24"/>
          <w:szCs w:val="22"/>
        </w:rPr>
        <w:t>专业（技能）课程</w:t>
      </w:r>
      <w:r>
        <w:rPr>
          <w:rFonts w:hint="eastAsia"/>
          <w:color w:val="auto"/>
          <w:sz w:val="24"/>
          <w:szCs w:val="22"/>
          <w:lang w:val="en-US" w:eastAsia="zh-CN"/>
        </w:rPr>
        <w:t>96</w:t>
      </w:r>
      <w:r>
        <w:rPr>
          <w:rFonts w:hint="eastAsia"/>
          <w:color w:val="auto"/>
          <w:sz w:val="24"/>
          <w:szCs w:val="22"/>
        </w:rPr>
        <w:t>学分，占总学分的</w:t>
      </w:r>
      <w:r>
        <w:rPr>
          <w:rFonts w:hint="eastAsia"/>
          <w:color w:val="auto"/>
          <w:sz w:val="24"/>
          <w:szCs w:val="22"/>
          <w:lang w:val="en-US" w:eastAsia="zh-CN"/>
        </w:rPr>
        <w:t>65.6</w:t>
      </w:r>
      <w:r>
        <w:rPr>
          <w:rFonts w:hint="eastAsia"/>
          <w:color w:val="auto"/>
          <w:sz w:val="24"/>
          <w:szCs w:val="22"/>
        </w:rPr>
        <w:t>%，包括</w:t>
      </w:r>
      <w:r>
        <w:rPr>
          <w:rFonts w:hint="eastAsia"/>
          <w:color w:val="000000" w:themeColor="text1"/>
          <w:sz w:val="24"/>
          <w:szCs w:val="22"/>
          <w14:textFill>
            <w14:solidFill>
              <w14:schemeClr w14:val="tx1"/>
            </w14:solidFill>
          </w14:textFill>
        </w:rPr>
        <w:t>专业基</w:t>
      </w:r>
      <w:r>
        <w:rPr>
          <w:rFonts w:hint="eastAsia"/>
          <w:sz w:val="24"/>
          <w:szCs w:val="22"/>
        </w:rPr>
        <w:t>础课程、专业核心课程、专业实践课程和专业方向（选修）课程。</w:t>
      </w:r>
    </w:p>
    <w:p w14:paraId="7DC96923">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61576D8A">
      <w:pPr>
        <w:ind w:firstLine="480"/>
        <w:rPr>
          <w:rFonts w:hint="default" w:eastAsia="宋体"/>
          <w:lang w:val="en-US" w:eastAsia="zh-CN"/>
        </w:rPr>
      </w:pPr>
      <w:bookmarkStart w:id="46" w:name="_Toc891"/>
      <w:r>
        <w:rPr>
          <w:rFonts w:hint="eastAsia"/>
          <w:sz w:val="24"/>
          <w:szCs w:val="22"/>
        </w:rPr>
        <w:t>专业基础课程设置</w:t>
      </w:r>
      <w:r>
        <w:rPr>
          <w:rFonts w:hint="eastAsia"/>
          <w:sz w:val="24"/>
          <w:szCs w:val="22"/>
          <w:lang w:val="en-US" w:eastAsia="zh-CN"/>
        </w:rPr>
        <w:t>6</w:t>
      </w:r>
      <w:r>
        <w:rPr>
          <w:rFonts w:hint="eastAsia"/>
          <w:sz w:val="24"/>
          <w:szCs w:val="22"/>
        </w:rPr>
        <w:t>门，包括邮轮概论、酒店英语、旅游心理学</w:t>
      </w:r>
      <w:r>
        <w:rPr>
          <w:rFonts w:hint="eastAsia"/>
          <w:sz w:val="24"/>
          <w:szCs w:val="22"/>
          <w:lang w:eastAsia="zh-CN"/>
        </w:rPr>
        <w:t>、</w:t>
      </w:r>
      <w:r>
        <w:rPr>
          <w:rFonts w:hint="eastAsia"/>
          <w:sz w:val="24"/>
          <w:szCs w:val="22"/>
        </w:rPr>
        <w:t>邮轮视听说</w:t>
      </w:r>
      <w:bookmarkEnd w:id="46"/>
      <w:r>
        <w:rPr>
          <w:rFonts w:hint="eastAsia"/>
          <w:sz w:val="24"/>
          <w:szCs w:val="22"/>
          <w:lang w:eastAsia="zh-CN"/>
        </w:rPr>
        <w:t>、</w:t>
      </w:r>
      <w:r>
        <w:rPr>
          <w:rFonts w:hint="eastAsia"/>
          <w:sz w:val="24"/>
          <w:szCs w:val="22"/>
          <w:lang w:val="en-US" w:eastAsia="zh-CN"/>
        </w:rPr>
        <w:t>邮轮旅游营销和中外民俗。</w:t>
      </w:r>
    </w:p>
    <w:p w14:paraId="78D693C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47" w:name="_Toc24783"/>
      <w:r>
        <w:rPr>
          <w:rFonts w:hint="eastAsia"/>
          <w:sz w:val="24"/>
          <w:szCs w:val="24"/>
        </w:rPr>
        <w:t>2.专业核心课程</w:t>
      </w:r>
      <w:bookmarkEnd w:id="47"/>
    </w:p>
    <w:p w14:paraId="3273BE18">
      <w:pPr>
        <w:adjustRightInd w:val="0"/>
        <w:snapToGrid w:val="0"/>
        <w:ind w:firstLine="470" w:firstLineChars="196"/>
        <w:rPr>
          <w:rFonts w:hint="eastAsia"/>
        </w:rPr>
      </w:pPr>
      <w:bookmarkStart w:id="48" w:name="_Toc5205"/>
      <w:r>
        <w:rPr>
          <w:rFonts w:hint="eastAsia"/>
          <w:sz w:val="24"/>
          <w:szCs w:val="22"/>
        </w:rPr>
        <w:t>专业核心课程设置8门，</w:t>
      </w:r>
      <w:bookmarkEnd w:id="48"/>
      <w:r>
        <w:rPr>
          <w:rFonts w:hint="eastAsia"/>
          <w:sz w:val="24"/>
          <w:szCs w:val="22"/>
        </w:rPr>
        <w:t>包括</w:t>
      </w:r>
      <w:r>
        <w:rPr>
          <w:rFonts w:hint="eastAsia"/>
          <w:sz w:val="24"/>
        </w:rPr>
        <w:t>邮轮礼仪与职业形象、 邮轮餐饮服务与管理、邮轮宾客服务与管理、 邮轮客舱服务与管理、邮轮实用英语、邮轮运营与管理、岗位实习和毕业设计（论文）。</w:t>
      </w:r>
    </w:p>
    <w:p w14:paraId="6202A6B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42A7E129">
      <w:pPr>
        <w:ind w:firstLine="480"/>
        <w:rPr>
          <w:rFonts w:hint="eastAsia"/>
        </w:rPr>
      </w:pPr>
      <w:bookmarkStart w:id="49" w:name="_Toc4204"/>
      <w:r>
        <w:rPr>
          <w:rFonts w:hint="eastAsia"/>
          <w:sz w:val="24"/>
        </w:rPr>
        <w:t>专业实践课程是为培养学生的基本实践能力与操作技能、专业技术应用能力与专业技能、综合实践能力与综合技能所开设的课程。</w:t>
      </w:r>
      <w:r>
        <w:rPr>
          <w:sz w:val="24"/>
          <w:szCs w:val="22"/>
        </w:rPr>
        <w:t>根据专业岗位对</w:t>
      </w:r>
      <w:r>
        <w:rPr>
          <w:rFonts w:hint="eastAsia"/>
          <w:sz w:val="24"/>
          <w:szCs w:val="22"/>
        </w:rPr>
        <w:t>国际邮轮乘务管理</w:t>
      </w:r>
      <w:r>
        <w:rPr>
          <w:sz w:val="24"/>
          <w:szCs w:val="22"/>
        </w:rPr>
        <w:t>人才的复合性要求设置</w:t>
      </w:r>
      <w:r>
        <w:rPr>
          <w:rFonts w:hint="eastAsia"/>
          <w:sz w:val="24"/>
          <w:szCs w:val="22"/>
          <w:lang w:val="en-US" w:eastAsia="zh-CN"/>
        </w:rPr>
        <w:t>5</w:t>
      </w:r>
      <w:r>
        <w:rPr>
          <w:rFonts w:hint="eastAsia"/>
          <w:sz w:val="24"/>
          <w:szCs w:val="22"/>
        </w:rPr>
        <w:t>门。包括酒饮知识与运用、茶文化与茶艺、</w:t>
      </w:r>
      <w:r>
        <w:rPr>
          <w:rFonts w:hint="eastAsia"/>
          <w:sz w:val="24"/>
        </w:rPr>
        <w:t>酒店突发事件培训、邮轮综合训练和海事知识与海事救</w:t>
      </w:r>
      <w:r>
        <w:rPr>
          <w:rFonts w:hint="eastAsia"/>
          <w:sz w:val="24"/>
          <w:szCs w:val="22"/>
        </w:rPr>
        <w:t>生。</w:t>
      </w:r>
      <w:bookmarkEnd w:id="49"/>
    </w:p>
    <w:p w14:paraId="4B13FFEE">
      <w:pPr>
        <w:pStyle w:val="4"/>
        <w:pageBreakBefore w:val="0"/>
        <w:numPr>
          <w:ilvl w:val="0"/>
          <w:numId w:val="2"/>
        </w:numPr>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专业方向（选修）课程</w:t>
      </w:r>
    </w:p>
    <w:p w14:paraId="4034C28F">
      <w:pPr>
        <w:adjustRightInd w:val="0"/>
        <w:snapToGrid w:val="0"/>
        <w:ind w:firstLine="470" w:firstLineChars="196"/>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bCs/>
          <w:color w:val="auto"/>
          <w:sz w:val="24"/>
          <w:lang w:bidi="ar"/>
        </w:rPr>
        <w:t>专业方向（选修）课程设置</w:t>
      </w:r>
      <w:r>
        <w:rPr>
          <w:rFonts w:hint="eastAsia" w:asciiTheme="minorEastAsia" w:hAnsiTheme="minorEastAsia" w:eastAsiaTheme="minorEastAsia" w:cstheme="minorEastAsia"/>
          <w:bCs/>
          <w:color w:val="auto"/>
          <w:sz w:val="24"/>
          <w:lang w:val="en-US" w:eastAsia="zh-CN" w:bidi="ar"/>
        </w:rPr>
        <w:t>6</w:t>
      </w:r>
      <w:r>
        <w:rPr>
          <w:rFonts w:hint="eastAsia" w:asciiTheme="minorEastAsia" w:hAnsiTheme="minorEastAsia" w:eastAsiaTheme="minorEastAsia" w:cstheme="minorEastAsia"/>
          <w:bCs/>
          <w:color w:val="auto"/>
          <w:sz w:val="24"/>
          <w:lang w:bidi="ar"/>
        </w:rPr>
        <w:t>门，主要有</w:t>
      </w:r>
      <w:r>
        <w:rPr>
          <w:rFonts w:hint="eastAsia" w:asciiTheme="minorEastAsia" w:hAnsiTheme="minorEastAsia" w:eastAsiaTheme="minorEastAsia" w:cstheme="minorEastAsia"/>
          <w:bCs/>
          <w:color w:val="auto"/>
          <w:sz w:val="24"/>
          <w:lang w:val="en-US" w:eastAsia="zh-CN" w:bidi="ar"/>
        </w:rPr>
        <w:t>声乐</w:t>
      </w:r>
      <w:r>
        <w:rPr>
          <w:rFonts w:hint="eastAsia" w:asciiTheme="minorEastAsia" w:hAnsiTheme="minorEastAsia" w:eastAsiaTheme="minorEastAsia" w:cstheme="minorEastAsia"/>
          <w:bCs/>
          <w:color w:val="auto"/>
          <w:sz w:val="24"/>
          <w:lang w:bidi="ar"/>
        </w:rPr>
        <w:t>、</w:t>
      </w:r>
      <w:r>
        <w:rPr>
          <w:rFonts w:hint="eastAsia" w:asciiTheme="minorEastAsia" w:hAnsiTheme="minorEastAsia" w:eastAsiaTheme="minorEastAsia" w:cstheme="minorEastAsia"/>
          <w:bCs/>
          <w:color w:val="auto"/>
          <w:sz w:val="24"/>
          <w:lang w:val="en-US" w:eastAsia="zh-CN" w:bidi="ar"/>
        </w:rPr>
        <w:t>舞蹈</w:t>
      </w:r>
      <w:r>
        <w:rPr>
          <w:rFonts w:hint="eastAsia" w:asciiTheme="minorEastAsia" w:hAnsiTheme="minorEastAsia" w:eastAsiaTheme="minorEastAsia" w:cstheme="minorEastAsia"/>
          <w:bCs/>
          <w:color w:val="auto"/>
          <w:sz w:val="24"/>
          <w:lang w:bidi="ar"/>
        </w:rPr>
        <w:t>、</w:t>
      </w:r>
      <w:r>
        <w:rPr>
          <w:rFonts w:hint="eastAsia" w:asciiTheme="minorEastAsia" w:hAnsiTheme="minorEastAsia" w:eastAsiaTheme="minorEastAsia" w:cstheme="minorEastAsia"/>
          <w:bCs/>
          <w:color w:val="auto"/>
          <w:sz w:val="24"/>
          <w:lang w:val="en-US" w:eastAsia="zh-CN" w:bidi="ar"/>
        </w:rPr>
        <w:t>旅游地理</w:t>
      </w:r>
      <w:r>
        <w:rPr>
          <w:rFonts w:hint="eastAsia" w:asciiTheme="minorEastAsia" w:hAnsiTheme="minorEastAsia" w:eastAsiaTheme="minorEastAsia" w:cstheme="minorEastAsia"/>
          <w:bCs/>
          <w:color w:val="auto"/>
          <w:sz w:val="24"/>
          <w:lang w:bidi="ar"/>
        </w:rPr>
        <w:t>，</w:t>
      </w:r>
      <w:r>
        <w:rPr>
          <w:rFonts w:hint="eastAsia" w:asciiTheme="minorEastAsia" w:hAnsiTheme="minorEastAsia" w:eastAsiaTheme="minorEastAsia" w:cstheme="minorEastAsia"/>
          <w:bCs/>
          <w:color w:val="auto"/>
          <w:sz w:val="24"/>
          <w:lang w:val="en-US" w:eastAsia="zh-CN" w:bidi="ar"/>
        </w:rPr>
        <w:t>活动策划与设计、宴会设计与服务、卫生与健康，</w:t>
      </w:r>
      <w:r>
        <w:rPr>
          <w:rFonts w:hint="eastAsia" w:asciiTheme="minorEastAsia" w:hAnsiTheme="minorEastAsia" w:eastAsiaTheme="minorEastAsia" w:cstheme="minorEastAsia"/>
          <w:bCs/>
          <w:color w:val="auto"/>
          <w:sz w:val="24"/>
          <w:lang w:bidi="ar"/>
        </w:rPr>
        <w:t>学生在第</w:t>
      </w:r>
      <w:r>
        <w:rPr>
          <w:rFonts w:hint="eastAsia" w:asciiTheme="minorEastAsia" w:hAnsiTheme="minorEastAsia" w:eastAsiaTheme="minorEastAsia" w:cstheme="minorEastAsia"/>
          <w:bCs/>
          <w:color w:val="auto"/>
          <w:sz w:val="24"/>
          <w:lang w:val="en-US" w:eastAsia="zh-CN" w:bidi="ar"/>
        </w:rPr>
        <w:t>三、四</w:t>
      </w:r>
      <w:r>
        <w:rPr>
          <w:rFonts w:hint="eastAsia" w:asciiTheme="minorEastAsia" w:hAnsiTheme="minorEastAsia" w:eastAsiaTheme="minorEastAsia" w:cstheme="minorEastAsia"/>
          <w:bCs/>
          <w:color w:val="auto"/>
          <w:sz w:val="24"/>
          <w:lang w:bidi="ar"/>
        </w:rPr>
        <w:t>学期分别</w:t>
      </w:r>
      <w:r>
        <w:rPr>
          <w:rFonts w:hint="eastAsia" w:asciiTheme="minorEastAsia" w:hAnsiTheme="minorEastAsia" w:eastAsiaTheme="minorEastAsia" w:cstheme="minorEastAsia"/>
          <w:bCs/>
          <w:color w:val="auto"/>
          <w:sz w:val="24"/>
          <w:lang w:eastAsia="zh-CN" w:bidi="ar"/>
        </w:rPr>
        <w:t>选择</w:t>
      </w:r>
      <w:r>
        <w:rPr>
          <w:rFonts w:hint="eastAsia" w:asciiTheme="minorEastAsia" w:hAnsiTheme="minorEastAsia" w:eastAsiaTheme="minorEastAsia" w:cstheme="minorEastAsia"/>
          <w:bCs/>
          <w:color w:val="auto"/>
          <w:sz w:val="24"/>
          <w:lang w:bidi="ar"/>
        </w:rPr>
        <w:t>其中</w:t>
      </w:r>
      <w:r>
        <w:rPr>
          <w:rFonts w:hint="eastAsia" w:asciiTheme="minorEastAsia" w:hAnsiTheme="minorEastAsia" w:eastAsiaTheme="minorEastAsia" w:cstheme="minorEastAsia"/>
          <w:bCs/>
          <w:color w:val="auto"/>
          <w:sz w:val="24"/>
          <w:lang w:val="en-US" w:eastAsia="zh-CN" w:bidi="ar"/>
        </w:rPr>
        <w:t>3</w:t>
      </w:r>
      <w:r>
        <w:rPr>
          <w:rFonts w:hint="eastAsia" w:asciiTheme="minorEastAsia" w:hAnsiTheme="minorEastAsia" w:eastAsiaTheme="minorEastAsia" w:cstheme="minorEastAsia"/>
          <w:bCs/>
          <w:color w:val="auto"/>
          <w:sz w:val="24"/>
          <w:lang w:bidi="ar"/>
        </w:rPr>
        <w:t>门进行修读，应至少完成</w:t>
      </w:r>
      <w:r>
        <w:rPr>
          <w:rFonts w:hint="eastAsia" w:asciiTheme="minorEastAsia" w:hAnsiTheme="minorEastAsia" w:eastAsiaTheme="minorEastAsia" w:cstheme="minorEastAsia"/>
          <w:bCs/>
          <w:color w:val="auto"/>
          <w:sz w:val="24"/>
          <w:lang w:val="en-US" w:eastAsia="zh-CN" w:bidi="ar"/>
        </w:rPr>
        <w:t>6</w:t>
      </w:r>
      <w:r>
        <w:rPr>
          <w:rFonts w:hint="eastAsia" w:asciiTheme="minorEastAsia" w:hAnsiTheme="minorEastAsia" w:eastAsiaTheme="minorEastAsia" w:cstheme="minorEastAsia"/>
          <w:bCs/>
          <w:color w:val="auto"/>
          <w:sz w:val="24"/>
          <w:lang w:bidi="ar"/>
        </w:rPr>
        <w:t>学分。</w:t>
      </w:r>
    </w:p>
    <w:p w14:paraId="45AD46D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专业（技能）课程教学计划安排表</w:t>
      </w:r>
    </w:p>
    <w:tbl>
      <w:tblPr>
        <w:tblStyle w:val="28"/>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540"/>
        <w:gridCol w:w="650"/>
        <w:gridCol w:w="660"/>
        <w:gridCol w:w="1460"/>
        <w:gridCol w:w="3702"/>
      </w:tblGrid>
      <w:tr w14:paraId="187B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shd w:val="clear" w:color="auto" w:fill="B8CCE4" w:themeFill="accent1" w:themeFillTint="66"/>
            <w:noWrap w:val="0"/>
            <w:vAlign w:val="center"/>
          </w:tcPr>
          <w:p w14:paraId="75AF7A5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bookmarkStart w:id="50" w:name="_Toc26130"/>
            <w:r>
              <w:rPr>
                <w:rFonts w:hint="eastAsia" w:asciiTheme="minorEastAsia" w:hAnsiTheme="minorEastAsia" w:eastAsiaTheme="minorEastAsia" w:cstheme="minorEastAsia"/>
                <w:b/>
                <w:color w:val="auto"/>
                <w:sz w:val="21"/>
                <w:szCs w:val="21"/>
                <w:highlight w:val="none"/>
              </w:rPr>
              <w:t>课程性质</w:t>
            </w:r>
          </w:p>
        </w:tc>
        <w:tc>
          <w:tcPr>
            <w:tcW w:w="1540" w:type="dxa"/>
            <w:shd w:val="clear" w:color="auto" w:fill="B8CCE4" w:themeFill="accent1" w:themeFillTint="66"/>
            <w:noWrap w:val="0"/>
            <w:vAlign w:val="center"/>
          </w:tcPr>
          <w:p w14:paraId="4D14D88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课程名称</w:t>
            </w:r>
          </w:p>
        </w:tc>
        <w:tc>
          <w:tcPr>
            <w:tcW w:w="650" w:type="dxa"/>
            <w:shd w:val="clear" w:color="auto" w:fill="B8CCE4" w:themeFill="accent1" w:themeFillTint="66"/>
            <w:noWrap w:val="0"/>
            <w:vAlign w:val="center"/>
          </w:tcPr>
          <w:p w14:paraId="756B52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学分</w:t>
            </w:r>
          </w:p>
        </w:tc>
        <w:tc>
          <w:tcPr>
            <w:tcW w:w="660" w:type="dxa"/>
            <w:shd w:val="clear" w:color="auto" w:fill="B8CCE4" w:themeFill="accent1" w:themeFillTint="66"/>
            <w:noWrap w:val="0"/>
            <w:vAlign w:val="center"/>
          </w:tcPr>
          <w:p w14:paraId="6B449CF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学时</w:t>
            </w:r>
          </w:p>
        </w:tc>
        <w:tc>
          <w:tcPr>
            <w:tcW w:w="1460" w:type="dxa"/>
            <w:shd w:val="clear" w:color="auto" w:fill="B8CCE4" w:themeFill="accent1" w:themeFillTint="66"/>
            <w:noWrap w:val="0"/>
            <w:vAlign w:val="center"/>
          </w:tcPr>
          <w:p w14:paraId="7377839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开设学期</w:t>
            </w:r>
          </w:p>
        </w:tc>
        <w:tc>
          <w:tcPr>
            <w:tcW w:w="3702" w:type="dxa"/>
            <w:shd w:val="clear" w:color="auto" w:fill="B8CCE4" w:themeFill="accent1" w:themeFillTint="66"/>
            <w:noWrap w:val="0"/>
            <w:vAlign w:val="center"/>
          </w:tcPr>
          <w:p w14:paraId="63A094F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课程主要内容</w:t>
            </w:r>
          </w:p>
        </w:tc>
      </w:tr>
      <w:tr w14:paraId="6E3C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restart"/>
            <w:noWrap w:val="0"/>
            <w:vAlign w:val="center"/>
          </w:tcPr>
          <w:p w14:paraId="1898F93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专业基础课程</w:t>
            </w:r>
          </w:p>
        </w:tc>
        <w:tc>
          <w:tcPr>
            <w:tcW w:w="1540" w:type="dxa"/>
            <w:noWrap w:val="0"/>
            <w:vAlign w:val="center"/>
          </w:tcPr>
          <w:p w14:paraId="75BEB124">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邮轮概论</w:t>
            </w:r>
          </w:p>
        </w:tc>
        <w:tc>
          <w:tcPr>
            <w:tcW w:w="650" w:type="dxa"/>
            <w:noWrap w:val="0"/>
            <w:vAlign w:val="center"/>
          </w:tcPr>
          <w:p w14:paraId="389F992F">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4</w:t>
            </w:r>
          </w:p>
        </w:tc>
        <w:tc>
          <w:tcPr>
            <w:tcW w:w="660" w:type="dxa"/>
            <w:noWrap w:val="0"/>
            <w:vAlign w:val="center"/>
          </w:tcPr>
          <w:p w14:paraId="4A1FD057">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64</w:t>
            </w:r>
          </w:p>
        </w:tc>
        <w:tc>
          <w:tcPr>
            <w:tcW w:w="1460" w:type="dxa"/>
            <w:noWrap w:val="0"/>
            <w:vAlign w:val="center"/>
          </w:tcPr>
          <w:p w14:paraId="782FF5BF">
            <w:pPr>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第一学期</w:t>
            </w:r>
          </w:p>
        </w:tc>
        <w:tc>
          <w:tcPr>
            <w:tcW w:w="3702" w:type="dxa"/>
            <w:noWrap w:val="0"/>
            <w:vAlign w:val="center"/>
          </w:tcPr>
          <w:p w14:paraId="6E8F7117">
            <w:pPr>
              <w:spacing w:line="360" w:lineRule="exact"/>
              <w:ind w:firstLine="0" w:firstLineChars="0"/>
              <w:rPr>
                <w:rFonts w:hint="eastAsia" w:asciiTheme="minorEastAsia" w:hAnsiTheme="minorEastAsia" w:eastAsiaTheme="minorEastAsia" w:cstheme="minorEastAsia"/>
                <w:bCs/>
                <w:color w:val="auto"/>
                <w:sz w:val="21"/>
                <w:szCs w:val="21"/>
                <w:highlight w:val="none"/>
              </w:rPr>
            </w:pPr>
            <w:r>
              <w:rPr>
                <w:rFonts w:hint="eastAsia" w:ascii="宋体" w:hAnsi="宋体" w:cs="宋体"/>
                <w:bCs/>
                <w:sz w:val="21"/>
                <w:szCs w:val="21"/>
              </w:rPr>
              <w:t>邮轮发展史、邮轮结构与性能、邮轮设备、邮轮经济、邮轮港口</w:t>
            </w:r>
          </w:p>
        </w:tc>
      </w:tr>
      <w:tr w14:paraId="7BC2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2465BD28">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10EE52B0">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酒店英语</w:t>
            </w:r>
          </w:p>
        </w:tc>
        <w:tc>
          <w:tcPr>
            <w:tcW w:w="650" w:type="dxa"/>
            <w:noWrap w:val="0"/>
            <w:vAlign w:val="center"/>
          </w:tcPr>
          <w:p w14:paraId="5929597D">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4</w:t>
            </w:r>
          </w:p>
        </w:tc>
        <w:tc>
          <w:tcPr>
            <w:tcW w:w="660" w:type="dxa"/>
            <w:noWrap w:val="0"/>
            <w:vAlign w:val="center"/>
          </w:tcPr>
          <w:p w14:paraId="6C9D01E7">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64</w:t>
            </w:r>
          </w:p>
        </w:tc>
        <w:tc>
          <w:tcPr>
            <w:tcW w:w="1460" w:type="dxa"/>
            <w:noWrap w:val="0"/>
            <w:vAlign w:val="center"/>
          </w:tcPr>
          <w:p w14:paraId="6F6DDC59">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sz w:val="21"/>
                <w:szCs w:val="21"/>
              </w:rPr>
              <w:t>第一、二学期</w:t>
            </w:r>
          </w:p>
        </w:tc>
        <w:tc>
          <w:tcPr>
            <w:tcW w:w="3702" w:type="dxa"/>
            <w:noWrap w:val="0"/>
            <w:vAlign w:val="center"/>
          </w:tcPr>
          <w:p w14:paraId="348AA7DA">
            <w:pPr>
              <w:spacing w:line="36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宋体" w:hAnsi="宋体" w:cs="宋体"/>
                <w:sz w:val="21"/>
                <w:szCs w:val="21"/>
              </w:rPr>
              <w:t>前厅、客房、餐饮、商场和管理部门的常用英语口语</w:t>
            </w:r>
          </w:p>
        </w:tc>
      </w:tr>
      <w:tr w14:paraId="4C04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4DDB583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shd w:val="clear" w:color="auto" w:fill="auto"/>
            <w:noWrap w:val="0"/>
            <w:vAlign w:val="center"/>
          </w:tcPr>
          <w:p w14:paraId="42ADBF8A">
            <w:pPr>
              <w:spacing w:line="360" w:lineRule="exact"/>
              <w:ind w:firstLine="0" w:firstLineChars="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邮轮英语视听说</w:t>
            </w:r>
          </w:p>
        </w:tc>
        <w:tc>
          <w:tcPr>
            <w:tcW w:w="650" w:type="dxa"/>
            <w:shd w:val="clear" w:color="auto" w:fill="auto"/>
            <w:noWrap w:val="0"/>
            <w:vAlign w:val="center"/>
          </w:tcPr>
          <w:p w14:paraId="0242CE16">
            <w:pPr>
              <w:adjustRightInd w:val="0"/>
              <w:snapToGrid w:val="0"/>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4</w:t>
            </w:r>
          </w:p>
        </w:tc>
        <w:tc>
          <w:tcPr>
            <w:tcW w:w="660" w:type="dxa"/>
            <w:shd w:val="clear" w:color="auto" w:fill="auto"/>
            <w:noWrap w:val="0"/>
            <w:vAlign w:val="center"/>
          </w:tcPr>
          <w:p w14:paraId="30C9AD5E">
            <w:pPr>
              <w:adjustRightInd w:val="0"/>
              <w:snapToGrid w:val="0"/>
              <w:spacing w:line="360" w:lineRule="exact"/>
              <w:ind w:firstLine="0" w:firstLineChars="0"/>
              <w:jc w:val="center"/>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rPr>
              <w:t>64</w:t>
            </w:r>
          </w:p>
        </w:tc>
        <w:tc>
          <w:tcPr>
            <w:tcW w:w="1460" w:type="dxa"/>
            <w:shd w:val="clear" w:color="auto" w:fill="auto"/>
            <w:noWrap w:val="0"/>
            <w:vAlign w:val="center"/>
          </w:tcPr>
          <w:p w14:paraId="0483DB92">
            <w:pPr>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rPr>
              <w:t>第三、四学期</w:t>
            </w:r>
          </w:p>
        </w:tc>
        <w:tc>
          <w:tcPr>
            <w:tcW w:w="3702" w:type="dxa"/>
            <w:shd w:val="clear" w:color="auto" w:fill="auto"/>
            <w:noWrap w:val="0"/>
            <w:vAlign w:val="center"/>
          </w:tcPr>
          <w:p w14:paraId="01A18946">
            <w:pPr>
              <w:spacing w:line="360" w:lineRule="exact"/>
              <w:ind w:firstLine="0" w:firstLineChars="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s="宋体"/>
                <w:sz w:val="21"/>
                <w:szCs w:val="21"/>
              </w:rPr>
              <w:t>日常用语听说、邮轮英语听说</w:t>
            </w:r>
          </w:p>
        </w:tc>
      </w:tr>
      <w:tr w14:paraId="38DB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289A4B32">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shd w:val="clear" w:color="auto" w:fill="auto"/>
            <w:noWrap w:val="0"/>
            <w:vAlign w:val="center"/>
          </w:tcPr>
          <w:p w14:paraId="0A2379C8">
            <w:pPr>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旅游心理学</w:t>
            </w:r>
          </w:p>
        </w:tc>
        <w:tc>
          <w:tcPr>
            <w:tcW w:w="650" w:type="dxa"/>
            <w:shd w:val="clear" w:color="auto" w:fill="auto"/>
            <w:noWrap w:val="0"/>
            <w:vAlign w:val="center"/>
          </w:tcPr>
          <w:p w14:paraId="11C60305">
            <w:pPr>
              <w:adjustRightInd w:val="0"/>
              <w:snapToGrid w:val="0"/>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2</w:t>
            </w:r>
          </w:p>
        </w:tc>
        <w:tc>
          <w:tcPr>
            <w:tcW w:w="660" w:type="dxa"/>
            <w:shd w:val="clear" w:color="auto" w:fill="auto"/>
            <w:noWrap w:val="0"/>
            <w:vAlign w:val="center"/>
          </w:tcPr>
          <w:p w14:paraId="4E6A0F10">
            <w:pPr>
              <w:adjustRightInd w:val="0"/>
              <w:snapToGrid w:val="0"/>
              <w:spacing w:line="360" w:lineRule="exact"/>
              <w:ind w:firstLine="0" w:firstLineChars="0"/>
              <w:jc w:val="center"/>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rPr>
              <w:t>32</w:t>
            </w:r>
          </w:p>
        </w:tc>
        <w:tc>
          <w:tcPr>
            <w:tcW w:w="1460" w:type="dxa"/>
            <w:shd w:val="clear" w:color="auto" w:fill="auto"/>
            <w:noWrap w:val="0"/>
            <w:vAlign w:val="center"/>
          </w:tcPr>
          <w:p w14:paraId="05BF5575">
            <w:pPr>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第四学期</w:t>
            </w:r>
          </w:p>
        </w:tc>
        <w:tc>
          <w:tcPr>
            <w:tcW w:w="3702" w:type="dxa"/>
            <w:shd w:val="clear" w:color="auto" w:fill="auto"/>
            <w:noWrap w:val="0"/>
            <w:vAlign w:val="center"/>
          </w:tcPr>
          <w:p w14:paraId="1CD83BAF">
            <w:pPr>
              <w:spacing w:line="360" w:lineRule="exact"/>
              <w:ind w:firstLine="0" w:firstLineChars="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s="宋体"/>
                <w:bCs/>
                <w:color w:val="000000"/>
                <w:sz w:val="21"/>
                <w:szCs w:val="21"/>
              </w:rPr>
              <w:t>旅客心理过程特征、旅客心理活动认知、旅客心理分析及表现、心理学基本认知、运输心理学基本认知</w:t>
            </w:r>
          </w:p>
        </w:tc>
      </w:tr>
      <w:tr w14:paraId="3FD9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75D8540D">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704F3C35">
            <w:pPr>
              <w:spacing w:line="360" w:lineRule="exact"/>
              <w:ind w:left="0" w:leftChars="0" w:firstLine="0" w:firstLineChars="0"/>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邮轮旅游营销</w:t>
            </w:r>
          </w:p>
        </w:tc>
        <w:tc>
          <w:tcPr>
            <w:tcW w:w="650" w:type="dxa"/>
            <w:noWrap w:val="0"/>
            <w:vAlign w:val="center"/>
          </w:tcPr>
          <w:p w14:paraId="4A5FC90D">
            <w:pPr>
              <w:adjustRightInd w:val="0"/>
              <w:snapToGrid w:val="0"/>
              <w:spacing w:line="360" w:lineRule="exact"/>
              <w:ind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660" w:type="dxa"/>
            <w:noWrap w:val="0"/>
            <w:vAlign w:val="center"/>
          </w:tcPr>
          <w:p w14:paraId="5E3E1042">
            <w:pPr>
              <w:adjustRightInd w:val="0"/>
              <w:snapToGrid w:val="0"/>
              <w:spacing w:line="360" w:lineRule="exact"/>
              <w:ind w:firstLine="0" w:firstLineChars="0"/>
              <w:jc w:val="center"/>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32</w:t>
            </w:r>
          </w:p>
        </w:tc>
        <w:tc>
          <w:tcPr>
            <w:tcW w:w="1460" w:type="dxa"/>
            <w:noWrap w:val="0"/>
            <w:vAlign w:val="center"/>
          </w:tcPr>
          <w:p w14:paraId="64815BDC">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三</w:t>
            </w:r>
            <w:r>
              <w:rPr>
                <w:rFonts w:hint="eastAsia" w:asciiTheme="minorEastAsia" w:hAnsiTheme="minorEastAsia" w:eastAsiaTheme="minorEastAsia" w:cstheme="minorEastAsia"/>
                <w:sz w:val="21"/>
                <w:szCs w:val="21"/>
              </w:rPr>
              <w:t>学期</w:t>
            </w:r>
          </w:p>
        </w:tc>
        <w:tc>
          <w:tcPr>
            <w:tcW w:w="3702" w:type="dxa"/>
            <w:noWrap w:val="0"/>
            <w:vAlign w:val="center"/>
          </w:tcPr>
          <w:p w14:paraId="74FD963A">
            <w:pPr>
              <w:spacing w:line="36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宋体" w:hAnsi="宋体" w:cs="宋体"/>
                <w:bCs/>
                <w:color w:val="000000"/>
                <w:sz w:val="21"/>
                <w:szCs w:val="21"/>
              </w:rPr>
              <w:t>涵盖航线产品设计、数字化营销（SEO/社交媒体）、价格策略、分销渠道管理、客户关系维护及危机公关，结合CLIA行业标准与实战案例分析。</w:t>
            </w:r>
          </w:p>
        </w:tc>
      </w:tr>
      <w:tr w14:paraId="388D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noWrap w:val="0"/>
            <w:vAlign w:val="center"/>
          </w:tcPr>
          <w:p w14:paraId="20761D69">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107537FC">
            <w:pPr>
              <w:spacing w:line="360" w:lineRule="exact"/>
              <w:ind w:left="0" w:leftChars="0" w:firstLine="210" w:firstLineChars="100"/>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中外民俗</w:t>
            </w:r>
          </w:p>
        </w:tc>
        <w:tc>
          <w:tcPr>
            <w:tcW w:w="650" w:type="dxa"/>
            <w:noWrap w:val="0"/>
            <w:vAlign w:val="center"/>
          </w:tcPr>
          <w:p w14:paraId="1095836A">
            <w:pPr>
              <w:adjustRightInd w:val="0"/>
              <w:snapToGrid w:val="0"/>
              <w:spacing w:line="360" w:lineRule="exact"/>
              <w:ind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660" w:type="dxa"/>
            <w:noWrap w:val="0"/>
            <w:vAlign w:val="center"/>
          </w:tcPr>
          <w:p w14:paraId="11C1B355">
            <w:pPr>
              <w:adjustRightInd w:val="0"/>
              <w:snapToGrid w:val="0"/>
              <w:spacing w:line="360" w:lineRule="exact"/>
              <w:ind w:firstLine="0" w:firstLineChars="0"/>
              <w:jc w:val="center"/>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32</w:t>
            </w:r>
          </w:p>
        </w:tc>
        <w:tc>
          <w:tcPr>
            <w:tcW w:w="1460" w:type="dxa"/>
            <w:noWrap w:val="0"/>
            <w:vAlign w:val="center"/>
          </w:tcPr>
          <w:p w14:paraId="257EBC3F">
            <w:pPr>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第四学期</w:t>
            </w:r>
          </w:p>
        </w:tc>
        <w:tc>
          <w:tcPr>
            <w:tcW w:w="3702" w:type="dxa"/>
            <w:noWrap w:val="0"/>
            <w:vAlign w:val="center"/>
          </w:tcPr>
          <w:p w14:paraId="704D346C">
            <w:pPr>
              <w:spacing w:line="360" w:lineRule="exact"/>
              <w:ind w:firstLine="0" w:firstLineChars="0"/>
              <w:rPr>
                <w:rFonts w:hint="default" w:ascii="宋体" w:hAnsi="宋体" w:eastAsia="宋体" w:cs="宋体"/>
                <w:bCs/>
                <w:color w:val="000000"/>
                <w:sz w:val="21"/>
                <w:szCs w:val="21"/>
                <w:lang w:val="en-US" w:eastAsia="zh-CN"/>
              </w:rPr>
            </w:pPr>
            <w:r>
              <w:rPr>
                <w:rFonts w:hint="eastAsia" w:ascii="宋体" w:hAnsi="宋体" w:cs="宋体"/>
                <w:bCs/>
                <w:color w:val="000000"/>
                <w:sz w:val="21"/>
                <w:szCs w:val="21"/>
                <w:lang w:val="en-US" w:eastAsia="zh-CN"/>
              </w:rPr>
              <w:t>以我国风土人情和主要客源国的民俗文化知识为基础，系统介绍饮食民俗、人际礼仪民俗、岁时节日民俗和禁忌民俗，体会民俗文化知识在服务中的应用。</w:t>
            </w:r>
          </w:p>
        </w:tc>
      </w:tr>
      <w:tr w14:paraId="2383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restart"/>
            <w:noWrap w:val="0"/>
            <w:vAlign w:val="center"/>
          </w:tcPr>
          <w:p w14:paraId="0752C35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专业核心课程</w:t>
            </w:r>
          </w:p>
        </w:tc>
        <w:tc>
          <w:tcPr>
            <w:tcW w:w="1540" w:type="dxa"/>
            <w:noWrap w:val="0"/>
            <w:vAlign w:val="center"/>
          </w:tcPr>
          <w:p w14:paraId="03FDDDF9">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邮轮礼仪</w:t>
            </w:r>
          </w:p>
          <w:p w14:paraId="7830808B">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与职业形象</w:t>
            </w:r>
          </w:p>
        </w:tc>
        <w:tc>
          <w:tcPr>
            <w:tcW w:w="650" w:type="dxa"/>
            <w:noWrap w:val="0"/>
            <w:vAlign w:val="center"/>
          </w:tcPr>
          <w:p w14:paraId="2359F789">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4</w:t>
            </w:r>
          </w:p>
        </w:tc>
        <w:tc>
          <w:tcPr>
            <w:tcW w:w="660" w:type="dxa"/>
            <w:noWrap w:val="0"/>
            <w:vAlign w:val="center"/>
          </w:tcPr>
          <w:p w14:paraId="0EA180AC">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64</w:t>
            </w:r>
          </w:p>
        </w:tc>
        <w:tc>
          <w:tcPr>
            <w:tcW w:w="1460" w:type="dxa"/>
            <w:noWrap w:val="0"/>
            <w:vAlign w:val="center"/>
          </w:tcPr>
          <w:p w14:paraId="4AD04405">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sz w:val="21"/>
                <w:szCs w:val="21"/>
              </w:rPr>
              <w:t>第一学期</w:t>
            </w:r>
          </w:p>
        </w:tc>
        <w:tc>
          <w:tcPr>
            <w:tcW w:w="3702" w:type="dxa"/>
            <w:noWrap w:val="0"/>
            <w:vAlign w:val="center"/>
          </w:tcPr>
          <w:p w14:paraId="61734A1B">
            <w:pPr>
              <w:widowControl/>
              <w:kinsoku w:val="0"/>
              <w:autoSpaceDE w:val="0"/>
              <w:autoSpaceDN w:val="0"/>
              <w:adjustRightInd w:val="0"/>
              <w:snapToGrid w:val="0"/>
              <w:spacing w:line="360" w:lineRule="exact"/>
              <w:ind w:firstLine="0" w:firstLineChars="0"/>
              <w:jc w:val="left"/>
              <w:textAlignment w:val="baseline"/>
              <w:rPr>
                <w:rFonts w:ascii="宋体" w:hAnsi="宋体" w:cs="宋体"/>
                <w:snapToGrid w:val="0"/>
                <w:spacing w:val="9"/>
                <w:kern w:val="0"/>
                <w:sz w:val="21"/>
                <w:szCs w:val="21"/>
              </w:rPr>
            </w:pPr>
            <w:r>
              <w:rPr>
                <w:rFonts w:hint="eastAsia" w:ascii="宋体" w:hAnsi="宋体" w:cs="宋体"/>
                <w:snapToGrid w:val="0"/>
                <w:spacing w:val="9"/>
                <w:kern w:val="0"/>
                <w:sz w:val="21"/>
                <w:szCs w:val="21"/>
              </w:rPr>
              <w:t>不同场合下正确的仪容、仪表</w:t>
            </w:r>
            <w:r>
              <w:rPr>
                <w:rFonts w:hint="eastAsia" w:ascii="宋体" w:hAnsi="宋体" w:cs="宋体"/>
                <w:snapToGrid w:val="0"/>
                <w:spacing w:val="9"/>
                <w:kern w:val="0"/>
                <w:sz w:val="21"/>
                <w:szCs w:val="21"/>
                <w:lang w:eastAsia="zh-CN"/>
              </w:rPr>
              <w:t>、</w:t>
            </w:r>
            <w:r>
              <w:rPr>
                <w:rFonts w:hint="eastAsia" w:ascii="宋体" w:hAnsi="宋体" w:cs="宋体"/>
                <w:snapToGrid w:val="0"/>
                <w:spacing w:val="9"/>
                <w:kern w:val="0"/>
                <w:sz w:val="21"/>
                <w:szCs w:val="21"/>
              </w:rPr>
              <w:t>仪态表现形式；</w:t>
            </w:r>
          </w:p>
          <w:p w14:paraId="1557A819">
            <w:pPr>
              <w:widowControl/>
              <w:kinsoku w:val="0"/>
              <w:autoSpaceDE w:val="0"/>
              <w:autoSpaceDN w:val="0"/>
              <w:adjustRightInd w:val="0"/>
              <w:snapToGrid w:val="0"/>
              <w:spacing w:line="360" w:lineRule="exact"/>
              <w:ind w:firstLine="0" w:firstLineChars="0"/>
              <w:jc w:val="left"/>
              <w:textAlignment w:val="baseline"/>
              <w:rPr>
                <w:rFonts w:hint="eastAsia" w:asciiTheme="minorEastAsia" w:hAnsiTheme="minorEastAsia" w:eastAsiaTheme="minorEastAsia" w:cstheme="minorEastAsia"/>
                <w:color w:val="auto"/>
                <w:sz w:val="21"/>
                <w:szCs w:val="21"/>
                <w:highlight w:val="none"/>
              </w:rPr>
            </w:pPr>
            <w:r>
              <w:rPr>
                <w:rFonts w:hint="eastAsia" w:ascii="宋体" w:hAnsi="宋体" w:cs="宋体"/>
                <w:snapToGrid w:val="0"/>
                <w:spacing w:val="9"/>
                <w:kern w:val="0"/>
                <w:sz w:val="21"/>
                <w:szCs w:val="21"/>
              </w:rPr>
              <w:t>酒店服务质量、服务礼仪、酒店工作人员素质；具有良好的职业形象和优雅大方的气质</w:t>
            </w:r>
          </w:p>
        </w:tc>
      </w:tr>
      <w:tr w14:paraId="161B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73DC128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shd w:val="clear" w:color="auto" w:fill="auto"/>
            <w:noWrap w:val="0"/>
            <w:vAlign w:val="center"/>
          </w:tcPr>
          <w:p w14:paraId="54F4D501">
            <w:pPr>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邮轮运营与管理</w:t>
            </w:r>
          </w:p>
        </w:tc>
        <w:tc>
          <w:tcPr>
            <w:tcW w:w="650" w:type="dxa"/>
            <w:shd w:val="clear" w:color="auto" w:fill="auto"/>
            <w:noWrap w:val="0"/>
            <w:vAlign w:val="center"/>
          </w:tcPr>
          <w:p w14:paraId="6BDFCA96">
            <w:pPr>
              <w:adjustRightInd w:val="0"/>
              <w:snapToGrid w:val="0"/>
              <w:spacing w:line="360" w:lineRule="exact"/>
              <w:ind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w:t>
            </w:r>
          </w:p>
        </w:tc>
        <w:tc>
          <w:tcPr>
            <w:tcW w:w="660" w:type="dxa"/>
            <w:shd w:val="clear" w:color="auto" w:fill="auto"/>
            <w:noWrap w:val="0"/>
            <w:vAlign w:val="center"/>
          </w:tcPr>
          <w:p w14:paraId="5B234B88">
            <w:pPr>
              <w:spacing w:line="360" w:lineRule="exact"/>
              <w:ind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32</w:t>
            </w:r>
          </w:p>
        </w:tc>
        <w:tc>
          <w:tcPr>
            <w:tcW w:w="1460" w:type="dxa"/>
            <w:shd w:val="clear" w:color="auto" w:fill="auto"/>
            <w:noWrap w:val="0"/>
            <w:vAlign w:val="center"/>
          </w:tcPr>
          <w:p w14:paraId="48F7E6DA">
            <w:pPr>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第二学期</w:t>
            </w:r>
          </w:p>
        </w:tc>
        <w:tc>
          <w:tcPr>
            <w:tcW w:w="3702" w:type="dxa"/>
            <w:shd w:val="clear" w:color="auto" w:fill="auto"/>
            <w:noWrap w:val="0"/>
            <w:vAlign w:val="center"/>
          </w:tcPr>
          <w:p w14:paraId="72C0F026">
            <w:pPr>
              <w:spacing w:line="360" w:lineRule="exact"/>
              <w:ind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s="宋体"/>
                <w:snapToGrid w:val="0"/>
                <w:spacing w:val="9"/>
                <w:kern w:val="0"/>
                <w:sz w:val="21"/>
                <w:szCs w:val="21"/>
              </w:rPr>
              <w:t>邮轮市场营销原理、邮轮运营系统及调研、邮轮客源市场及其细分、邮轮产品设计、邮轮产品定价、酒店营销渠道选择与管理、酒店营销活动策划、市场营销活动管理与预算等</w:t>
            </w:r>
          </w:p>
        </w:tc>
      </w:tr>
      <w:tr w14:paraId="758A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7E954754">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7E7BEA40">
            <w:pPr>
              <w:spacing w:line="360" w:lineRule="exact"/>
              <w:ind w:firstLine="0" w:firstLineChars="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邮轮客舱</w:t>
            </w:r>
            <w:r>
              <w:rPr>
                <w:rFonts w:hint="eastAsia" w:asciiTheme="minorEastAsia" w:hAnsiTheme="minorEastAsia" w:eastAsiaTheme="minorEastAsia" w:cstheme="minorEastAsia"/>
                <w:sz w:val="21"/>
                <w:szCs w:val="21"/>
                <w:lang w:eastAsia="zh-CN"/>
              </w:rPr>
              <w:t>服务</w:t>
            </w:r>
            <w:r>
              <w:rPr>
                <w:rFonts w:hint="eastAsia" w:asciiTheme="minorEastAsia" w:hAnsiTheme="minorEastAsia" w:eastAsiaTheme="minorEastAsia" w:cstheme="minorEastAsia"/>
                <w:sz w:val="21"/>
                <w:szCs w:val="21"/>
              </w:rPr>
              <w:t>与管理</w:t>
            </w:r>
          </w:p>
        </w:tc>
        <w:tc>
          <w:tcPr>
            <w:tcW w:w="650" w:type="dxa"/>
            <w:noWrap w:val="0"/>
            <w:vAlign w:val="center"/>
          </w:tcPr>
          <w:p w14:paraId="07491011">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4</w:t>
            </w:r>
          </w:p>
        </w:tc>
        <w:tc>
          <w:tcPr>
            <w:tcW w:w="660" w:type="dxa"/>
            <w:noWrap w:val="0"/>
            <w:vAlign w:val="center"/>
          </w:tcPr>
          <w:p w14:paraId="349AE453">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64</w:t>
            </w:r>
          </w:p>
        </w:tc>
        <w:tc>
          <w:tcPr>
            <w:tcW w:w="1460" w:type="dxa"/>
            <w:noWrap w:val="0"/>
            <w:vAlign w:val="center"/>
          </w:tcPr>
          <w:p w14:paraId="3CFA2074">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第三、四学期</w:t>
            </w:r>
          </w:p>
        </w:tc>
        <w:tc>
          <w:tcPr>
            <w:tcW w:w="3702" w:type="dxa"/>
            <w:noWrap w:val="0"/>
            <w:vAlign w:val="center"/>
          </w:tcPr>
          <w:p w14:paraId="75B2D679">
            <w:pPr>
              <w:widowControl/>
              <w:kinsoku w:val="0"/>
              <w:autoSpaceDE w:val="0"/>
              <w:autoSpaceDN w:val="0"/>
              <w:adjustRightInd w:val="0"/>
              <w:snapToGrid w:val="0"/>
              <w:spacing w:line="360" w:lineRule="exact"/>
              <w:ind w:firstLine="0" w:firstLineChars="0"/>
              <w:jc w:val="left"/>
              <w:textAlignment w:val="baseline"/>
              <w:rPr>
                <w:rFonts w:hint="eastAsia" w:asciiTheme="minorEastAsia" w:hAnsiTheme="minorEastAsia" w:eastAsiaTheme="minorEastAsia" w:cstheme="minorEastAsia"/>
                <w:color w:val="auto"/>
                <w:sz w:val="21"/>
                <w:szCs w:val="21"/>
                <w:highlight w:val="none"/>
              </w:rPr>
            </w:pPr>
            <w:r>
              <w:rPr>
                <w:rFonts w:hint="eastAsia" w:ascii="宋体" w:hAnsi="宋体" w:cs="宋体"/>
                <w:snapToGrid w:val="0"/>
                <w:spacing w:val="9"/>
                <w:kern w:val="0"/>
                <w:sz w:val="21"/>
                <w:szCs w:val="21"/>
              </w:rPr>
              <w:t>邮轮客舱业务基础、客舱清扫、对客服务、公共区域清洁保养、布草房与洗衣房运转、客舱部组织管理、客舱部质量管理、客舱部费用控制、客舱部安全管理等</w:t>
            </w:r>
          </w:p>
        </w:tc>
      </w:tr>
      <w:tr w14:paraId="4E6E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2B4BE401">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shd w:val="clear" w:color="auto" w:fill="auto"/>
            <w:noWrap w:val="0"/>
            <w:vAlign w:val="center"/>
          </w:tcPr>
          <w:p w14:paraId="1E73F734">
            <w:pPr>
              <w:spacing w:line="360" w:lineRule="exact"/>
              <w:ind w:firstLine="0" w:firstLineChars="0"/>
              <w:jc w:val="both"/>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邮轮餐饮服务与管理</w:t>
            </w:r>
          </w:p>
        </w:tc>
        <w:tc>
          <w:tcPr>
            <w:tcW w:w="650" w:type="dxa"/>
            <w:shd w:val="clear" w:color="auto" w:fill="auto"/>
            <w:noWrap w:val="0"/>
            <w:vAlign w:val="center"/>
          </w:tcPr>
          <w:p w14:paraId="06C0465D">
            <w:pPr>
              <w:adjustRightInd w:val="0"/>
              <w:snapToGrid w:val="0"/>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6</w:t>
            </w:r>
          </w:p>
        </w:tc>
        <w:tc>
          <w:tcPr>
            <w:tcW w:w="660" w:type="dxa"/>
            <w:shd w:val="clear" w:color="auto" w:fill="auto"/>
            <w:noWrap w:val="0"/>
            <w:vAlign w:val="center"/>
          </w:tcPr>
          <w:p w14:paraId="24760DF3">
            <w:pPr>
              <w:spacing w:line="360" w:lineRule="exact"/>
              <w:ind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96</w:t>
            </w:r>
          </w:p>
        </w:tc>
        <w:tc>
          <w:tcPr>
            <w:tcW w:w="1460" w:type="dxa"/>
            <w:shd w:val="clear" w:color="auto" w:fill="auto"/>
            <w:noWrap w:val="0"/>
            <w:vAlign w:val="center"/>
          </w:tcPr>
          <w:p w14:paraId="11AFED34">
            <w:pPr>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rPr>
              <w:t>第三、四学期</w:t>
            </w:r>
          </w:p>
        </w:tc>
        <w:tc>
          <w:tcPr>
            <w:tcW w:w="3702" w:type="dxa"/>
            <w:shd w:val="clear" w:color="auto" w:fill="auto"/>
            <w:noWrap w:val="0"/>
            <w:vAlign w:val="center"/>
          </w:tcPr>
          <w:p w14:paraId="29182610">
            <w:pPr>
              <w:widowControl/>
              <w:kinsoku w:val="0"/>
              <w:autoSpaceDE w:val="0"/>
              <w:autoSpaceDN w:val="0"/>
              <w:adjustRightInd w:val="0"/>
              <w:snapToGrid w:val="0"/>
              <w:spacing w:line="360" w:lineRule="exact"/>
              <w:ind w:firstLine="0" w:firstLineChars="0"/>
              <w:jc w:val="left"/>
              <w:textAlignment w:val="baseline"/>
              <w:rPr>
                <w:rFonts w:ascii="宋体" w:hAnsi="宋体" w:cs="宋体"/>
                <w:snapToGrid w:val="0"/>
                <w:spacing w:val="9"/>
                <w:kern w:val="0"/>
                <w:sz w:val="21"/>
                <w:szCs w:val="21"/>
              </w:rPr>
            </w:pPr>
            <w:r>
              <w:rPr>
                <w:rFonts w:hint="eastAsia" w:ascii="宋体" w:hAnsi="宋体" w:cs="宋体"/>
                <w:snapToGrid w:val="0"/>
                <w:spacing w:val="9"/>
                <w:kern w:val="0"/>
                <w:sz w:val="21"/>
                <w:szCs w:val="21"/>
              </w:rPr>
              <w:t>餐饮行业发展概况、餐饮从业人员职业素养、餐饮服务基本技能、菜肴和酒水知识、中西餐服务流程</w:t>
            </w:r>
          </w:p>
          <w:p w14:paraId="7B7987E9">
            <w:pPr>
              <w:widowControl/>
              <w:kinsoku w:val="0"/>
              <w:autoSpaceDE w:val="0"/>
              <w:autoSpaceDN w:val="0"/>
              <w:adjustRightInd w:val="0"/>
              <w:snapToGrid w:val="0"/>
              <w:spacing w:line="360" w:lineRule="exact"/>
              <w:ind w:firstLine="0" w:firstLineChars="0"/>
              <w:jc w:val="left"/>
              <w:textAlignment w:val="baseline"/>
              <w:rPr>
                <w:rFonts w:ascii="宋体" w:hAnsi="宋体" w:cs="宋体"/>
                <w:snapToGrid w:val="0"/>
                <w:spacing w:val="9"/>
                <w:kern w:val="0"/>
                <w:sz w:val="21"/>
                <w:szCs w:val="21"/>
              </w:rPr>
            </w:pPr>
            <w:r>
              <w:rPr>
                <w:rFonts w:hint="eastAsia" w:ascii="宋体" w:hAnsi="宋体" w:cs="宋体"/>
                <w:snapToGrid w:val="0"/>
                <w:spacing w:val="9"/>
                <w:kern w:val="0"/>
                <w:sz w:val="21"/>
                <w:szCs w:val="21"/>
              </w:rPr>
              <w:t>和服务技巧、宴会服务、菜单设计、中西餐厅督导</w:t>
            </w:r>
          </w:p>
          <w:p w14:paraId="39DF97F3">
            <w:pPr>
              <w:spacing w:line="360" w:lineRule="exact"/>
              <w:ind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s="宋体"/>
                <w:snapToGrid w:val="0"/>
                <w:spacing w:val="9"/>
                <w:kern w:val="0"/>
                <w:sz w:val="21"/>
                <w:szCs w:val="21"/>
              </w:rPr>
              <w:t>管理技巧、餐厅组织与服务规范等</w:t>
            </w:r>
          </w:p>
        </w:tc>
      </w:tr>
      <w:tr w14:paraId="15B7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3129E1A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3A5C205C">
            <w:pPr>
              <w:spacing w:line="360" w:lineRule="exact"/>
              <w:ind w:firstLine="0" w:firstLineChars="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邮轮实用英语</w:t>
            </w:r>
          </w:p>
        </w:tc>
        <w:tc>
          <w:tcPr>
            <w:tcW w:w="650" w:type="dxa"/>
            <w:noWrap w:val="0"/>
            <w:vAlign w:val="center"/>
          </w:tcPr>
          <w:p w14:paraId="1393C5CF">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8</w:t>
            </w:r>
          </w:p>
        </w:tc>
        <w:tc>
          <w:tcPr>
            <w:tcW w:w="660" w:type="dxa"/>
            <w:noWrap w:val="0"/>
            <w:vAlign w:val="center"/>
          </w:tcPr>
          <w:p w14:paraId="2B8BFC27">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128</w:t>
            </w:r>
          </w:p>
        </w:tc>
        <w:tc>
          <w:tcPr>
            <w:tcW w:w="1460" w:type="dxa"/>
            <w:noWrap w:val="0"/>
            <w:vAlign w:val="center"/>
          </w:tcPr>
          <w:p w14:paraId="5117EA27">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sz w:val="21"/>
                <w:szCs w:val="21"/>
              </w:rPr>
              <w:t>第三、四学期</w:t>
            </w:r>
          </w:p>
        </w:tc>
        <w:tc>
          <w:tcPr>
            <w:tcW w:w="3702" w:type="dxa"/>
            <w:noWrap w:val="0"/>
            <w:vAlign w:val="center"/>
          </w:tcPr>
          <w:p w14:paraId="5233282D">
            <w:pPr>
              <w:spacing w:line="36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宋体" w:hAnsi="宋体" w:cs="宋体"/>
                <w:snapToGrid w:val="0"/>
                <w:spacing w:val="9"/>
                <w:kern w:val="0"/>
                <w:sz w:val="21"/>
                <w:szCs w:val="21"/>
              </w:rPr>
              <w:t>邮轮客舱服务、餐饮服务宾客服务、酒水服务、康乐服务、销售服务等实用英语表达及会话、场景模拟及服务流程英语表达</w:t>
            </w:r>
          </w:p>
        </w:tc>
      </w:tr>
      <w:tr w14:paraId="7BF3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46CC7252">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shd w:val="clear" w:color="auto" w:fill="auto"/>
            <w:noWrap w:val="0"/>
            <w:vAlign w:val="center"/>
          </w:tcPr>
          <w:p w14:paraId="44187DB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邮轮宾客服务</w:t>
            </w:r>
          </w:p>
          <w:p w14:paraId="39F1D801">
            <w:pPr>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与管理</w:t>
            </w:r>
          </w:p>
        </w:tc>
        <w:tc>
          <w:tcPr>
            <w:tcW w:w="650" w:type="dxa"/>
            <w:shd w:val="clear" w:color="auto" w:fill="auto"/>
            <w:noWrap w:val="0"/>
            <w:vAlign w:val="center"/>
          </w:tcPr>
          <w:p w14:paraId="6973EC2F">
            <w:pPr>
              <w:adjustRightInd w:val="0"/>
              <w:snapToGrid w:val="0"/>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660" w:type="dxa"/>
            <w:shd w:val="clear" w:color="auto" w:fill="auto"/>
            <w:noWrap w:val="0"/>
            <w:vAlign w:val="center"/>
          </w:tcPr>
          <w:p w14:paraId="2E9386DA">
            <w:pPr>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1460" w:type="dxa"/>
            <w:shd w:val="clear" w:color="auto" w:fill="auto"/>
            <w:noWrap w:val="0"/>
            <w:vAlign w:val="center"/>
          </w:tcPr>
          <w:p w14:paraId="7CEC6E54">
            <w:pPr>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第四学期</w:t>
            </w:r>
          </w:p>
        </w:tc>
        <w:tc>
          <w:tcPr>
            <w:tcW w:w="3702" w:type="dxa"/>
            <w:shd w:val="clear" w:color="auto" w:fill="auto"/>
            <w:noWrap w:val="0"/>
            <w:vAlign w:val="center"/>
          </w:tcPr>
          <w:p w14:paraId="0013241B">
            <w:pPr>
              <w:widowControl/>
              <w:kinsoku w:val="0"/>
              <w:autoSpaceDE w:val="0"/>
              <w:autoSpaceDN w:val="0"/>
              <w:adjustRightInd w:val="0"/>
              <w:snapToGrid w:val="0"/>
              <w:spacing w:line="360" w:lineRule="exact"/>
              <w:ind w:firstLine="0" w:firstLineChars="0"/>
              <w:jc w:val="left"/>
              <w:textAlignment w:val="baseline"/>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s="宋体"/>
                <w:snapToGrid w:val="0"/>
                <w:spacing w:val="9"/>
                <w:kern w:val="0"/>
                <w:sz w:val="21"/>
                <w:szCs w:val="21"/>
              </w:rPr>
              <w:t>邮轮前厅业务基础、客史档案管理、总机服务、客房预订服务、礼宾服务、总台服务、大堂及行政楼层服务、商务中心服务、宾客关系管理、前厅服务质量管理、前厅组织管理等</w:t>
            </w:r>
          </w:p>
        </w:tc>
      </w:tr>
      <w:tr w14:paraId="3F0F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53B7B70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5D87D5A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岗位实习</w:t>
            </w:r>
          </w:p>
        </w:tc>
        <w:tc>
          <w:tcPr>
            <w:tcW w:w="650" w:type="dxa"/>
            <w:noWrap w:val="0"/>
            <w:vAlign w:val="center"/>
          </w:tcPr>
          <w:p w14:paraId="7E90B3BB">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20</w:t>
            </w:r>
          </w:p>
        </w:tc>
        <w:tc>
          <w:tcPr>
            <w:tcW w:w="660" w:type="dxa"/>
            <w:noWrap w:val="0"/>
            <w:vAlign w:val="center"/>
          </w:tcPr>
          <w:p w14:paraId="3ABF9426">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600</w:t>
            </w:r>
          </w:p>
        </w:tc>
        <w:tc>
          <w:tcPr>
            <w:tcW w:w="1460" w:type="dxa"/>
            <w:noWrap w:val="0"/>
            <w:vAlign w:val="center"/>
          </w:tcPr>
          <w:p w14:paraId="504900BF">
            <w:pPr>
              <w:keepNext w:val="0"/>
              <w:keepLines w:val="0"/>
              <w:pageBreakBefore w:val="0"/>
              <w:widowControl w:val="0"/>
              <w:kinsoku/>
              <w:wordWrap/>
              <w:overflowPunct/>
              <w:topLinePunct w:val="0"/>
              <w:autoSpaceDE/>
              <w:autoSpaceDN/>
              <w:bidi w:val="0"/>
              <w:spacing w:line="360" w:lineRule="exact"/>
              <w:ind w:left="0" w:leftChars="0" w:right="0" w:rightChars="0" w:firstLine="210" w:firstLineChars="10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第六学期</w:t>
            </w:r>
          </w:p>
        </w:tc>
        <w:tc>
          <w:tcPr>
            <w:tcW w:w="3702" w:type="dxa"/>
            <w:noWrap w:val="0"/>
            <w:vAlign w:val="center"/>
          </w:tcPr>
          <w:p w14:paraId="2F6AB7F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snapToGrid w:val="0"/>
                <w:spacing w:val="9"/>
                <w:kern w:val="0"/>
                <w:sz w:val="21"/>
                <w:szCs w:val="21"/>
              </w:rPr>
              <w:t>参与客房/餐饮/娱乐部门运营，执行安全演练，处理多语言客诉，完成海事证书实操考核，积累跨文化服务经验。</w:t>
            </w:r>
          </w:p>
        </w:tc>
      </w:tr>
      <w:tr w14:paraId="6DA3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5FB0686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7512242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毕业设计（论</w:t>
            </w:r>
          </w:p>
          <w:p w14:paraId="26D6B9E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文）</w:t>
            </w:r>
          </w:p>
        </w:tc>
        <w:tc>
          <w:tcPr>
            <w:tcW w:w="650" w:type="dxa"/>
            <w:noWrap w:val="0"/>
            <w:vAlign w:val="center"/>
          </w:tcPr>
          <w:p w14:paraId="3313B9BF">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p>
        </w:tc>
        <w:tc>
          <w:tcPr>
            <w:tcW w:w="660" w:type="dxa"/>
            <w:noWrap w:val="0"/>
            <w:vAlign w:val="center"/>
          </w:tcPr>
          <w:p w14:paraId="4FD9701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60</w:t>
            </w:r>
          </w:p>
        </w:tc>
        <w:tc>
          <w:tcPr>
            <w:tcW w:w="1460" w:type="dxa"/>
            <w:noWrap w:val="0"/>
            <w:vAlign w:val="center"/>
          </w:tcPr>
          <w:p w14:paraId="019B556C">
            <w:pPr>
              <w:keepNext w:val="0"/>
              <w:keepLines w:val="0"/>
              <w:pageBreakBefore w:val="0"/>
              <w:widowControl w:val="0"/>
              <w:kinsoku/>
              <w:wordWrap/>
              <w:overflowPunct/>
              <w:topLinePunct w:val="0"/>
              <w:autoSpaceDE/>
              <w:autoSpaceDN/>
              <w:bidi w:val="0"/>
              <w:spacing w:line="360" w:lineRule="exact"/>
              <w:ind w:left="0" w:leftChars="0" w:right="0" w:rightChars="0" w:firstLine="210" w:firstLineChars="10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第六学期</w:t>
            </w:r>
          </w:p>
        </w:tc>
        <w:tc>
          <w:tcPr>
            <w:tcW w:w="3702" w:type="dxa"/>
            <w:noWrap w:val="0"/>
            <w:vAlign w:val="center"/>
          </w:tcPr>
          <w:p w14:paraId="6D892CE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snapToGrid w:val="0"/>
                <w:spacing w:val="9"/>
                <w:kern w:val="0"/>
                <w:sz w:val="21"/>
                <w:szCs w:val="21"/>
              </w:rPr>
              <w:t>围绕邮轮服务创新、运营优化或安全提升展开，需结合行业案例与实操数据，提出可行性解决方案并完成全流程模拟验证。</w:t>
            </w:r>
          </w:p>
        </w:tc>
      </w:tr>
      <w:tr w14:paraId="63AA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restart"/>
            <w:noWrap w:val="0"/>
            <w:vAlign w:val="center"/>
          </w:tcPr>
          <w:p w14:paraId="70ED8AB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专业实践课程</w:t>
            </w:r>
          </w:p>
        </w:tc>
        <w:tc>
          <w:tcPr>
            <w:tcW w:w="1540" w:type="dxa"/>
            <w:noWrap w:val="0"/>
            <w:vAlign w:val="center"/>
          </w:tcPr>
          <w:p w14:paraId="20F1532B">
            <w:pPr>
              <w:adjustRightInd w:val="0"/>
              <w:snapToGrid w:val="0"/>
              <w:spacing w:line="360" w:lineRule="exact"/>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酒饮知识与运</w:t>
            </w:r>
          </w:p>
          <w:p w14:paraId="33F091B9">
            <w:pPr>
              <w:adjustRightInd w:val="0"/>
              <w:snapToGrid w:val="0"/>
              <w:spacing w:line="360" w:lineRule="exact"/>
              <w:ind w:firstLine="0" w:firstLineChars="0"/>
              <w:jc w:val="both"/>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用</w:t>
            </w:r>
          </w:p>
        </w:tc>
        <w:tc>
          <w:tcPr>
            <w:tcW w:w="650" w:type="dxa"/>
            <w:noWrap w:val="0"/>
            <w:vAlign w:val="center"/>
          </w:tcPr>
          <w:p w14:paraId="4D2EF1C2">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660" w:type="dxa"/>
            <w:noWrap w:val="0"/>
            <w:vAlign w:val="center"/>
          </w:tcPr>
          <w:p w14:paraId="3E9C28E9">
            <w:pPr>
              <w:adjustRightInd w:val="0"/>
              <w:snapToGrid w:val="0"/>
              <w:spacing w:line="360" w:lineRule="exact"/>
              <w:ind w:firstLine="0" w:firstLineChars="0"/>
              <w:jc w:val="center"/>
              <w:rPr>
                <w:rFonts w:hint="default"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lang w:val="en-US" w:eastAsia="zh-CN"/>
              </w:rPr>
              <w:t>32</w:t>
            </w:r>
          </w:p>
        </w:tc>
        <w:tc>
          <w:tcPr>
            <w:tcW w:w="1460" w:type="dxa"/>
            <w:noWrap w:val="0"/>
            <w:vAlign w:val="center"/>
          </w:tcPr>
          <w:p w14:paraId="5224961C">
            <w:pPr>
              <w:adjustRightInd w:val="0"/>
              <w:snapToGrid w:val="0"/>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第四学期</w:t>
            </w:r>
          </w:p>
        </w:tc>
        <w:tc>
          <w:tcPr>
            <w:tcW w:w="3702" w:type="dxa"/>
            <w:noWrap w:val="0"/>
            <w:vAlign w:val="center"/>
          </w:tcPr>
          <w:p w14:paraId="381514F9">
            <w:pPr>
              <w:adjustRightInd w:val="0"/>
              <w:snapToGrid w:val="0"/>
              <w:spacing w:line="360" w:lineRule="exact"/>
              <w:ind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s="宋体"/>
                <w:bCs/>
                <w:color w:val="000000"/>
                <w:sz w:val="21"/>
                <w:szCs w:val="21"/>
              </w:rPr>
              <w:t>酿造酒、蒸馏酒、配制酒、洋酒的特性与知识，鸡尾酒的创新</w:t>
            </w:r>
          </w:p>
        </w:tc>
      </w:tr>
      <w:tr w14:paraId="0741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5771221B">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1FAAF644">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茶文化与茶艺</w:t>
            </w:r>
          </w:p>
        </w:tc>
        <w:tc>
          <w:tcPr>
            <w:tcW w:w="650" w:type="dxa"/>
            <w:noWrap w:val="0"/>
            <w:vAlign w:val="center"/>
          </w:tcPr>
          <w:p w14:paraId="7B220570">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sz w:val="21"/>
                <w:szCs w:val="21"/>
                <w:lang w:val="en-US" w:eastAsia="zh-CN"/>
              </w:rPr>
              <w:t>2</w:t>
            </w:r>
          </w:p>
        </w:tc>
        <w:tc>
          <w:tcPr>
            <w:tcW w:w="660" w:type="dxa"/>
            <w:noWrap w:val="0"/>
            <w:vAlign w:val="center"/>
          </w:tcPr>
          <w:p w14:paraId="30BFF44B">
            <w:pPr>
              <w:adjustRightInd w:val="0"/>
              <w:snapToGrid w:val="0"/>
              <w:spacing w:line="360" w:lineRule="exact"/>
              <w:ind w:firstLine="0" w:firstLineChars="0"/>
              <w:jc w:val="center"/>
              <w:rPr>
                <w:rFonts w:hint="default"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lang w:val="en-US" w:eastAsia="zh-CN"/>
              </w:rPr>
              <w:t>32</w:t>
            </w:r>
          </w:p>
        </w:tc>
        <w:tc>
          <w:tcPr>
            <w:tcW w:w="1460" w:type="dxa"/>
            <w:noWrap w:val="0"/>
            <w:vAlign w:val="center"/>
          </w:tcPr>
          <w:p w14:paraId="5B2F81F5">
            <w:pPr>
              <w:adjustRightInd w:val="0"/>
              <w:snapToGrid w:val="0"/>
              <w:spacing w:line="360" w:lineRule="exact"/>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rPr>
              <w:t>第三学期</w:t>
            </w:r>
          </w:p>
        </w:tc>
        <w:tc>
          <w:tcPr>
            <w:tcW w:w="3702" w:type="dxa"/>
            <w:noWrap w:val="0"/>
            <w:vAlign w:val="center"/>
          </w:tcPr>
          <w:p w14:paraId="46DEDF16">
            <w:pPr>
              <w:adjustRightInd w:val="0"/>
              <w:snapToGrid w:val="0"/>
              <w:spacing w:line="360" w:lineRule="exact"/>
              <w:ind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cs="宋体"/>
                <w:sz w:val="21"/>
                <w:szCs w:val="21"/>
              </w:rPr>
              <w:t>中华茶艺礼仪；六大茶类的基础知识和冲泡方法；茶叶品鉴；茶席设计</w:t>
            </w:r>
          </w:p>
        </w:tc>
      </w:tr>
      <w:tr w14:paraId="276F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2BEE14E4">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49A0E27D">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酒店突发</w:t>
            </w:r>
          </w:p>
          <w:p w14:paraId="581DF230">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事件培训</w:t>
            </w:r>
          </w:p>
        </w:tc>
        <w:tc>
          <w:tcPr>
            <w:tcW w:w="650" w:type="dxa"/>
            <w:noWrap w:val="0"/>
            <w:vAlign w:val="center"/>
          </w:tcPr>
          <w:p w14:paraId="26E55436">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2</w:t>
            </w:r>
          </w:p>
        </w:tc>
        <w:tc>
          <w:tcPr>
            <w:tcW w:w="660" w:type="dxa"/>
            <w:noWrap w:val="0"/>
            <w:vAlign w:val="center"/>
          </w:tcPr>
          <w:p w14:paraId="68320712">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sz w:val="21"/>
                <w:szCs w:val="21"/>
              </w:rPr>
              <w:t>32</w:t>
            </w:r>
          </w:p>
        </w:tc>
        <w:tc>
          <w:tcPr>
            <w:tcW w:w="1460" w:type="dxa"/>
            <w:noWrap w:val="0"/>
            <w:vAlign w:val="center"/>
          </w:tcPr>
          <w:p w14:paraId="0B668746">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第四学期</w:t>
            </w:r>
          </w:p>
        </w:tc>
        <w:tc>
          <w:tcPr>
            <w:tcW w:w="3702" w:type="dxa"/>
            <w:noWrap w:val="0"/>
            <w:vAlign w:val="top"/>
          </w:tcPr>
          <w:p w14:paraId="7D382A7E">
            <w:pPr>
              <w:spacing w:line="36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宋体" w:hAnsi="宋体" w:cs="宋体"/>
                <w:sz w:val="21"/>
                <w:szCs w:val="21"/>
              </w:rPr>
              <w:t>酒店各部门工作中出现的投诉、临时事故等的处理</w:t>
            </w:r>
          </w:p>
        </w:tc>
      </w:tr>
      <w:tr w14:paraId="39EB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0AFF453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50B60207">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邮轮</w:t>
            </w:r>
            <w:r>
              <w:rPr>
                <w:rFonts w:hint="eastAsia" w:asciiTheme="minorEastAsia" w:hAnsiTheme="minorEastAsia" w:eastAsiaTheme="minorEastAsia" w:cstheme="minorEastAsia"/>
                <w:bCs/>
                <w:sz w:val="21"/>
                <w:szCs w:val="21"/>
                <w:lang w:val="en-US" w:eastAsia="zh-CN"/>
              </w:rPr>
              <w:t>综合实训</w:t>
            </w:r>
          </w:p>
        </w:tc>
        <w:tc>
          <w:tcPr>
            <w:tcW w:w="650" w:type="dxa"/>
            <w:noWrap w:val="0"/>
            <w:vAlign w:val="center"/>
          </w:tcPr>
          <w:p w14:paraId="430DBBAB">
            <w:pPr>
              <w:adjustRightInd w:val="0"/>
              <w:snapToGrid w:val="0"/>
              <w:spacing w:line="360" w:lineRule="exact"/>
              <w:ind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w:t>
            </w:r>
          </w:p>
        </w:tc>
        <w:tc>
          <w:tcPr>
            <w:tcW w:w="660" w:type="dxa"/>
            <w:noWrap w:val="0"/>
            <w:vAlign w:val="center"/>
          </w:tcPr>
          <w:p w14:paraId="02387100">
            <w:pPr>
              <w:adjustRightInd w:val="0"/>
              <w:snapToGrid w:val="0"/>
              <w:spacing w:line="360" w:lineRule="exact"/>
              <w:ind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192</w:t>
            </w:r>
          </w:p>
        </w:tc>
        <w:tc>
          <w:tcPr>
            <w:tcW w:w="1460" w:type="dxa"/>
            <w:noWrap w:val="0"/>
            <w:vAlign w:val="center"/>
          </w:tcPr>
          <w:p w14:paraId="411A7CCD">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第五学期</w:t>
            </w:r>
          </w:p>
        </w:tc>
        <w:tc>
          <w:tcPr>
            <w:tcW w:w="3702" w:type="dxa"/>
            <w:noWrap w:val="0"/>
            <w:vAlign w:val="center"/>
          </w:tcPr>
          <w:p w14:paraId="10D833EC">
            <w:pPr>
              <w:spacing w:line="36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宋体" w:hAnsi="宋体" w:cs="宋体"/>
                <w:sz w:val="21"/>
                <w:szCs w:val="21"/>
              </w:rPr>
              <w:t>涵盖英语口语、服务情景模拟、STCW安全应答、跨文化沟通及心理测试，强化CLIA标准职业形象与应变能力</w:t>
            </w:r>
          </w:p>
        </w:tc>
      </w:tr>
      <w:tr w14:paraId="3C61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743F86A1">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3E6AF34A">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海事知识</w:t>
            </w:r>
          </w:p>
          <w:p w14:paraId="3B860C82">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与海事救生</w:t>
            </w:r>
          </w:p>
        </w:tc>
        <w:tc>
          <w:tcPr>
            <w:tcW w:w="650" w:type="dxa"/>
            <w:noWrap w:val="0"/>
            <w:vAlign w:val="center"/>
          </w:tcPr>
          <w:p w14:paraId="7FE8B5FB">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660" w:type="dxa"/>
            <w:noWrap w:val="0"/>
            <w:vAlign w:val="center"/>
          </w:tcPr>
          <w:p w14:paraId="3ABF91F4">
            <w:pPr>
              <w:adjustRightInd w:val="0"/>
              <w:snapToGrid w:val="0"/>
              <w:spacing w:line="360" w:lineRule="exact"/>
              <w:ind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460" w:type="dxa"/>
            <w:noWrap w:val="0"/>
            <w:vAlign w:val="center"/>
          </w:tcPr>
          <w:p w14:paraId="512949AD">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第五学期</w:t>
            </w:r>
          </w:p>
        </w:tc>
        <w:tc>
          <w:tcPr>
            <w:tcW w:w="3702" w:type="dxa"/>
            <w:noWrap w:val="0"/>
            <w:vAlign w:val="center"/>
          </w:tcPr>
          <w:p w14:paraId="478309DD">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宋体" w:hAnsi="宋体" w:cs="宋体"/>
                <w:sz w:val="21"/>
                <w:szCs w:val="21"/>
              </w:rPr>
            </w:pPr>
            <w:r>
              <w:rPr>
                <w:rFonts w:hint="eastAsia" w:ascii="宋体" w:hAnsi="宋体" w:cs="宋体"/>
                <w:sz w:val="21"/>
                <w:szCs w:val="21"/>
              </w:rPr>
              <w:t>涵盖航海安全、急救消防、救生艇操作等STCW公约必修项目，通过理论考试和实操评估获取Z01/Z07等适任证书。</w:t>
            </w:r>
          </w:p>
        </w:tc>
      </w:tr>
      <w:tr w14:paraId="1F5F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restart"/>
            <w:noWrap w:val="0"/>
            <w:vAlign w:val="center"/>
          </w:tcPr>
          <w:p w14:paraId="69D0B98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w:t>
            </w:r>
          </w:p>
          <w:p w14:paraId="1A327D6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1</w:t>
            </w:r>
          </w:p>
        </w:tc>
        <w:tc>
          <w:tcPr>
            <w:tcW w:w="1540" w:type="dxa"/>
            <w:noWrap w:val="0"/>
            <w:vAlign w:val="center"/>
          </w:tcPr>
          <w:p w14:paraId="24341E65">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sz w:val="21"/>
                <w:szCs w:val="21"/>
                <w:lang w:val="en-US" w:eastAsia="zh-CN"/>
              </w:rPr>
              <w:t>邮轮声乐</w:t>
            </w:r>
          </w:p>
        </w:tc>
        <w:tc>
          <w:tcPr>
            <w:tcW w:w="650" w:type="dxa"/>
            <w:vMerge w:val="restart"/>
            <w:noWrap w:val="0"/>
            <w:vAlign w:val="center"/>
          </w:tcPr>
          <w:p w14:paraId="6886DCCE">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2</w:t>
            </w:r>
          </w:p>
        </w:tc>
        <w:tc>
          <w:tcPr>
            <w:tcW w:w="660" w:type="dxa"/>
            <w:vMerge w:val="restart"/>
            <w:noWrap w:val="0"/>
            <w:vAlign w:val="center"/>
          </w:tcPr>
          <w:p w14:paraId="6FF32BE4">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sz w:val="21"/>
                <w:szCs w:val="21"/>
              </w:rPr>
              <w:t>32</w:t>
            </w:r>
          </w:p>
        </w:tc>
        <w:tc>
          <w:tcPr>
            <w:tcW w:w="1460" w:type="dxa"/>
            <w:vMerge w:val="restart"/>
            <w:noWrap w:val="0"/>
            <w:vAlign w:val="center"/>
          </w:tcPr>
          <w:p w14:paraId="37E90B2E">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三</w:t>
            </w:r>
            <w:r>
              <w:rPr>
                <w:rFonts w:hint="eastAsia" w:asciiTheme="minorEastAsia" w:hAnsiTheme="minorEastAsia" w:eastAsiaTheme="minorEastAsia" w:cstheme="minorEastAsia"/>
                <w:sz w:val="21"/>
                <w:szCs w:val="21"/>
              </w:rPr>
              <w:t>学期</w:t>
            </w:r>
          </w:p>
        </w:tc>
        <w:tc>
          <w:tcPr>
            <w:tcW w:w="3702" w:type="dxa"/>
            <w:noWrap w:val="0"/>
            <w:vAlign w:val="top"/>
          </w:tcPr>
          <w:p w14:paraId="325F7DE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kern w:val="2"/>
                <w:sz w:val="21"/>
                <w:szCs w:val="21"/>
                <w:lang w:val="en-US" w:eastAsia="zh-CN" w:bidi="ar-SA"/>
              </w:rPr>
              <w:t>系统训练美声、流行唱法及多语种演唱技巧，强化舞台表现力与即兴应变能力，重点掌握邮轮演出曲目（爵士、音乐剧选段等），并学习麦克风使用与音响调控实务，匹配CLIA演艺标准。</w:t>
            </w:r>
          </w:p>
        </w:tc>
      </w:tr>
      <w:tr w14:paraId="41C9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6331234E">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7B52DC4B">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舞蹈</w:t>
            </w:r>
          </w:p>
        </w:tc>
        <w:tc>
          <w:tcPr>
            <w:tcW w:w="650" w:type="dxa"/>
            <w:vMerge w:val="continue"/>
            <w:noWrap w:val="0"/>
            <w:vAlign w:val="center"/>
          </w:tcPr>
          <w:p w14:paraId="6DE66AB7">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660" w:type="dxa"/>
            <w:vMerge w:val="continue"/>
            <w:noWrap w:val="0"/>
            <w:vAlign w:val="center"/>
          </w:tcPr>
          <w:p w14:paraId="3FB26D54">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p>
        </w:tc>
        <w:tc>
          <w:tcPr>
            <w:tcW w:w="1460" w:type="dxa"/>
            <w:vMerge w:val="continue"/>
            <w:noWrap w:val="0"/>
            <w:vAlign w:val="center"/>
          </w:tcPr>
          <w:p w14:paraId="7AC8394B">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3702" w:type="dxa"/>
            <w:noWrap w:val="0"/>
            <w:vAlign w:val="top"/>
          </w:tcPr>
          <w:p w14:paraId="731FCF8A">
            <w:pPr>
              <w:spacing w:line="360" w:lineRule="exact"/>
              <w:ind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训练爵士、拉丁、现代舞等邮轮常见舞种，强化舞台表现力、团队配合及即兴编舞能力，对接CLIA娱乐标准。</w:t>
            </w:r>
          </w:p>
        </w:tc>
      </w:tr>
      <w:tr w14:paraId="7608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restart"/>
            <w:noWrap w:val="0"/>
            <w:vAlign w:val="center"/>
          </w:tcPr>
          <w:p w14:paraId="1FDC82B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w:t>
            </w:r>
          </w:p>
          <w:p w14:paraId="6AF5DDD7">
            <w:pPr>
              <w:keepNext w:val="0"/>
              <w:keepLines w:val="0"/>
              <w:pageBreakBefore w:val="0"/>
              <w:widowControl w:val="0"/>
              <w:kinsoku/>
              <w:wordWrap/>
              <w:overflowPunct/>
              <w:topLinePunct w:val="0"/>
              <w:autoSpaceDE/>
              <w:autoSpaceDN/>
              <w:bidi w:val="0"/>
              <w:spacing w:line="360" w:lineRule="exact"/>
              <w:ind w:left="0" w:leftChars="0" w:right="0" w:rightChars="0" w:firstLine="210" w:firstLineChars="1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2</w:t>
            </w:r>
          </w:p>
        </w:tc>
        <w:tc>
          <w:tcPr>
            <w:tcW w:w="1540" w:type="dxa"/>
            <w:noWrap w:val="0"/>
            <w:vAlign w:val="center"/>
          </w:tcPr>
          <w:p w14:paraId="20C8B996">
            <w:pPr>
              <w:spacing w:line="360" w:lineRule="exact"/>
              <w:ind w:firstLine="0" w:firstLineChars="0"/>
              <w:jc w:val="center"/>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卫生与健康</w:t>
            </w:r>
          </w:p>
        </w:tc>
        <w:tc>
          <w:tcPr>
            <w:tcW w:w="650" w:type="dxa"/>
            <w:vMerge w:val="restart"/>
            <w:noWrap w:val="0"/>
            <w:vAlign w:val="center"/>
          </w:tcPr>
          <w:p w14:paraId="089E50E8">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rPr>
              <w:t>2</w:t>
            </w:r>
          </w:p>
        </w:tc>
        <w:tc>
          <w:tcPr>
            <w:tcW w:w="660" w:type="dxa"/>
            <w:vMerge w:val="restart"/>
            <w:noWrap w:val="0"/>
            <w:vAlign w:val="center"/>
          </w:tcPr>
          <w:p w14:paraId="21605C75">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rPr>
              <w:t>32</w:t>
            </w:r>
          </w:p>
        </w:tc>
        <w:tc>
          <w:tcPr>
            <w:tcW w:w="1460" w:type="dxa"/>
            <w:vMerge w:val="restart"/>
            <w:noWrap w:val="0"/>
            <w:vAlign w:val="center"/>
          </w:tcPr>
          <w:p w14:paraId="73E6F5E3">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rPr>
              <w:t>第</w:t>
            </w:r>
            <w:r>
              <w:rPr>
                <w:rFonts w:hint="eastAsia" w:asciiTheme="minorEastAsia" w:hAnsiTheme="minorEastAsia" w:eastAsiaTheme="minorEastAsia" w:cstheme="minorEastAsia"/>
                <w:color w:val="auto"/>
                <w:sz w:val="21"/>
                <w:szCs w:val="21"/>
                <w:lang w:val="en-US" w:eastAsia="zh-CN"/>
              </w:rPr>
              <w:t>四</w:t>
            </w:r>
            <w:r>
              <w:rPr>
                <w:rFonts w:hint="eastAsia" w:asciiTheme="minorEastAsia" w:hAnsiTheme="minorEastAsia" w:eastAsiaTheme="minorEastAsia" w:cstheme="minorEastAsia"/>
                <w:color w:val="auto"/>
                <w:sz w:val="21"/>
                <w:szCs w:val="21"/>
              </w:rPr>
              <w:t>学期</w:t>
            </w:r>
          </w:p>
        </w:tc>
        <w:tc>
          <w:tcPr>
            <w:tcW w:w="3702" w:type="dxa"/>
            <w:noWrap w:val="0"/>
            <w:vAlign w:val="center"/>
          </w:tcPr>
          <w:p w14:paraId="599A3D36">
            <w:pPr>
              <w:spacing w:line="36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宋体" w:hAnsi="宋体" w:cs="宋体"/>
                <w:color w:val="auto"/>
                <w:sz w:val="21"/>
                <w:szCs w:val="21"/>
              </w:rPr>
              <w:t>系统地介绍了生产场所中常见的职业有害因素对作业人员造成的健康危害，以及应采取的防护措施。</w:t>
            </w:r>
          </w:p>
        </w:tc>
      </w:tr>
      <w:tr w14:paraId="6FAA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10AD7793">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3A6EAABD">
            <w:pPr>
              <w:adjustRightInd w:val="0"/>
              <w:snapToGrid w:val="0"/>
              <w:spacing w:line="360" w:lineRule="exact"/>
              <w:ind w:firstLine="0" w:firstLineChars="0"/>
              <w:jc w:val="center"/>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邮轮旅游地理</w:t>
            </w:r>
          </w:p>
        </w:tc>
        <w:tc>
          <w:tcPr>
            <w:tcW w:w="650" w:type="dxa"/>
            <w:vMerge w:val="continue"/>
            <w:noWrap w:val="0"/>
            <w:vAlign w:val="center"/>
          </w:tcPr>
          <w:p w14:paraId="756AA042">
            <w:pPr>
              <w:adjustRightInd w:val="0"/>
              <w:snapToGrid w:val="0"/>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660" w:type="dxa"/>
            <w:vMerge w:val="continue"/>
            <w:noWrap w:val="0"/>
            <w:vAlign w:val="center"/>
          </w:tcPr>
          <w:p w14:paraId="4D85FE25">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rPr>
            </w:pPr>
          </w:p>
        </w:tc>
        <w:tc>
          <w:tcPr>
            <w:tcW w:w="1460" w:type="dxa"/>
            <w:vMerge w:val="continue"/>
            <w:noWrap w:val="0"/>
            <w:vAlign w:val="center"/>
          </w:tcPr>
          <w:p w14:paraId="5C99ACE2">
            <w:pPr>
              <w:spacing w:line="360" w:lineRule="exact"/>
              <w:ind w:firstLine="0" w:firstLineChars="0"/>
              <w:jc w:val="center"/>
              <w:rPr>
                <w:rFonts w:hint="eastAsia" w:asciiTheme="minorEastAsia" w:hAnsiTheme="minorEastAsia" w:eastAsiaTheme="minorEastAsia" w:cstheme="minorEastAsia"/>
                <w:color w:val="auto"/>
                <w:sz w:val="21"/>
                <w:szCs w:val="21"/>
                <w:highlight w:val="none"/>
              </w:rPr>
            </w:pPr>
          </w:p>
        </w:tc>
        <w:tc>
          <w:tcPr>
            <w:tcW w:w="3702" w:type="dxa"/>
            <w:noWrap w:val="0"/>
            <w:vAlign w:val="top"/>
          </w:tcPr>
          <w:p w14:paraId="4ABE40A9">
            <w:pPr>
              <w:spacing w:line="36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kern w:val="2"/>
                <w:sz w:val="21"/>
                <w:szCs w:val="21"/>
                <w:lang w:val="en-US" w:eastAsia="zh-CN" w:bidi="ar-SA"/>
              </w:rPr>
              <w:t>研究</w:t>
            </w:r>
            <w:r>
              <w:rPr>
                <w:rFonts w:hint="eastAsia" w:ascii="宋体" w:hAnsi="宋体" w:cs="宋体"/>
                <w:kern w:val="2"/>
                <w:sz w:val="21"/>
                <w:szCs w:val="21"/>
                <w:lang w:val="en-US" w:eastAsia="zh-CN" w:bidi="ar-SA"/>
              </w:rPr>
              <w:t>邮轮</w:t>
            </w:r>
            <w:r>
              <w:rPr>
                <w:rFonts w:hint="eastAsia" w:ascii="宋体" w:hAnsi="宋体" w:eastAsia="宋体" w:cs="宋体"/>
                <w:kern w:val="2"/>
                <w:sz w:val="21"/>
                <w:szCs w:val="21"/>
                <w:lang w:val="en-US" w:eastAsia="zh-CN" w:bidi="ar-SA"/>
              </w:rPr>
              <w:t>旅游资源分布、开发及人地关系，涉及自然与人文景观的空间特征、区域差异及可持续发展。</w:t>
            </w:r>
          </w:p>
        </w:tc>
      </w:tr>
      <w:tr w14:paraId="551D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restart"/>
            <w:noWrap w:val="0"/>
            <w:vAlign w:val="center"/>
          </w:tcPr>
          <w:p w14:paraId="34782F8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w:t>
            </w:r>
          </w:p>
          <w:p w14:paraId="692C548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3</w:t>
            </w:r>
          </w:p>
        </w:tc>
        <w:tc>
          <w:tcPr>
            <w:tcW w:w="1540" w:type="dxa"/>
            <w:shd w:val="clear" w:color="auto" w:fill="auto"/>
            <w:noWrap w:val="0"/>
            <w:vAlign w:val="center"/>
          </w:tcPr>
          <w:p w14:paraId="4D65782C">
            <w:pPr>
              <w:adjustRightInd w:val="0"/>
              <w:snapToGrid w:val="0"/>
              <w:spacing w:line="360" w:lineRule="exact"/>
              <w:ind w:firstLine="0" w:firstLineChars="0"/>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邮轮活动策划与执行实务</w:t>
            </w:r>
          </w:p>
        </w:tc>
        <w:tc>
          <w:tcPr>
            <w:tcW w:w="650" w:type="dxa"/>
            <w:vMerge w:val="restart"/>
            <w:shd w:val="clear" w:color="auto" w:fill="auto"/>
            <w:noWrap w:val="0"/>
            <w:vAlign w:val="center"/>
          </w:tcPr>
          <w:p w14:paraId="32EF61E9">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660" w:type="dxa"/>
            <w:vMerge w:val="restart"/>
            <w:shd w:val="clear" w:color="auto" w:fill="auto"/>
            <w:noWrap w:val="0"/>
            <w:vAlign w:val="center"/>
          </w:tcPr>
          <w:p w14:paraId="4B2B81E3">
            <w:pPr>
              <w:adjustRightInd w:val="0"/>
              <w:snapToGrid w:val="0"/>
              <w:spacing w:line="360" w:lineRule="exact"/>
              <w:ind w:firstLine="0" w:firstLineChars="0"/>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 w:val="21"/>
                <w:szCs w:val="21"/>
                <w:lang w:val="en-US" w:eastAsia="zh-CN"/>
              </w:rPr>
              <w:t>32</w:t>
            </w:r>
          </w:p>
        </w:tc>
        <w:tc>
          <w:tcPr>
            <w:tcW w:w="1460" w:type="dxa"/>
            <w:vMerge w:val="restart"/>
            <w:shd w:val="clear" w:color="auto" w:fill="auto"/>
            <w:noWrap w:val="0"/>
            <w:vAlign w:val="center"/>
          </w:tcPr>
          <w:p w14:paraId="54ACD082">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eastAsia="zh-CN"/>
              </w:rPr>
              <w:t>四</w:t>
            </w:r>
            <w:r>
              <w:rPr>
                <w:rFonts w:hint="eastAsia" w:asciiTheme="minorEastAsia" w:hAnsiTheme="minorEastAsia" w:eastAsiaTheme="minorEastAsia" w:cstheme="minorEastAsia"/>
                <w:sz w:val="21"/>
                <w:szCs w:val="21"/>
              </w:rPr>
              <w:t>学期</w:t>
            </w:r>
          </w:p>
        </w:tc>
        <w:tc>
          <w:tcPr>
            <w:tcW w:w="3702" w:type="dxa"/>
            <w:shd w:val="clear" w:color="auto" w:fill="auto"/>
            <w:noWrap w:val="0"/>
            <w:vAlign w:val="center"/>
          </w:tcPr>
          <w:p w14:paraId="7DA6190A">
            <w:pPr>
              <w:adjustRightInd w:val="0"/>
              <w:snapToGrid w:val="0"/>
              <w:spacing w:line="360" w:lineRule="exact"/>
              <w:ind w:firstLine="0" w:firstLineChars="0"/>
              <w:jc w:val="left"/>
              <w:rPr>
                <w:rFonts w:hint="eastAsia" w:ascii="宋体" w:hAnsi="宋体" w:eastAsia="宋体" w:cs="宋体"/>
                <w:kern w:val="2"/>
                <w:sz w:val="21"/>
                <w:szCs w:val="21"/>
                <w:lang w:val="en-US" w:eastAsia="zh-CN" w:bidi="ar-SA"/>
              </w:rPr>
            </w:pPr>
            <w:r>
              <w:rPr>
                <w:rFonts w:hint="eastAsia" w:ascii="宋体" w:hAnsi="宋体" w:cs="宋体"/>
                <w:bCs/>
                <w:color w:val="000000"/>
                <w:sz w:val="21"/>
                <w:szCs w:val="21"/>
              </w:rPr>
              <w:t>涵盖主题派对、演艺活动、亲子项目的全流程策划，重点训练预算控制、安全预案、跨文化执行及宾客互动能力，对接CLIA国际标准。</w:t>
            </w:r>
          </w:p>
        </w:tc>
      </w:tr>
      <w:tr w14:paraId="4651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687B58A3">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540" w:type="dxa"/>
            <w:noWrap w:val="0"/>
            <w:vAlign w:val="center"/>
          </w:tcPr>
          <w:p w14:paraId="4D8A538C">
            <w:pPr>
              <w:adjustRightInd w:val="0"/>
              <w:snapToGrid w:val="0"/>
              <w:spacing w:line="360" w:lineRule="exact"/>
              <w:ind w:firstLine="0" w:firstLineChars="0"/>
              <w:jc w:val="center"/>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主题宴会设计与管理实务</w:t>
            </w:r>
          </w:p>
        </w:tc>
        <w:tc>
          <w:tcPr>
            <w:tcW w:w="650" w:type="dxa"/>
            <w:vMerge w:val="continue"/>
            <w:noWrap w:val="0"/>
            <w:vAlign w:val="center"/>
          </w:tcPr>
          <w:p w14:paraId="74A7FBD3">
            <w:pPr>
              <w:adjustRightInd w:val="0"/>
              <w:snapToGrid w:val="0"/>
              <w:spacing w:line="360" w:lineRule="exact"/>
              <w:ind w:firstLine="0" w:firstLineChars="0"/>
              <w:jc w:val="center"/>
              <w:rPr>
                <w:rFonts w:hint="eastAsia" w:asciiTheme="minorEastAsia" w:hAnsiTheme="minorEastAsia" w:eastAsiaTheme="minorEastAsia" w:cstheme="minorEastAsia"/>
                <w:sz w:val="21"/>
                <w:szCs w:val="21"/>
              </w:rPr>
            </w:pPr>
          </w:p>
        </w:tc>
        <w:tc>
          <w:tcPr>
            <w:tcW w:w="660" w:type="dxa"/>
            <w:vMerge w:val="continue"/>
            <w:noWrap w:val="0"/>
            <w:vAlign w:val="center"/>
          </w:tcPr>
          <w:p w14:paraId="5319D962">
            <w:pPr>
              <w:adjustRightInd w:val="0"/>
              <w:snapToGrid w:val="0"/>
              <w:spacing w:line="360" w:lineRule="exact"/>
              <w:ind w:firstLine="0" w:firstLineChars="0"/>
              <w:jc w:val="center"/>
              <w:rPr>
                <w:rFonts w:hint="eastAsia" w:asciiTheme="minorEastAsia" w:hAnsiTheme="minorEastAsia" w:eastAsiaTheme="minorEastAsia" w:cstheme="minorEastAsia"/>
                <w:bCs/>
                <w:sz w:val="21"/>
                <w:szCs w:val="21"/>
              </w:rPr>
            </w:pPr>
          </w:p>
        </w:tc>
        <w:tc>
          <w:tcPr>
            <w:tcW w:w="1460" w:type="dxa"/>
            <w:vMerge w:val="continue"/>
            <w:noWrap w:val="0"/>
            <w:vAlign w:val="center"/>
          </w:tcPr>
          <w:p w14:paraId="30A4A685">
            <w:pPr>
              <w:spacing w:line="360" w:lineRule="exact"/>
              <w:ind w:firstLine="0" w:firstLineChars="0"/>
              <w:jc w:val="center"/>
              <w:rPr>
                <w:rFonts w:hint="eastAsia" w:asciiTheme="minorEastAsia" w:hAnsiTheme="minorEastAsia" w:eastAsiaTheme="minorEastAsia" w:cstheme="minorEastAsia"/>
                <w:sz w:val="21"/>
                <w:szCs w:val="21"/>
              </w:rPr>
            </w:pPr>
          </w:p>
        </w:tc>
        <w:tc>
          <w:tcPr>
            <w:tcW w:w="3702" w:type="dxa"/>
            <w:noWrap w:val="0"/>
            <w:vAlign w:val="top"/>
          </w:tcPr>
          <w:p w14:paraId="18B42273">
            <w:pPr>
              <w:spacing w:line="360" w:lineRule="exact"/>
              <w:ind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包括主题宴会设计与管理概述、宴会部机构形式与人员管理、主题宴会预订与销售、主题宴会菜品与菜单设计、主题宴会酒水与服务流程设计、主题宴会环境设计</w:t>
            </w:r>
            <w:r>
              <w:rPr>
                <w:rFonts w:hint="eastAsia" w:ascii="宋体" w:hAnsi="宋体" w:cs="宋体"/>
                <w:kern w:val="2"/>
                <w:sz w:val="21"/>
                <w:szCs w:val="21"/>
                <w:lang w:val="en-US" w:eastAsia="zh-CN" w:bidi="ar-SA"/>
              </w:rPr>
              <w:t>等</w:t>
            </w:r>
            <w:r>
              <w:rPr>
                <w:rFonts w:hint="eastAsia" w:ascii="宋体" w:hAnsi="宋体" w:eastAsia="宋体" w:cs="宋体"/>
                <w:kern w:val="2"/>
                <w:sz w:val="21"/>
                <w:szCs w:val="21"/>
                <w:lang w:val="en-US" w:eastAsia="zh-CN" w:bidi="ar-SA"/>
              </w:rPr>
              <w:t>项目</w:t>
            </w:r>
          </w:p>
        </w:tc>
      </w:tr>
    </w:tbl>
    <w:p w14:paraId="32B0B9D0">
      <w:pPr>
        <w:bidi w:val="0"/>
        <w:rPr>
          <w:rFonts w:hint="eastAsia"/>
          <w:lang w:val="en-US" w:eastAsia="zh-CN"/>
        </w:rPr>
      </w:pPr>
    </w:p>
    <w:p w14:paraId="59047AE0">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51" w:name="_Toc30020"/>
      <w:r>
        <w:rPr>
          <w:rFonts w:hint="eastAsia" w:asciiTheme="minorEastAsia" w:hAnsiTheme="minorEastAsia" w:eastAsiaTheme="minorEastAsia" w:cstheme="minorEastAsia"/>
          <w:sz w:val="28"/>
          <w:szCs w:val="28"/>
          <w:lang w:val="en-US" w:eastAsia="zh-CN"/>
        </w:rPr>
        <w:t>（五）专业核心课程描述</w:t>
      </w:r>
      <w:bookmarkEnd w:id="51"/>
    </w:p>
    <w:bookmarkEnd w:id="50"/>
    <w:p w14:paraId="29A3D0F0">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52" w:name="_Toc23548"/>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5-1</w:t>
      </w:r>
      <w:r>
        <w:rPr>
          <w:rFonts w:hint="eastAsia" w:ascii="宋体" w:hAnsi="宋体" w:cs="宋体"/>
          <w:b/>
          <w:sz w:val="21"/>
          <w:szCs w:val="21"/>
        </w:rPr>
        <w:t xml:space="preserve"> 邮轮礼仪与职业形象课程描述</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240"/>
        <w:gridCol w:w="1015"/>
        <w:gridCol w:w="960"/>
        <w:gridCol w:w="1114"/>
        <w:gridCol w:w="1461"/>
      </w:tblGrid>
      <w:tr w14:paraId="2360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976" w:type="dxa"/>
            <w:noWrap w:val="0"/>
            <w:vAlign w:val="center"/>
          </w:tcPr>
          <w:p w14:paraId="420D4617">
            <w:pPr>
              <w:pStyle w:val="54"/>
              <w:spacing w:before="0" w:after="0" w:line="360" w:lineRule="exact"/>
              <w:ind w:firstLine="0" w:firstLineChars="0"/>
              <w:rPr>
                <w:rFonts w:hint="eastAsia"/>
              </w:rPr>
            </w:pPr>
            <w:r>
              <w:rPr>
                <w:rFonts w:hint="eastAsia"/>
              </w:rPr>
              <w:t>课程名称</w:t>
            </w:r>
          </w:p>
        </w:tc>
        <w:tc>
          <w:tcPr>
            <w:tcW w:w="2240" w:type="dxa"/>
            <w:noWrap w:val="0"/>
            <w:vAlign w:val="center"/>
          </w:tcPr>
          <w:p w14:paraId="0E9EA52C">
            <w:pPr>
              <w:pStyle w:val="56"/>
              <w:spacing w:line="360" w:lineRule="exact"/>
              <w:ind w:firstLine="0" w:firstLineChars="0"/>
              <w:jc w:val="center"/>
              <w:rPr>
                <w:rFonts w:hint="eastAsia"/>
              </w:rPr>
            </w:pPr>
            <w:r>
              <w:rPr>
                <w:rFonts w:hint="eastAsia" w:asciiTheme="minorEastAsia" w:hAnsiTheme="minorEastAsia" w:eastAsiaTheme="minorEastAsia" w:cstheme="minorEastAsia"/>
                <w:szCs w:val="21"/>
              </w:rPr>
              <w:t>邮轮礼仪与职业形象</w:t>
            </w:r>
          </w:p>
        </w:tc>
        <w:tc>
          <w:tcPr>
            <w:tcW w:w="1015" w:type="dxa"/>
            <w:noWrap w:val="0"/>
            <w:vAlign w:val="center"/>
          </w:tcPr>
          <w:p w14:paraId="11F39A1B">
            <w:pPr>
              <w:pStyle w:val="54"/>
              <w:spacing w:before="0" w:after="0" w:line="360" w:lineRule="exact"/>
              <w:ind w:firstLine="0" w:firstLineChars="0"/>
              <w:rPr>
                <w:rFonts w:hint="eastAsia"/>
              </w:rPr>
            </w:pPr>
            <w:r>
              <w:rPr>
                <w:rFonts w:hint="eastAsia"/>
              </w:rPr>
              <w:t>学分</w:t>
            </w:r>
          </w:p>
        </w:tc>
        <w:tc>
          <w:tcPr>
            <w:tcW w:w="960" w:type="dxa"/>
            <w:noWrap w:val="0"/>
            <w:vAlign w:val="center"/>
          </w:tcPr>
          <w:p w14:paraId="2B0D45F2">
            <w:pPr>
              <w:pStyle w:val="56"/>
              <w:spacing w:line="360" w:lineRule="exact"/>
              <w:ind w:firstLine="0" w:firstLineChars="0"/>
              <w:jc w:val="center"/>
              <w:rPr>
                <w:rFonts w:hint="eastAsia"/>
              </w:rPr>
            </w:pPr>
            <w:r>
              <w:rPr>
                <w:rFonts w:hint="eastAsia"/>
              </w:rPr>
              <w:t>4</w:t>
            </w:r>
          </w:p>
        </w:tc>
        <w:tc>
          <w:tcPr>
            <w:tcW w:w="1114" w:type="dxa"/>
            <w:noWrap w:val="0"/>
            <w:vAlign w:val="center"/>
          </w:tcPr>
          <w:p w14:paraId="1724C049">
            <w:pPr>
              <w:pStyle w:val="54"/>
              <w:spacing w:before="0" w:after="0" w:line="360" w:lineRule="exact"/>
              <w:ind w:firstLine="0" w:firstLineChars="0"/>
              <w:rPr>
                <w:rFonts w:hint="eastAsia"/>
              </w:rPr>
            </w:pPr>
            <w:r>
              <w:rPr>
                <w:rFonts w:hint="eastAsia"/>
              </w:rPr>
              <w:t>学时</w:t>
            </w:r>
          </w:p>
        </w:tc>
        <w:tc>
          <w:tcPr>
            <w:tcW w:w="1461" w:type="dxa"/>
            <w:noWrap w:val="0"/>
            <w:vAlign w:val="center"/>
          </w:tcPr>
          <w:p w14:paraId="4E93A242">
            <w:pPr>
              <w:pStyle w:val="56"/>
              <w:spacing w:line="360" w:lineRule="exact"/>
              <w:ind w:firstLine="0" w:firstLineChars="0"/>
              <w:jc w:val="center"/>
            </w:pPr>
            <w:r>
              <w:rPr>
                <w:rFonts w:hint="eastAsia"/>
              </w:rPr>
              <w:t>64</w:t>
            </w:r>
          </w:p>
        </w:tc>
      </w:tr>
      <w:tr w14:paraId="761C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8C70D19">
            <w:pPr>
              <w:pStyle w:val="54"/>
              <w:spacing w:before="0" w:after="0" w:line="360" w:lineRule="exact"/>
              <w:ind w:firstLine="0" w:firstLineChars="0"/>
              <w:rPr>
                <w:rFonts w:hint="eastAsia"/>
              </w:rPr>
            </w:pPr>
            <w:r>
              <w:rPr>
                <w:rFonts w:hint="eastAsia"/>
              </w:rPr>
              <w:t>课程目标</w:t>
            </w:r>
          </w:p>
        </w:tc>
        <w:tc>
          <w:tcPr>
            <w:tcW w:w="6790" w:type="dxa"/>
            <w:gridSpan w:val="5"/>
            <w:noWrap w:val="0"/>
            <w:vAlign w:val="center"/>
          </w:tcPr>
          <w:p w14:paraId="4137429F">
            <w:pPr>
              <w:pStyle w:val="56"/>
              <w:spacing w:line="360" w:lineRule="exact"/>
              <w:ind w:firstLine="0" w:firstLineChars="0"/>
              <w:rPr>
                <w:rFonts w:hint="eastAsia"/>
              </w:rPr>
            </w:pPr>
            <w:r>
              <w:rPr>
                <w:rFonts w:hint="eastAsia" w:ascii="宋体" w:hAnsi="宋体" w:cs="宋体"/>
                <w:szCs w:val="21"/>
              </w:rPr>
              <w:t>掌握岗位礼仪标准</w:t>
            </w:r>
          </w:p>
        </w:tc>
      </w:tr>
      <w:tr w14:paraId="7EA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ADE6045">
            <w:pPr>
              <w:pStyle w:val="54"/>
              <w:spacing w:before="0" w:after="0" w:line="360" w:lineRule="exact"/>
              <w:ind w:firstLine="0" w:firstLineChars="0"/>
              <w:rPr>
                <w:rFonts w:hint="eastAsia"/>
              </w:rPr>
            </w:pPr>
            <w:r>
              <w:rPr>
                <w:rFonts w:hint="eastAsia"/>
              </w:rPr>
              <w:t>学习内容</w:t>
            </w:r>
          </w:p>
        </w:tc>
        <w:tc>
          <w:tcPr>
            <w:tcW w:w="6790" w:type="dxa"/>
            <w:gridSpan w:val="5"/>
            <w:noWrap w:val="0"/>
            <w:vAlign w:val="center"/>
          </w:tcPr>
          <w:p w14:paraId="363FE885">
            <w:pPr>
              <w:widowControl/>
              <w:kinsoku w:val="0"/>
              <w:autoSpaceDE w:val="0"/>
              <w:autoSpaceDN w:val="0"/>
              <w:adjustRightInd w:val="0"/>
              <w:snapToGrid w:val="0"/>
              <w:spacing w:line="360" w:lineRule="exact"/>
              <w:ind w:firstLine="0" w:firstLineChars="0"/>
              <w:jc w:val="left"/>
              <w:textAlignment w:val="baseline"/>
              <w:rPr>
                <w:rFonts w:hint="eastAsia"/>
              </w:rPr>
            </w:pPr>
            <w:r>
              <w:rPr>
                <w:rFonts w:hint="eastAsia" w:ascii="宋体" w:hAnsi="宋体" w:cs="宋体"/>
                <w:snapToGrid w:val="0"/>
                <w:spacing w:val="9"/>
                <w:kern w:val="0"/>
                <w:sz w:val="21"/>
                <w:szCs w:val="21"/>
              </w:rPr>
              <w:t>不同场合下正确的仪容、仪表</w:t>
            </w:r>
            <w:r>
              <w:rPr>
                <w:rFonts w:hint="eastAsia" w:ascii="宋体" w:hAnsi="宋体" w:cs="宋体"/>
                <w:snapToGrid w:val="0"/>
                <w:spacing w:val="9"/>
                <w:kern w:val="0"/>
                <w:sz w:val="21"/>
                <w:szCs w:val="21"/>
                <w:lang w:eastAsia="zh-CN"/>
              </w:rPr>
              <w:t>和</w:t>
            </w:r>
            <w:r>
              <w:rPr>
                <w:rFonts w:hint="eastAsia" w:ascii="宋体" w:hAnsi="宋体" w:cs="宋体"/>
                <w:snapToGrid w:val="0"/>
                <w:spacing w:val="9"/>
                <w:kern w:val="0"/>
                <w:sz w:val="21"/>
                <w:szCs w:val="21"/>
              </w:rPr>
              <w:t>仪态表现形式；酒店服务质量、服务礼仪、酒店工作人员素质；具有良好的职业形象和优雅大方的气质</w:t>
            </w:r>
          </w:p>
        </w:tc>
      </w:tr>
      <w:tr w14:paraId="7712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27CD6A9">
            <w:pPr>
              <w:pStyle w:val="54"/>
              <w:spacing w:before="0" w:after="0" w:line="360" w:lineRule="exact"/>
              <w:ind w:firstLine="0" w:firstLineChars="0"/>
              <w:rPr>
                <w:rFonts w:hint="eastAsia"/>
              </w:rPr>
            </w:pPr>
            <w:r>
              <w:rPr>
                <w:rFonts w:hint="eastAsia"/>
              </w:rPr>
              <w:t>能力培养</w:t>
            </w:r>
          </w:p>
        </w:tc>
        <w:tc>
          <w:tcPr>
            <w:tcW w:w="6790" w:type="dxa"/>
            <w:gridSpan w:val="5"/>
            <w:noWrap w:val="0"/>
            <w:vAlign w:val="center"/>
          </w:tcPr>
          <w:p w14:paraId="618BFAAC">
            <w:pPr>
              <w:pStyle w:val="56"/>
              <w:spacing w:line="360" w:lineRule="exact"/>
              <w:ind w:firstLine="0" w:firstLineChars="0"/>
              <w:rPr>
                <w:rFonts w:hint="eastAsia"/>
              </w:rPr>
            </w:pPr>
            <w:r>
              <w:rPr>
                <w:rFonts w:hint="eastAsia" w:ascii="宋体" w:hAnsi="宋体" w:cs="宋体"/>
                <w:szCs w:val="21"/>
              </w:rPr>
              <w:t>掌握乘务礼仪基本理论和知识，能自觉讲究礼貌礼节</w:t>
            </w:r>
          </w:p>
        </w:tc>
      </w:tr>
      <w:tr w14:paraId="5ACE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925A62F">
            <w:pPr>
              <w:pStyle w:val="54"/>
              <w:spacing w:before="0" w:after="0" w:line="360" w:lineRule="exact"/>
              <w:ind w:firstLine="0" w:firstLineChars="0"/>
              <w:rPr>
                <w:rFonts w:hint="eastAsia"/>
              </w:rPr>
            </w:pPr>
            <w:r>
              <w:rPr>
                <w:rFonts w:hint="eastAsia"/>
                <w:lang w:eastAsia="zh-CN"/>
              </w:rPr>
              <w:t>与岗位能力和职业资格证书的衔接</w:t>
            </w:r>
          </w:p>
        </w:tc>
        <w:tc>
          <w:tcPr>
            <w:tcW w:w="6790" w:type="dxa"/>
            <w:gridSpan w:val="5"/>
            <w:noWrap w:val="0"/>
            <w:vAlign w:val="center"/>
          </w:tcPr>
          <w:p w14:paraId="5E681C60">
            <w:pPr>
              <w:pStyle w:val="56"/>
              <w:spacing w:line="360" w:lineRule="exact"/>
              <w:ind w:firstLine="0" w:firstLineChars="0"/>
              <w:rPr>
                <w:rFonts w:hint="default" w:eastAsia="宋体"/>
                <w:lang w:val="en-US" w:eastAsia="zh-CN"/>
              </w:rPr>
            </w:pPr>
            <w:r>
              <w:rPr>
                <w:rFonts w:hint="eastAsia"/>
                <w:lang w:val="en-US" w:eastAsia="zh-CN"/>
              </w:rPr>
              <w:t>餐厅服务员等</w:t>
            </w:r>
          </w:p>
        </w:tc>
      </w:tr>
    </w:tbl>
    <w:p w14:paraId="2401DA07">
      <w:pPr>
        <w:bidi w:val="0"/>
        <w:rPr>
          <w:rFonts w:hint="eastAsia"/>
        </w:rPr>
      </w:pPr>
    </w:p>
    <w:p w14:paraId="77BE187E">
      <w:pPr>
        <w:ind w:firstLine="422"/>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w:t>
      </w:r>
      <w:r>
        <w:rPr>
          <w:rFonts w:hint="eastAsia" w:ascii="宋体" w:hAnsi="宋体" w:cs="宋体"/>
          <w:b/>
          <w:sz w:val="21"/>
          <w:szCs w:val="21"/>
          <w:lang w:val="en-US" w:eastAsia="zh-CN"/>
        </w:rPr>
        <w:t>5</w:t>
      </w:r>
      <w:r>
        <w:rPr>
          <w:rFonts w:hint="eastAsia" w:ascii="宋体" w:hAnsi="宋体" w:cs="宋体"/>
          <w:b/>
          <w:sz w:val="21"/>
          <w:szCs w:val="21"/>
          <w:lang w:eastAsia="zh-CN"/>
        </w:rPr>
        <w:t>-</w:t>
      </w:r>
      <w:r>
        <w:rPr>
          <w:rFonts w:hint="eastAsia" w:ascii="宋体" w:hAnsi="宋体" w:cs="宋体"/>
          <w:b/>
          <w:sz w:val="21"/>
          <w:szCs w:val="21"/>
          <w:lang w:val="en-US" w:eastAsia="zh-CN"/>
        </w:rPr>
        <w:t>2</w:t>
      </w:r>
      <w:r>
        <w:rPr>
          <w:rFonts w:hint="eastAsia" w:ascii="宋体" w:hAnsi="宋体" w:cs="宋体"/>
          <w:b/>
          <w:sz w:val="21"/>
          <w:szCs w:val="21"/>
        </w:rPr>
        <w:t xml:space="preserve"> 邮轮宾客服务与管理课程描述</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5B2C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ABB4BAC">
            <w:pPr>
              <w:pStyle w:val="54"/>
              <w:spacing w:before="0" w:after="0" w:line="360" w:lineRule="exact"/>
              <w:ind w:firstLine="0" w:firstLineChars="0"/>
              <w:rPr>
                <w:rFonts w:hint="eastAsia"/>
              </w:rPr>
            </w:pPr>
            <w:r>
              <w:rPr>
                <w:rFonts w:hint="eastAsia"/>
              </w:rPr>
              <w:t>课程名称</w:t>
            </w:r>
          </w:p>
        </w:tc>
        <w:tc>
          <w:tcPr>
            <w:tcW w:w="2040" w:type="dxa"/>
            <w:noWrap w:val="0"/>
            <w:vAlign w:val="center"/>
          </w:tcPr>
          <w:p w14:paraId="6556928C">
            <w:pPr>
              <w:pStyle w:val="56"/>
              <w:spacing w:line="360" w:lineRule="exact"/>
              <w:ind w:firstLine="0" w:firstLineChars="0"/>
              <w:jc w:val="center"/>
              <w:rPr>
                <w:rFonts w:hint="eastAsia"/>
              </w:rPr>
            </w:pPr>
            <w:r>
              <w:rPr>
                <w:rFonts w:hint="eastAsia"/>
              </w:rPr>
              <w:t>邮轮宾客服务与管理</w:t>
            </w:r>
          </w:p>
        </w:tc>
        <w:tc>
          <w:tcPr>
            <w:tcW w:w="1215" w:type="dxa"/>
            <w:noWrap w:val="0"/>
            <w:vAlign w:val="center"/>
          </w:tcPr>
          <w:p w14:paraId="12F2FDD7">
            <w:pPr>
              <w:pStyle w:val="54"/>
              <w:spacing w:before="0" w:after="0" w:line="360" w:lineRule="exact"/>
              <w:ind w:firstLine="0" w:firstLineChars="0"/>
              <w:rPr>
                <w:rFonts w:hint="eastAsia"/>
              </w:rPr>
            </w:pPr>
            <w:r>
              <w:rPr>
                <w:rFonts w:hint="eastAsia"/>
              </w:rPr>
              <w:t>学分</w:t>
            </w:r>
          </w:p>
        </w:tc>
        <w:tc>
          <w:tcPr>
            <w:tcW w:w="960" w:type="dxa"/>
            <w:noWrap w:val="0"/>
            <w:vAlign w:val="center"/>
          </w:tcPr>
          <w:p w14:paraId="7298ABBC">
            <w:pPr>
              <w:pStyle w:val="56"/>
              <w:spacing w:line="360" w:lineRule="exact"/>
              <w:ind w:firstLine="0" w:firstLineChars="0"/>
              <w:jc w:val="center"/>
              <w:rPr>
                <w:rFonts w:hint="default" w:eastAsia="宋体"/>
                <w:lang w:val="en-US" w:eastAsia="zh-CN"/>
              </w:rPr>
            </w:pPr>
            <w:r>
              <w:rPr>
                <w:rFonts w:hint="eastAsia"/>
                <w:lang w:val="en-US" w:eastAsia="zh-CN"/>
              </w:rPr>
              <w:t>4</w:t>
            </w:r>
          </w:p>
        </w:tc>
        <w:tc>
          <w:tcPr>
            <w:tcW w:w="1114" w:type="dxa"/>
            <w:noWrap w:val="0"/>
            <w:vAlign w:val="center"/>
          </w:tcPr>
          <w:p w14:paraId="4C409B90">
            <w:pPr>
              <w:pStyle w:val="54"/>
              <w:spacing w:before="0" w:after="0" w:line="360" w:lineRule="exact"/>
              <w:ind w:firstLine="0" w:firstLineChars="0"/>
              <w:rPr>
                <w:rFonts w:hint="eastAsia"/>
              </w:rPr>
            </w:pPr>
            <w:r>
              <w:rPr>
                <w:rFonts w:hint="eastAsia"/>
              </w:rPr>
              <w:t>学时数</w:t>
            </w:r>
          </w:p>
        </w:tc>
        <w:tc>
          <w:tcPr>
            <w:tcW w:w="1461" w:type="dxa"/>
            <w:noWrap w:val="0"/>
            <w:vAlign w:val="center"/>
          </w:tcPr>
          <w:p w14:paraId="38CB8A21">
            <w:pPr>
              <w:pStyle w:val="56"/>
              <w:spacing w:line="360" w:lineRule="exact"/>
              <w:ind w:firstLine="0" w:firstLineChars="0"/>
              <w:jc w:val="center"/>
              <w:rPr>
                <w:rFonts w:hint="default" w:eastAsia="宋体"/>
                <w:lang w:val="en-US" w:eastAsia="zh-CN"/>
              </w:rPr>
            </w:pPr>
            <w:r>
              <w:rPr>
                <w:rFonts w:hint="eastAsia"/>
                <w:lang w:val="en-US" w:eastAsia="zh-CN"/>
              </w:rPr>
              <w:t>64</w:t>
            </w:r>
          </w:p>
        </w:tc>
      </w:tr>
      <w:tr w14:paraId="379D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7ABCB3F">
            <w:pPr>
              <w:pStyle w:val="54"/>
              <w:spacing w:before="0" w:after="0" w:line="360" w:lineRule="exact"/>
              <w:ind w:firstLine="0" w:firstLineChars="0"/>
              <w:rPr>
                <w:rFonts w:hint="eastAsia"/>
              </w:rPr>
            </w:pPr>
            <w:r>
              <w:rPr>
                <w:rFonts w:hint="eastAsia"/>
              </w:rPr>
              <w:t>课程目标</w:t>
            </w:r>
          </w:p>
        </w:tc>
        <w:tc>
          <w:tcPr>
            <w:tcW w:w="6790" w:type="dxa"/>
            <w:gridSpan w:val="5"/>
            <w:noWrap w:val="0"/>
            <w:vAlign w:val="center"/>
          </w:tcPr>
          <w:p w14:paraId="21CDBAAA">
            <w:pPr>
              <w:pStyle w:val="56"/>
              <w:spacing w:line="360" w:lineRule="exact"/>
              <w:ind w:firstLine="0" w:firstLineChars="0"/>
              <w:rPr>
                <w:rFonts w:hint="eastAsia"/>
              </w:rPr>
            </w:pPr>
            <w:r>
              <w:rPr>
                <w:rFonts w:hint="eastAsia"/>
              </w:rPr>
              <w:t>具备邮轮厅各项业务能力</w:t>
            </w:r>
          </w:p>
        </w:tc>
      </w:tr>
      <w:tr w14:paraId="19F3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3312612">
            <w:pPr>
              <w:pStyle w:val="54"/>
              <w:spacing w:before="0" w:after="0" w:line="360" w:lineRule="exact"/>
              <w:ind w:firstLine="0" w:firstLineChars="0"/>
              <w:rPr>
                <w:rFonts w:hint="eastAsia"/>
              </w:rPr>
            </w:pPr>
            <w:r>
              <w:rPr>
                <w:rFonts w:hint="eastAsia"/>
              </w:rPr>
              <w:t>学习内容</w:t>
            </w:r>
          </w:p>
        </w:tc>
        <w:tc>
          <w:tcPr>
            <w:tcW w:w="6790" w:type="dxa"/>
            <w:gridSpan w:val="5"/>
            <w:noWrap w:val="0"/>
            <w:vAlign w:val="center"/>
          </w:tcPr>
          <w:p w14:paraId="6661ED6A">
            <w:pPr>
              <w:pStyle w:val="56"/>
              <w:spacing w:line="360" w:lineRule="exact"/>
              <w:ind w:firstLine="0" w:firstLineChars="0"/>
              <w:rPr>
                <w:rFonts w:hint="eastAsia"/>
              </w:rPr>
            </w:pPr>
            <w:r>
              <w:rPr>
                <w:rFonts w:hint="eastAsia" w:ascii="宋体" w:hAnsi="宋体" w:cs="宋体"/>
                <w:snapToGrid w:val="0"/>
                <w:spacing w:val="9"/>
                <w:kern w:val="0"/>
                <w:szCs w:val="21"/>
              </w:rPr>
              <w:t>邮轮前厅业务基础、客史档案管理、总机服务、客房预订服务、礼宾服务、总台服务、大堂及行政楼层服务、商务中心服务、宾客关系管理、前厅服务质量管理、前厅组织管理等</w:t>
            </w:r>
          </w:p>
        </w:tc>
      </w:tr>
      <w:tr w14:paraId="61D9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24E7F5B">
            <w:pPr>
              <w:pStyle w:val="54"/>
              <w:spacing w:before="0" w:after="0" w:line="360" w:lineRule="exact"/>
              <w:ind w:firstLine="0" w:firstLineChars="0"/>
              <w:rPr>
                <w:rFonts w:hint="eastAsia"/>
              </w:rPr>
            </w:pPr>
            <w:r>
              <w:rPr>
                <w:rFonts w:hint="eastAsia"/>
              </w:rPr>
              <w:t>能力培养</w:t>
            </w:r>
          </w:p>
        </w:tc>
        <w:tc>
          <w:tcPr>
            <w:tcW w:w="6790" w:type="dxa"/>
            <w:gridSpan w:val="5"/>
            <w:noWrap w:val="0"/>
            <w:vAlign w:val="center"/>
          </w:tcPr>
          <w:p w14:paraId="6E5563B5">
            <w:pPr>
              <w:pStyle w:val="56"/>
              <w:spacing w:line="360" w:lineRule="exact"/>
              <w:ind w:firstLine="0" w:firstLineChars="0"/>
              <w:rPr>
                <w:rFonts w:hint="eastAsia"/>
              </w:rPr>
            </w:pPr>
            <w:r>
              <w:rPr>
                <w:rFonts w:hint="eastAsia" w:ascii="宋体" w:hAnsi="宋体" w:cs="宋体"/>
                <w:snapToGrid w:val="0"/>
                <w:spacing w:val="9"/>
                <w:kern w:val="0"/>
                <w:szCs w:val="21"/>
              </w:rPr>
              <w:t>培养学生具备礼宾、接待、宾客关系、商务中心 等前厅服务的基础知识和工作能力</w:t>
            </w:r>
            <w:r>
              <w:rPr>
                <w:rFonts w:hint="eastAsia" w:ascii="宋体" w:hAnsi="宋体" w:cs="宋体"/>
                <w:snapToGrid w:val="0"/>
                <w:spacing w:val="9"/>
                <w:kern w:val="0"/>
                <w:szCs w:val="21"/>
                <w:lang w:eastAsia="zh-CN"/>
              </w:rPr>
              <w:t>，具</w:t>
            </w:r>
            <w:r>
              <w:rPr>
                <w:rFonts w:hint="eastAsia" w:ascii="宋体" w:hAnsi="宋体" w:cs="宋体"/>
                <w:snapToGrid w:val="0"/>
                <w:spacing w:val="9"/>
                <w:kern w:val="0"/>
                <w:szCs w:val="21"/>
              </w:rPr>
              <w:t>有诚实守 信、沟通协作的职业品质，能使用前厅服务规范 用语进行前厅销售、常见散客和团体接待；能胜任酒店前厅礼宾、接待、收银、问讯处、商务中 心等各岗位的服务工作和基层管理工作</w:t>
            </w:r>
          </w:p>
        </w:tc>
      </w:tr>
      <w:tr w14:paraId="3DFC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A1037DD">
            <w:pPr>
              <w:pStyle w:val="54"/>
              <w:spacing w:before="0" w:after="0" w:line="360" w:lineRule="exact"/>
              <w:ind w:firstLine="0" w:firstLineChars="0"/>
              <w:rPr>
                <w:rFonts w:hint="eastAsia"/>
              </w:rPr>
            </w:pPr>
            <w:r>
              <w:rPr>
                <w:rFonts w:hint="eastAsia"/>
                <w:lang w:eastAsia="zh-CN"/>
              </w:rPr>
              <w:t>与岗位能力和职业资格证书的衔接</w:t>
            </w:r>
          </w:p>
        </w:tc>
        <w:tc>
          <w:tcPr>
            <w:tcW w:w="6790" w:type="dxa"/>
            <w:gridSpan w:val="5"/>
            <w:noWrap w:val="0"/>
            <w:vAlign w:val="center"/>
          </w:tcPr>
          <w:p w14:paraId="2C03782E">
            <w:pPr>
              <w:pStyle w:val="56"/>
              <w:spacing w:line="360" w:lineRule="exact"/>
              <w:ind w:firstLine="0" w:firstLineChars="0"/>
            </w:pPr>
          </w:p>
        </w:tc>
      </w:tr>
    </w:tbl>
    <w:p w14:paraId="3A4FE452">
      <w:pPr>
        <w:pageBreakBefore w:val="0"/>
        <w:kinsoku/>
        <w:wordWrap/>
        <w:overflowPunct/>
        <w:topLinePunct w:val="0"/>
        <w:autoSpaceDE/>
        <w:autoSpaceDN/>
        <w:bidi w:val="0"/>
        <w:spacing w:line="360" w:lineRule="auto"/>
        <w:ind w:left="0" w:right="0" w:rightChars="0"/>
        <w:rPr>
          <w:rFonts w:hint="eastAsia"/>
          <w:sz w:val="24"/>
          <w:szCs w:val="24"/>
          <w:lang w:eastAsia="zh-CN"/>
        </w:rPr>
      </w:pPr>
    </w:p>
    <w:bookmarkEnd w:id="52"/>
    <w:p w14:paraId="56447A0C">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-3 邮轮餐饮服务与管理课程描述</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121"/>
        <w:gridCol w:w="1134"/>
        <w:gridCol w:w="960"/>
        <w:gridCol w:w="1114"/>
        <w:gridCol w:w="1461"/>
      </w:tblGrid>
      <w:tr w14:paraId="7E16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767FFDA">
            <w:pPr>
              <w:pStyle w:val="54"/>
              <w:spacing w:before="0" w:after="0" w:line="360" w:lineRule="exact"/>
            </w:pPr>
            <w:r>
              <w:rPr>
                <w:rFonts w:hint="eastAsia"/>
              </w:rPr>
              <w:t>课程名称</w:t>
            </w:r>
          </w:p>
        </w:tc>
        <w:tc>
          <w:tcPr>
            <w:tcW w:w="2121" w:type="dxa"/>
            <w:vAlign w:val="center"/>
          </w:tcPr>
          <w:p w14:paraId="040282A6">
            <w:pPr>
              <w:pStyle w:val="56"/>
              <w:spacing w:line="360" w:lineRule="exact"/>
              <w:jc w:val="center"/>
            </w:pPr>
            <w:r>
              <w:rPr>
                <w:rFonts w:hint="eastAsia"/>
              </w:rPr>
              <w:t>邮轮餐饮服务与管理</w:t>
            </w:r>
          </w:p>
        </w:tc>
        <w:tc>
          <w:tcPr>
            <w:tcW w:w="1134" w:type="dxa"/>
            <w:vAlign w:val="center"/>
          </w:tcPr>
          <w:p w14:paraId="655BF97F">
            <w:pPr>
              <w:pStyle w:val="54"/>
              <w:spacing w:before="0" w:after="0" w:line="360" w:lineRule="exact"/>
            </w:pPr>
            <w:r>
              <w:rPr>
                <w:rFonts w:hint="eastAsia"/>
              </w:rPr>
              <w:t>学分</w:t>
            </w:r>
          </w:p>
        </w:tc>
        <w:tc>
          <w:tcPr>
            <w:tcW w:w="960" w:type="dxa"/>
            <w:vAlign w:val="center"/>
          </w:tcPr>
          <w:p w14:paraId="45B36E68">
            <w:pPr>
              <w:pStyle w:val="56"/>
              <w:spacing w:line="360" w:lineRule="exact"/>
              <w:jc w:val="center"/>
            </w:pPr>
            <w:r>
              <w:rPr>
                <w:rFonts w:hint="eastAsia"/>
              </w:rPr>
              <w:t>6</w:t>
            </w:r>
          </w:p>
        </w:tc>
        <w:tc>
          <w:tcPr>
            <w:tcW w:w="1114" w:type="dxa"/>
            <w:vAlign w:val="center"/>
          </w:tcPr>
          <w:p w14:paraId="1949F834">
            <w:pPr>
              <w:pStyle w:val="54"/>
              <w:spacing w:before="0" w:after="0" w:line="360" w:lineRule="exact"/>
            </w:pPr>
            <w:r>
              <w:rPr>
                <w:rFonts w:hint="eastAsia"/>
              </w:rPr>
              <w:t>学时数</w:t>
            </w:r>
          </w:p>
        </w:tc>
        <w:tc>
          <w:tcPr>
            <w:tcW w:w="1461" w:type="dxa"/>
            <w:vAlign w:val="center"/>
          </w:tcPr>
          <w:p w14:paraId="1D608636">
            <w:pPr>
              <w:pStyle w:val="56"/>
              <w:spacing w:line="360" w:lineRule="exact"/>
              <w:jc w:val="center"/>
            </w:pPr>
            <w:r>
              <w:rPr>
                <w:rFonts w:hint="eastAsia"/>
              </w:rPr>
              <w:t>96</w:t>
            </w:r>
          </w:p>
        </w:tc>
      </w:tr>
      <w:tr w14:paraId="6919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976" w:type="dxa"/>
            <w:vAlign w:val="center"/>
          </w:tcPr>
          <w:p w14:paraId="2E71E89D">
            <w:pPr>
              <w:pStyle w:val="54"/>
              <w:spacing w:before="0" w:after="0" w:line="360" w:lineRule="exact"/>
            </w:pPr>
            <w:r>
              <w:rPr>
                <w:rFonts w:hint="eastAsia"/>
              </w:rPr>
              <w:t>课程目标</w:t>
            </w:r>
          </w:p>
        </w:tc>
        <w:tc>
          <w:tcPr>
            <w:tcW w:w="6790" w:type="dxa"/>
            <w:gridSpan w:val="5"/>
            <w:vAlign w:val="center"/>
          </w:tcPr>
          <w:p w14:paraId="58EF7CFC">
            <w:pPr>
              <w:pStyle w:val="56"/>
              <w:spacing w:line="360" w:lineRule="exact"/>
              <w:rPr>
                <w:rFonts w:ascii="宋体" w:hAnsi="宋体" w:cs="宋体"/>
                <w:szCs w:val="21"/>
              </w:rPr>
            </w:pPr>
            <w:r>
              <w:rPr>
                <w:rFonts w:hint="eastAsia" w:ascii="宋体" w:hAnsi="宋体" w:cs="宋体"/>
                <w:szCs w:val="21"/>
              </w:rPr>
              <w:t>具备邮轮餐饮各项业务能力</w:t>
            </w:r>
          </w:p>
        </w:tc>
      </w:tr>
      <w:tr w14:paraId="47C2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1976" w:type="dxa"/>
            <w:vAlign w:val="center"/>
          </w:tcPr>
          <w:p w14:paraId="03DDD221">
            <w:pPr>
              <w:pStyle w:val="54"/>
              <w:spacing w:before="0" w:after="0" w:line="360" w:lineRule="exact"/>
            </w:pPr>
            <w:r>
              <w:rPr>
                <w:rFonts w:hint="eastAsia"/>
              </w:rPr>
              <w:t>学习内容</w:t>
            </w:r>
          </w:p>
        </w:tc>
        <w:tc>
          <w:tcPr>
            <w:tcW w:w="6790" w:type="dxa"/>
            <w:gridSpan w:val="5"/>
            <w:vAlign w:val="center"/>
          </w:tcPr>
          <w:p w14:paraId="4C5E942D">
            <w:pPr>
              <w:widowControl/>
              <w:kinsoku w:val="0"/>
              <w:autoSpaceDE w:val="0"/>
              <w:autoSpaceDN w:val="0"/>
              <w:adjustRightInd w:val="0"/>
              <w:snapToGrid w:val="0"/>
              <w:spacing w:line="360" w:lineRule="exact"/>
              <w:ind w:firstLine="0" w:firstLineChars="0"/>
              <w:jc w:val="left"/>
              <w:textAlignment w:val="baseline"/>
              <w:rPr>
                <w:rFonts w:ascii="宋体" w:hAnsi="宋体" w:cs="宋体"/>
                <w:sz w:val="21"/>
                <w:szCs w:val="21"/>
              </w:rPr>
            </w:pPr>
            <w:r>
              <w:rPr>
                <w:rFonts w:hint="eastAsia" w:ascii="宋体" w:hAnsi="宋体" w:cs="宋体"/>
                <w:snapToGrid w:val="0"/>
                <w:spacing w:val="9"/>
                <w:kern w:val="0"/>
                <w:sz w:val="21"/>
                <w:szCs w:val="21"/>
              </w:rPr>
              <w:t>餐饮行业发展概况、餐饮从业人员职业素养、餐饮服务基本技能、菜肴和酒水知识、中西餐服务流程和服务技巧、宴会服务、菜单设计、中西餐厅督导管理技巧、餐厅组织与服务规范等</w:t>
            </w:r>
          </w:p>
        </w:tc>
      </w:tr>
      <w:tr w14:paraId="540A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1976" w:type="dxa"/>
            <w:vAlign w:val="center"/>
          </w:tcPr>
          <w:p w14:paraId="200FCA48">
            <w:pPr>
              <w:pStyle w:val="54"/>
              <w:spacing w:before="0" w:after="0" w:line="360" w:lineRule="exact"/>
            </w:pPr>
            <w:r>
              <w:rPr>
                <w:rFonts w:hint="eastAsia"/>
              </w:rPr>
              <w:t>能力培养</w:t>
            </w:r>
          </w:p>
        </w:tc>
        <w:tc>
          <w:tcPr>
            <w:tcW w:w="6790" w:type="dxa"/>
            <w:gridSpan w:val="5"/>
            <w:vAlign w:val="center"/>
          </w:tcPr>
          <w:p w14:paraId="6443F4C5">
            <w:pPr>
              <w:pStyle w:val="56"/>
              <w:spacing w:line="360" w:lineRule="exact"/>
              <w:rPr>
                <w:rFonts w:ascii="宋体" w:hAnsi="宋体" w:cs="宋体"/>
                <w:szCs w:val="21"/>
              </w:rPr>
            </w:pPr>
            <w:r>
              <w:rPr>
                <w:rFonts w:hint="eastAsia" w:ascii="宋体" w:hAnsi="宋体" w:cs="宋体"/>
                <w:szCs w:val="21"/>
              </w:rPr>
              <w:t>培养学生能运用餐厅服务基本服务技能技巧， 为宾客提供规范专业的餐厅服务，并能准确识别宾客的特殊要求，妥善处理应 急事件，以适应邮轮对服务员的工作要求</w:t>
            </w:r>
          </w:p>
        </w:tc>
      </w:tr>
      <w:tr w14:paraId="61EF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2956FAC">
            <w:pPr>
              <w:pStyle w:val="54"/>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37FA4230">
            <w:pPr>
              <w:pStyle w:val="56"/>
              <w:spacing w:line="360" w:lineRule="exact"/>
              <w:rPr>
                <w:rFonts w:ascii="宋体" w:hAnsi="宋体" w:cs="宋体"/>
                <w:szCs w:val="21"/>
              </w:rPr>
            </w:pPr>
            <w:r>
              <w:rPr>
                <w:rFonts w:hint="eastAsia" w:ascii="宋体" w:hAnsi="宋体" w:cs="宋体"/>
                <w:szCs w:val="21"/>
              </w:rPr>
              <w:t>中级餐厅服务员资格证</w:t>
            </w:r>
          </w:p>
        </w:tc>
      </w:tr>
    </w:tbl>
    <w:p w14:paraId="5D120515">
      <w:pPr>
        <w:ind w:firstLine="480"/>
        <w:rPr>
          <w:sz w:val="24"/>
        </w:rPr>
      </w:pPr>
    </w:p>
    <w:p w14:paraId="5D2F736E">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-4 邮轮客舱服务与管理课程描述</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156"/>
        <w:gridCol w:w="1099"/>
        <w:gridCol w:w="960"/>
        <w:gridCol w:w="1114"/>
        <w:gridCol w:w="1461"/>
      </w:tblGrid>
      <w:tr w14:paraId="06F7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9244321">
            <w:pPr>
              <w:pStyle w:val="54"/>
              <w:spacing w:before="0" w:after="0" w:line="360" w:lineRule="exact"/>
            </w:pPr>
            <w:r>
              <w:rPr>
                <w:rFonts w:hint="eastAsia"/>
              </w:rPr>
              <w:t>课程名称</w:t>
            </w:r>
          </w:p>
        </w:tc>
        <w:tc>
          <w:tcPr>
            <w:tcW w:w="2156" w:type="dxa"/>
            <w:vAlign w:val="center"/>
          </w:tcPr>
          <w:p w14:paraId="6F9913B5">
            <w:pPr>
              <w:pStyle w:val="56"/>
              <w:spacing w:line="360" w:lineRule="exact"/>
              <w:jc w:val="center"/>
            </w:pPr>
            <w:r>
              <w:rPr>
                <w:rFonts w:hint="eastAsia"/>
              </w:rPr>
              <w:t>邮轮客舱服务与管理</w:t>
            </w:r>
          </w:p>
        </w:tc>
        <w:tc>
          <w:tcPr>
            <w:tcW w:w="1099" w:type="dxa"/>
            <w:vAlign w:val="center"/>
          </w:tcPr>
          <w:p w14:paraId="09084D38">
            <w:pPr>
              <w:pStyle w:val="54"/>
              <w:spacing w:before="0" w:after="0" w:line="360" w:lineRule="exact"/>
            </w:pPr>
            <w:r>
              <w:rPr>
                <w:rFonts w:hint="eastAsia"/>
              </w:rPr>
              <w:t>学分</w:t>
            </w:r>
          </w:p>
        </w:tc>
        <w:tc>
          <w:tcPr>
            <w:tcW w:w="960" w:type="dxa"/>
            <w:vAlign w:val="center"/>
          </w:tcPr>
          <w:p w14:paraId="138F2D66">
            <w:pPr>
              <w:pStyle w:val="56"/>
              <w:spacing w:line="360" w:lineRule="exact"/>
              <w:jc w:val="center"/>
            </w:pPr>
            <w:r>
              <w:rPr>
                <w:rFonts w:hint="eastAsia"/>
              </w:rPr>
              <w:t>4</w:t>
            </w:r>
          </w:p>
        </w:tc>
        <w:tc>
          <w:tcPr>
            <w:tcW w:w="1114" w:type="dxa"/>
            <w:vAlign w:val="center"/>
          </w:tcPr>
          <w:p w14:paraId="45335E27">
            <w:pPr>
              <w:pStyle w:val="54"/>
              <w:spacing w:before="0" w:after="0" w:line="360" w:lineRule="exact"/>
            </w:pPr>
            <w:r>
              <w:rPr>
                <w:rFonts w:hint="eastAsia"/>
              </w:rPr>
              <w:t>学时数</w:t>
            </w:r>
          </w:p>
        </w:tc>
        <w:tc>
          <w:tcPr>
            <w:tcW w:w="1461" w:type="dxa"/>
            <w:vAlign w:val="center"/>
          </w:tcPr>
          <w:p w14:paraId="00420E8F">
            <w:pPr>
              <w:pStyle w:val="56"/>
              <w:spacing w:line="360" w:lineRule="exact"/>
              <w:jc w:val="center"/>
            </w:pPr>
            <w:r>
              <w:rPr>
                <w:rFonts w:hint="eastAsia"/>
              </w:rPr>
              <w:t>64</w:t>
            </w:r>
          </w:p>
        </w:tc>
      </w:tr>
      <w:tr w14:paraId="3DF9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6B08A3C">
            <w:pPr>
              <w:pStyle w:val="54"/>
              <w:spacing w:before="0" w:after="0" w:line="360" w:lineRule="exact"/>
            </w:pPr>
            <w:r>
              <w:rPr>
                <w:rFonts w:hint="eastAsia"/>
              </w:rPr>
              <w:t>课程目标</w:t>
            </w:r>
          </w:p>
        </w:tc>
        <w:tc>
          <w:tcPr>
            <w:tcW w:w="6790" w:type="dxa"/>
            <w:gridSpan w:val="5"/>
            <w:vAlign w:val="center"/>
          </w:tcPr>
          <w:p w14:paraId="32B82986">
            <w:pPr>
              <w:pStyle w:val="56"/>
              <w:spacing w:line="360" w:lineRule="exact"/>
              <w:rPr>
                <w:rFonts w:ascii="宋体" w:hAnsi="宋体" w:cs="宋体"/>
                <w:szCs w:val="21"/>
              </w:rPr>
            </w:pPr>
            <w:r>
              <w:rPr>
                <w:rFonts w:hint="eastAsia" w:ascii="宋体" w:hAnsi="宋体" w:cs="宋体"/>
                <w:szCs w:val="21"/>
              </w:rPr>
              <w:t>具备邮轮客房各项业务能力</w:t>
            </w:r>
          </w:p>
        </w:tc>
      </w:tr>
      <w:tr w14:paraId="7503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1976" w:type="dxa"/>
            <w:vAlign w:val="center"/>
          </w:tcPr>
          <w:p w14:paraId="4A3F0701">
            <w:pPr>
              <w:pStyle w:val="54"/>
              <w:spacing w:before="0" w:after="0" w:line="360" w:lineRule="exact"/>
            </w:pPr>
            <w:r>
              <w:rPr>
                <w:rFonts w:hint="eastAsia"/>
              </w:rPr>
              <w:t>学习内容</w:t>
            </w:r>
          </w:p>
        </w:tc>
        <w:tc>
          <w:tcPr>
            <w:tcW w:w="6790" w:type="dxa"/>
            <w:gridSpan w:val="5"/>
            <w:vAlign w:val="center"/>
          </w:tcPr>
          <w:p w14:paraId="56A3D7E1">
            <w:pPr>
              <w:pStyle w:val="56"/>
              <w:spacing w:line="360" w:lineRule="exact"/>
              <w:rPr>
                <w:rFonts w:ascii="宋体" w:hAnsi="宋体" w:cs="宋体"/>
                <w:szCs w:val="21"/>
              </w:rPr>
            </w:pPr>
            <w:r>
              <w:rPr>
                <w:rFonts w:hint="eastAsia" w:ascii="宋体" w:hAnsi="宋体" w:cs="宋体"/>
                <w:snapToGrid w:val="0"/>
                <w:spacing w:val="9"/>
                <w:kern w:val="0"/>
                <w:szCs w:val="21"/>
              </w:rPr>
              <w:t>邮轮客舱业务基础、客舱清扫、对客服务、公共区域清洁保养、布草房与洗衣房运转、客舱部组织管理、客舱部质量管理、客舱部费用控制、客舱部安全管理等</w:t>
            </w:r>
          </w:p>
        </w:tc>
      </w:tr>
      <w:tr w14:paraId="2014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1976" w:type="dxa"/>
            <w:vAlign w:val="center"/>
          </w:tcPr>
          <w:p w14:paraId="62563662">
            <w:pPr>
              <w:pStyle w:val="54"/>
              <w:spacing w:before="0" w:after="0" w:line="360" w:lineRule="exact"/>
            </w:pPr>
            <w:r>
              <w:rPr>
                <w:rFonts w:hint="eastAsia"/>
              </w:rPr>
              <w:t>能力培养</w:t>
            </w:r>
          </w:p>
        </w:tc>
        <w:tc>
          <w:tcPr>
            <w:tcW w:w="6790" w:type="dxa"/>
            <w:gridSpan w:val="5"/>
            <w:vAlign w:val="center"/>
          </w:tcPr>
          <w:p w14:paraId="15E05428">
            <w:pPr>
              <w:pStyle w:val="56"/>
              <w:spacing w:line="360" w:lineRule="exact"/>
              <w:rPr>
                <w:rFonts w:hint="eastAsia" w:ascii="宋体" w:hAnsi="宋体" w:eastAsia="宋体" w:cs="宋体"/>
                <w:szCs w:val="21"/>
                <w:lang w:eastAsia="zh-CN"/>
              </w:rPr>
            </w:pPr>
            <w:r>
              <w:rPr>
                <w:rFonts w:hint="eastAsia" w:ascii="宋体" w:hAnsi="宋体" w:cs="宋体"/>
                <w:szCs w:val="21"/>
              </w:rPr>
              <w:t>掌握现代饭店客房管理的特点、内容及方 法，培养学生解决客房管理中所面临的各种问题 的能力；掌握现代饭店客房管理的基本理论和方 法，把握客房业务经营的发展趋势和科学管理方 法的运用；培养良好的专业素质，掌握甩单包角、 中西式铺床、客房清扫、楼面接待、会议服务与日常服务等操作技能，培养学生爱岗敬业与吃苦耐劳精神</w:t>
            </w:r>
          </w:p>
        </w:tc>
      </w:tr>
      <w:tr w14:paraId="6F56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976" w:type="dxa"/>
            <w:vAlign w:val="center"/>
          </w:tcPr>
          <w:p w14:paraId="763AD2A3">
            <w:pPr>
              <w:pStyle w:val="54"/>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2BA7AAB1">
            <w:pPr>
              <w:pStyle w:val="56"/>
              <w:spacing w:line="360" w:lineRule="exact"/>
              <w:rPr>
                <w:rFonts w:hint="eastAsia" w:ascii="宋体" w:hAnsi="宋体" w:eastAsia="宋体" w:cs="宋体"/>
                <w:szCs w:val="21"/>
                <w:lang w:val="en-US" w:eastAsia="zh-CN"/>
              </w:rPr>
            </w:pPr>
            <w:r>
              <w:rPr>
                <w:rFonts w:hint="eastAsia" w:ascii="宋体" w:hAnsi="宋体" w:cs="宋体"/>
                <w:szCs w:val="21"/>
              </w:rPr>
              <w:t>中级客房服务员</w:t>
            </w:r>
            <w:r>
              <w:rPr>
                <w:rFonts w:hint="eastAsia" w:ascii="宋体" w:hAnsi="宋体" w:cs="宋体"/>
                <w:szCs w:val="21"/>
                <w:lang w:val="en-US" w:eastAsia="zh-CN"/>
              </w:rPr>
              <w:t>证书</w:t>
            </w:r>
          </w:p>
        </w:tc>
      </w:tr>
    </w:tbl>
    <w:p w14:paraId="72C254BF">
      <w:pPr>
        <w:ind w:firstLine="480"/>
        <w:rPr>
          <w:sz w:val="24"/>
        </w:rPr>
      </w:pPr>
    </w:p>
    <w:p w14:paraId="0EDEA04C">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邮轮运营与管理课程描述</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161F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976" w:type="dxa"/>
            <w:vAlign w:val="center"/>
          </w:tcPr>
          <w:p w14:paraId="27240C20">
            <w:pPr>
              <w:pStyle w:val="54"/>
              <w:spacing w:before="0" w:after="0" w:line="360" w:lineRule="exact"/>
              <w:rPr>
                <w:color w:val="auto"/>
              </w:rPr>
            </w:pPr>
            <w:r>
              <w:rPr>
                <w:rFonts w:hint="eastAsia"/>
                <w:color w:val="auto"/>
              </w:rPr>
              <w:t>课程名称</w:t>
            </w:r>
          </w:p>
        </w:tc>
        <w:tc>
          <w:tcPr>
            <w:tcW w:w="2040" w:type="dxa"/>
            <w:vAlign w:val="center"/>
          </w:tcPr>
          <w:p w14:paraId="5AB470D6">
            <w:pPr>
              <w:pStyle w:val="56"/>
              <w:spacing w:line="360" w:lineRule="exact"/>
              <w:jc w:val="center"/>
              <w:rPr>
                <w:color w:val="auto"/>
              </w:rPr>
            </w:pPr>
            <w:r>
              <w:rPr>
                <w:rFonts w:hint="eastAsia"/>
                <w:color w:val="auto"/>
              </w:rPr>
              <w:t>邮轮运营与管理</w:t>
            </w:r>
          </w:p>
        </w:tc>
        <w:tc>
          <w:tcPr>
            <w:tcW w:w="1215" w:type="dxa"/>
            <w:vAlign w:val="center"/>
          </w:tcPr>
          <w:p w14:paraId="429AD05C">
            <w:pPr>
              <w:pStyle w:val="54"/>
              <w:spacing w:before="0" w:after="0" w:line="360" w:lineRule="exact"/>
              <w:rPr>
                <w:color w:val="auto"/>
              </w:rPr>
            </w:pPr>
            <w:r>
              <w:rPr>
                <w:rFonts w:hint="eastAsia"/>
                <w:color w:val="auto"/>
              </w:rPr>
              <w:t>学分</w:t>
            </w:r>
          </w:p>
        </w:tc>
        <w:tc>
          <w:tcPr>
            <w:tcW w:w="960" w:type="dxa"/>
            <w:vAlign w:val="center"/>
          </w:tcPr>
          <w:p w14:paraId="5F707C8C">
            <w:pPr>
              <w:pStyle w:val="56"/>
              <w:spacing w:line="360" w:lineRule="exact"/>
              <w:jc w:val="center"/>
              <w:rPr>
                <w:rFonts w:hint="eastAsia" w:eastAsia="宋体"/>
                <w:color w:val="auto"/>
                <w:lang w:val="en-US" w:eastAsia="zh-CN"/>
              </w:rPr>
            </w:pPr>
            <w:r>
              <w:rPr>
                <w:rFonts w:hint="eastAsia"/>
                <w:color w:val="auto"/>
                <w:lang w:val="en-US" w:eastAsia="zh-CN"/>
              </w:rPr>
              <w:t>2</w:t>
            </w:r>
          </w:p>
        </w:tc>
        <w:tc>
          <w:tcPr>
            <w:tcW w:w="1114" w:type="dxa"/>
            <w:vAlign w:val="center"/>
          </w:tcPr>
          <w:p w14:paraId="72C98930">
            <w:pPr>
              <w:pStyle w:val="54"/>
              <w:spacing w:before="0" w:after="0" w:line="360" w:lineRule="exact"/>
              <w:rPr>
                <w:color w:val="auto"/>
              </w:rPr>
            </w:pPr>
            <w:r>
              <w:rPr>
                <w:rFonts w:hint="eastAsia"/>
                <w:color w:val="auto"/>
              </w:rPr>
              <w:t>学时数</w:t>
            </w:r>
          </w:p>
        </w:tc>
        <w:tc>
          <w:tcPr>
            <w:tcW w:w="1461" w:type="dxa"/>
            <w:vAlign w:val="center"/>
          </w:tcPr>
          <w:p w14:paraId="73146A18">
            <w:pPr>
              <w:pStyle w:val="56"/>
              <w:spacing w:line="360" w:lineRule="exact"/>
              <w:jc w:val="center"/>
              <w:rPr>
                <w:rFonts w:hint="default" w:eastAsia="宋体"/>
                <w:color w:val="auto"/>
                <w:lang w:val="en-US" w:eastAsia="zh-CN"/>
              </w:rPr>
            </w:pPr>
            <w:r>
              <w:rPr>
                <w:rFonts w:hint="eastAsia"/>
                <w:color w:val="auto"/>
                <w:lang w:val="en-US" w:eastAsia="zh-CN"/>
              </w:rPr>
              <w:t>32</w:t>
            </w:r>
          </w:p>
        </w:tc>
      </w:tr>
      <w:tr w14:paraId="6953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356B000">
            <w:pPr>
              <w:pStyle w:val="54"/>
              <w:spacing w:before="0" w:after="0" w:line="360" w:lineRule="exact"/>
            </w:pPr>
            <w:r>
              <w:rPr>
                <w:rFonts w:hint="eastAsia"/>
              </w:rPr>
              <w:t>课程目标</w:t>
            </w:r>
          </w:p>
        </w:tc>
        <w:tc>
          <w:tcPr>
            <w:tcW w:w="6790" w:type="dxa"/>
            <w:gridSpan w:val="5"/>
            <w:vAlign w:val="center"/>
          </w:tcPr>
          <w:p w14:paraId="75D59A48">
            <w:pPr>
              <w:pStyle w:val="56"/>
              <w:spacing w:line="360" w:lineRule="exact"/>
              <w:rPr>
                <w:rFonts w:ascii="宋体" w:hAnsi="宋体" w:cs="宋体"/>
                <w:szCs w:val="21"/>
              </w:rPr>
            </w:pPr>
            <w:r>
              <w:rPr>
                <w:rFonts w:hint="eastAsia" w:ascii="宋体" w:hAnsi="宋体" w:cs="宋体"/>
                <w:szCs w:val="21"/>
              </w:rPr>
              <w:t>能对邮轮企业的 经营进行基本的管理</w:t>
            </w:r>
          </w:p>
        </w:tc>
      </w:tr>
      <w:tr w14:paraId="20A7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1976" w:type="dxa"/>
            <w:vAlign w:val="center"/>
          </w:tcPr>
          <w:p w14:paraId="07E47CAB">
            <w:pPr>
              <w:pStyle w:val="54"/>
              <w:spacing w:before="0" w:after="0" w:line="360" w:lineRule="exact"/>
            </w:pPr>
            <w:r>
              <w:rPr>
                <w:rFonts w:hint="eastAsia"/>
              </w:rPr>
              <w:t>学习内容</w:t>
            </w:r>
          </w:p>
        </w:tc>
        <w:tc>
          <w:tcPr>
            <w:tcW w:w="6790" w:type="dxa"/>
            <w:gridSpan w:val="5"/>
            <w:vAlign w:val="center"/>
          </w:tcPr>
          <w:p w14:paraId="63537649">
            <w:pPr>
              <w:pStyle w:val="56"/>
              <w:spacing w:line="360" w:lineRule="exact"/>
              <w:rPr>
                <w:rFonts w:ascii="宋体" w:hAnsi="宋体" w:cs="宋体"/>
                <w:szCs w:val="21"/>
              </w:rPr>
            </w:pPr>
            <w:r>
              <w:rPr>
                <w:rFonts w:hint="eastAsia" w:ascii="宋体" w:hAnsi="宋体" w:cs="宋体"/>
                <w:snapToGrid w:val="0"/>
                <w:spacing w:val="9"/>
                <w:kern w:val="0"/>
                <w:szCs w:val="21"/>
              </w:rPr>
              <w:t>邮轮市场营销原理、邮轮运营系统及调研、邮轮客源市场及其细分、邮轮产品设计、邮轮产品定价、酒店营销渠道选择与管理、酒店营销活动策划、市场营销活动管理与预算等</w:t>
            </w:r>
          </w:p>
        </w:tc>
      </w:tr>
      <w:tr w14:paraId="0FDE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976" w:type="dxa"/>
            <w:vAlign w:val="center"/>
          </w:tcPr>
          <w:p w14:paraId="64E8D570">
            <w:pPr>
              <w:pStyle w:val="54"/>
              <w:spacing w:before="0" w:after="0" w:line="360" w:lineRule="exact"/>
            </w:pPr>
            <w:r>
              <w:rPr>
                <w:rFonts w:hint="eastAsia"/>
              </w:rPr>
              <w:t>能力培养</w:t>
            </w:r>
          </w:p>
        </w:tc>
        <w:tc>
          <w:tcPr>
            <w:tcW w:w="6790" w:type="dxa"/>
            <w:gridSpan w:val="5"/>
            <w:vAlign w:val="center"/>
          </w:tcPr>
          <w:p w14:paraId="323619E1">
            <w:pPr>
              <w:pStyle w:val="56"/>
              <w:spacing w:line="360" w:lineRule="exact"/>
              <w:rPr>
                <w:rFonts w:ascii="宋体" w:hAnsi="宋体" w:cs="宋体"/>
                <w:szCs w:val="21"/>
              </w:rPr>
            </w:pPr>
            <w:r>
              <w:rPr>
                <w:rFonts w:hint="eastAsia" w:ascii="宋体" w:hAnsi="宋体" w:cs="宋体"/>
                <w:szCs w:val="21"/>
              </w:rPr>
              <w:t>能够了解现代邮轮基础，能够十分熟悉 现代邮轮构造与设施；能够熟悉现代邮轮旅游 产品的特点及程序</w:t>
            </w:r>
          </w:p>
        </w:tc>
      </w:tr>
      <w:tr w14:paraId="3EFE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976" w:type="dxa"/>
            <w:vAlign w:val="center"/>
          </w:tcPr>
          <w:p w14:paraId="050CB0FC">
            <w:pPr>
              <w:pStyle w:val="54"/>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59595B90">
            <w:pPr>
              <w:pStyle w:val="56"/>
              <w:spacing w:line="360" w:lineRule="exact"/>
              <w:rPr>
                <w:rFonts w:hint="default" w:ascii="宋体" w:hAnsi="宋体" w:eastAsia="宋体" w:cs="宋体"/>
                <w:szCs w:val="21"/>
                <w:lang w:val="en-US" w:eastAsia="zh-CN"/>
              </w:rPr>
            </w:pPr>
            <w:r>
              <w:rPr>
                <w:rFonts w:hint="eastAsia" w:ascii="宋体" w:hAnsi="宋体" w:cs="宋体"/>
                <w:szCs w:val="21"/>
                <w:lang w:val="en-US" w:eastAsia="zh-CN"/>
              </w:rPr>
              <w:t>海员证书</w:t>
            </w:r>
          </w:p>
        </w:tc>
      </w:tr>
    </w:tbl>
    <w:p w14:paraId="4A6B8240">
      <w:pPr>
        <w:ind w:firstLine="480"/>
        <w:rPr>
          <w:sz w:val="24"/>
        </w:rPr>
      </w:pPr>
    </w:p>
    <w:p w14:paraId="5DA636A6">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-6 邮轮英语课程描述</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784F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A9667E0">
            <w:pPr>
              <w:pStyle w:val="54"/>
              <w:spacing w:before="0" w:after="0" w:line="360" w:lineRule="exact"/>
            </w:pPr>
            <w:r>
              <w:rPr>
                <w:rFonts w:hint="eastAsia"/>
              </w:rPr>
              <w:t>课程名称</w:t>
            </w:r>
          </w:p>
        </w:tc>
        <w:tc>
          <w:tcPr>
            <w:tcW w:w="2040" w:type="dxa"/>
            <w:vAlign w:val="center"/>
          </w:tcPr>
          <w:p w14:paraId="1E04EDDE">
            <w:pPr>
              <w:pStyle w:val="56"/>
              <w:spacing w:line="360" w:lineRule="exact"/>
              <w:ind w:firstLine="210" w:firstLineChars="100"/>
              <w:jc w:val="center"/>
            </w:pPr>
            <w:r>
              <w:rPr>
                <w:rFonts w:hint="eastAsia"/>
              </w:rPr>
              <w:t>邮轮实用英语</w:t>
            </w:r>
          </w:p>
        </w:tc>
        <w:tc>
          <w:tcPr>
            <w:tcW w:w="1215" w:type="dxa"/>
            <w:vAlign w:val="center"/>
          </w:tcPr>
          <w:p w14:paraId="392ACA69">
            <w:pPr>
              <w:pStyle w:val="54"/>
              <w:spacing w:before="0" w:after="0" w:line="360" w:lineRule="exact"/>
            </w:pPr>
            <w:r>
              <w:rPr>
                <w:rFonts w:hint="eastAsia"/>
              </w:rPr>
              <w:t>学分</w:t>
            </w:r>
          </w:p>
        </w:tc>
        <w:tc>
          <w:tcPr>
            <w:tcW w:w="960" w:type="dxa"/>
            <w:vAlign w:val="center"/>
          </w:tcPr>
          <w:p w14:paraId="761A2B21">
            <w:pPr>
              <w:pStyle w:val="56"/>
              <w:spacing w:line="360" w:lineRule="exact"/>
              <w:ind w:firstLine="420" w:firstLineChars="200"/>
            </w:pPr>
            <w:r>
              <w:rPr>
                <w:rFonts w:hint="eastAsia"/>
              </w:rPr>
              <w:t>8</w:t>
            </w:r>
          </w:p>
        </w:tc>
        <w:tc>
          <w:tcPr>
            <w:tcW w:w="1114" w:type="dxa"/>
            <w:vAlign w:val="center"/>
          </w:tcPr>
          <w:p w14:paraId="33A40D94">
            <w:pPr>
              <w:pStyle w:val="54"/>
              <w:spacing w:before="0" w:after="0" w:line="360" w:lineRule="exact"/>
            </w:pPr>
            <w:r>
              <w:rPr>
                <w:rFonts w:hint="eastAsia"/>
              </w:rPr>
              <w:t>学时数</w:t>
            </w:r>
          </w:p>
        </w:tc>
        <w:tc>
          <w:tcPr>
            <w:tcW w:w="1461" w:type="dxa"/>
            <w:vAlign w:val="center"/>
          </w:tcPr>
          <w:p w14:paraId="7C61ACB2">
            <w:pPr>
              <w:pStyle w:val="56"/>
              <w:spacing w:line="360" w:lineRule="exact"/>
              <w:ind w:firstLine="210" w:firstLineChars="100"/>
              <w:jc w:val="center"/>
            </w:pPr>
            <w:r>
              <w:rPr>
                <w:rFonts w:hint="eastAsia"/>
              </w:rPr>
              <w:t>128</w:t>
            </w:r>
          </w:p>
        </w:tc>
      </w:tr>
      <w:tr w14:paraId="4D5F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87A148F">
            <w:pPr>
              <w:pStyle w:val="54"/>
              <w:spacing w:before="0" w:after="0" w:line="360" w:lineRule="exact"/>
            </w:pPr>
            <w:r>
              <w:rPr>
                <w:rFonts w:hint="eastAsia"/>
              </w:rPr>
              <w:t>课程目标</w:t>
            </w:r>
          </w:p>
        </w:tc>
        <w:tc>
          <w:tcPr>
            <w:tcW w:w="6790" w:type="dxa"/>
            <w:gridSpan w:val="5"/>
            <w:vAlign w:val="center"/>
          </w:tcPr>
          <w:p w14:paraId="2B807742">
            <w:pPr>
              <w:pStyle w:val="56"/>
              <w:spacing w:line="360" w:lineRule="exact"/>
              <w:rPr>
                <w:rFonts w:ascii="宋体" w:hAnsi="宋体" w:cs="宋体"/>
                <w:szCs w:val="21"/>
              </w:rPr>
            </w:pPr>
            <w:r>
              <w:rPr>
                <w:rFonts w:hint="eastAsia" w:ascii="宋体" w:hAnsi="宋体" w:cs="宋体"/>
                <w:szCs w:val="21"/>
              </w:rPr>
              <w:t>能熟练使用英语完成邮轮上相关岗位的服务与管理工作</w:t>
            </w:r>
          </w:p>
        </w:tc>
      </w:tr>
      <w:tr w14:paraId="5ABE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1976" w:type="dxa"/>
            <w:vAlign w:val="center"/>
          </w:tcPr>
          <w:p w14:paraId="220ADD1F">
            <w:pPr>
              <w:pStyle w:val="54"/>
              <w:spacing w:before="0" w:after="0" w:line="360" w:lineRule="exact"/>
            </w:pPr>
            <w:r>
              <w:rPr>
                <w:rFonts w:hint="eastAsia"/>
              </w:rPr>
              <w:t>学习内容</w:t>
            </w:r>
          </w:p>
        </w:tc>
        <w:tc>
          <w:tcPr>
            <w:tcW w:w="6790" w:type="dxa"/>
            <w:gridSpan w:val="5"/>
            <w:vAlign w:val="center"/>
          </w:tcPr>
          <w:p w14:paraId="41F6F7F5">
            <w:pPr>
              <w:pStyle w:val="56"/>
              <w:spacing w:line="360" w:lineRule="exact"/>
              <w:rPr>
                <w:rFonts w:ascii="宋体" w:hAnsi="宋体" w:cs="宋体"/>
                <w:szCs w:val="21"/>
              </w:rPr>
            </w:pPr>
            <w:r>
              <w:rPr>
                <w:rFonts w:hint="eastAsia" w:ascii="宋体" w:hAnsi="宋体" w:cs="宋体"/>
                <w:szCs w:val="21"/>
              </w:rPr>
              <w:t>邮轮餐厅服务、邮轮酒吧服务、邮 轮事务与客房服务、邮轮厨房操作、船上康乐 服务、船舶基础知识及海上安全应急</w:t>
            </w:r>
          </w:p>
        </w:tc>
      </w:tr>
      <w:tr w14:paraId="06D0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976" w:type="dxa"/>
            <w:vAlign w:val="center"/>
          </w:tcPr>
          <w:p w14:paraId="72137F83">
            <w:pPr>
              <w:pStyle w:val="54"/>
              <w:spacing w:before="0" w:after="0" w:line="360" w:lineRule="exact"/>
            </w:pPr>
            <w:r>
              <w:rPr>
                <w:rFonts w:hint="eastAsia"/>
              </w:rPr>
              <w:t>能力培养</w:t>
            </w:r>
          </w:p>
        </w:tc>
        <w:tc>
          <w:tcPr>
            <w:tcW w:w="6790" w:type="dxa"/>
            <w:gridSpan w:val="5"/>
            <w:vAlign w:val="center"/>
          </w:tcPr>
          <w:p w14:paraId="3989A721">
            <w:pPr>
              <w:pStyle w:val="56"/>
              <w:spacing w:line="360" w:lineRule="exact"/>
              <w:rPr>
                <w:rFonts w:ascii="宋体" w:hAnsi="宋体" w:cs="宋体"/>
                <w:szCs w:val="21"/>
              </w:rPr>
            </w:pPr>
            <w:r>
              <w:rPr>
                <w:rFonts w:hint="eastAsia" w:ascii="宋体" w:hAnsi="宋体" w:cs="宋体"/>
                <w:szCs w:val="21"/>
              </w:rPr>
              <w:t>能够使用英语完成国际邮轮的对客服务核心岗位的工作</w:t>
            </w:r>
          </w:p>
        </w:tc>
      </w:tr>
      <w:tr w14:paraId="4199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76911A1">
            <w:pPr>
              <w:pStyle w:val="54"/>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6D425D2F">
            <w:pPr>
              <w:pStyle w:val="56"/>
              <w:spacing w:line="360" w:lineRule="exact"/>
              <w:rPr>
                <w:rFonts w:hint="default" w:ascii="宋体" w:hAnsi="宋体" w:eastAsia="宋体" w:cs="宋体"/>
                <w:szCs w:val="21"/>
                <w:lang w:val="en-US" w:eastAsia="zh-CN"/>
              </w:rPr>
            </w:pPr>
            <w:r>
              <w:rPr>
                <w:rFonts w:hint="eastAsia" w:ascii="宋体" w:hAnsi="宋体" w:cs="宋体"/>
                <w:szCs w:val="21"/>
                <w:lang w:val="en-US" w:eastAsia="zh-CN"/>
              </w:rPr>
              <w:t>海员证书</w:t>
            </w:r>
          </w:p>
        </w:tc>
      </w:tr>
    </w:tbl>
    <w:p w14:paraId="6982F172">
      <w:pPr>
        <w:pageBreakBefore w:val="0"/>
        <w:numPr>
          <w:ilvl w:val="0"/>
          <w:numId w:val="0"/>
        </w:numPr>
        <w:kinsoku/>
        <w:wordWrap/>
        <w:overflowPunct/>
        <w:topLinePunct w:val="0"/>
        <w:autoSpaceDE/>
        <w:autoSpaceDN/>
        <w:bidi w:val="0"/>
        <w:spacing w:line="360" w:lineRule="auto"/>
        <w:ind w:left="0" w:right="0" w:rightChars="0"/>
        <w:rPr>
          <w:rFonts w:hint="eastAsia"/>
        </w:rPr>
      </w:pPr>
    </w:p>
    <w:p w14:paraId="611213C3">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53" w:name="_Toc126321783"/>
      <w:bookmarkStart w:id="54" w:name="_Toc1964"/>
      <w:bookmarkStart w:id="55" w:name="_Toc29364"/>
      <w:r>
        <w:rPr>
          <w:rFonts w:hint="eastAsia" w:asciiTheme="minorEastAsia" w:hAnsiTheme="minorEastAsia" w:eastAsiaTheme="minorEastAsia" w:cstheme="minorEastAsia"/>
          <w:sz w:val="28"/>
          <w:szCs w:val="28"/>
          <w:lang w:val="en-US" w:eastAsia="zh-CN"/>
        </w:rPr>
        <w:t>（六）素质拓展课程</w:t>
      </w:r>
      <w:bookmarkEnd w:id="53"/>
      <w:bookmarkEnd w:id="54"/>
      <w:bookmarkEnd w:id="55"/>
    </w:p>
    <w:p w14:paraId="2F8C40A6">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lang w:eastAsia="zh-CN"/>
        </w:rPr>
        <w:t>素质拓展课程要求至少完成4学分，64学时。素质拓展课程包括综合素质拓展课程和第二课堂活动课程。依据人才培养需要，参照学生工作处（武装部、团委）《“第二课堂成绩单”制度实施办法（试行）》执行。</w:t>
      </w:r>
    </w:p>
    <w:p w14:paraId="46A6C0A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6</w:t>
      </w:r>
      <w:r>
        <w:rPr>
          <w:rFonts w:hint="eastAsia" w:ascii="宋体" w:hAnsi="宋体" w:cs="宋体"/>
          <w:b/>
          <w:sz w:val="21"/>
          <w:szCs w:val="16"/>
        </w:rPr>
        <w:t xml:space="preserve">  素质拓展课程一览表</w:t>
      </w:r>
    </w:p>
    <w:tbl>
      <w:tblPr>
        <w:tblStyle w:val="28"/>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52E4A7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470EBA3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2C51503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3B3900A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02BA39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75D787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3F47C0F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0BCE22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FD56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65F0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F2D3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2AF73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4F481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01894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r>
      <w:tr w14:paraId="354BF7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380DB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1EE98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DAEDB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2C03B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771375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CDEC4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r>
      <w:tr w14:paraId="336D25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AC70D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CBF9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9B674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05EC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2FC5A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7F08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第一至五学期</w:t>
            </w:r>
          </w:p>
        </w:tc>
      </w:tr>
      <w:tr w14:paraId="58EB4C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6283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001E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B10B9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7229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4559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3B30B1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第一至五学期</w:t>
            </w:r>
          </w:p>
        </w:tc>
      </w:tr>
      <w:tr w14:paraId="5B348B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2BA93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C07FB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FEA9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53E532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D2A9A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68B34F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第一至五学期</w:t>
            </w:r>
          </w:p>
        </w:tc>
      </w:tr>
      <w:tr w14:paraId="6BC9CB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9181E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CEF3D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9527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39711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C0936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4BB0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第一至五学期</w:t>
            </w:r>
          </w:p>
        </w:tc>
      </w:tr>
      <w:tr w14:paraId="543114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7468A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762E0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8DC7F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8649E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474C80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35DB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第一至五学期</w:t>
            </w:r>
          </w:p>
        </w:tc>
      </w:tr>
      <w:tr w14:paraId="4561F1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CE2A8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D7769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5E4B8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C4539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ACB18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9066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第一至五学期</w:t>
            </w:r>
          </w:p>
        </w:tc>
      </w:tr>
      <w:tr w14:paraId="2F0751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FB4CE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52F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B6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E4E0A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BF90B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02B8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第一至五学期</w:t>
            </w:r>
          </w:p>
        </w:tc>
      </w:tr>
    </w:tbl>
    <w:p w14:paraId="6BF1F15C">
      <w:pPr>
        <w:pageBreakBefore w:val="0"/>
        <w:kinsoku/>
        <w:wordWrap/>
        <w:overflowPunct/>
        <w:topLinePunct w:val="0"/>
        <w:autoSpaceDE/>
        <w:autoSpaceDN/>
        <w:bidi w:val="0"/>
        <w:adjustRightInd w:val="0"/>
        <w:snapToGrid w:val="0"/>
        <w:spacing w:line="360" w:lineRule="auto"/>
        <w:ind w:left="0" w:leftChars="0" w:right="0" w:rightChars="0" w:firstLine="0" w:firstLineChars="0"/>
        <w:rPr>
          <w:b/>
          <w:color w:val="000000"/>
          <w:sz w:val="30"/>
          <w:szCs w:val="30"/>
        </w:rPr>
      </w:pPr>
    </w:p>
    <w:p w14:paraId="020C8767">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6" w:name="_Toc9604"/>
      <w:bookmarkStart w:id="57" w:name="_Toc30653"/>
      <w:r>
        <w:rPr>
          <w:rFonts w:hint="eastAsia" w:asciiTheme="majorEastAsia" w:hAnsiTheme="majorEastAsia" w:eastAsiaTheme="majorEastAsia" w:cstheme="majorEastAsia"/>
          <w:b/>
          <w:bCs/>
          <w:sz w:val="30"/>
          <w:szCs w:val="30"/>
          <w:lang w:val="en-US" w:eastAsia="zh-CN"/>
        </w:rPr>
        <w:t>八、学时安排</w:t>
      </w:r>
      <w:bookmarkEnd w:id="56"/>
      <w:bookmarkEnd w:id="57"/>
    </w:p>
    <w:p w14:paraId="4C136724">
      <w:pPr>
        <w:pageBreakBefore w:val="0"/>
        <w:kinsoku/>
        <w:wordWrap/>
        <w:overflowPunct/>
        <w:topLinePunct w:val="0"/>
        <w:autoSpaceDE/>
        <w:autoSpaceDN/>
        <w:bidi w:val="0"/>
        <w:adjustRightInd w:val="0"/>
        <w:snapToGrid w:val="0"/>
        <w:spacing w:line="360" w:lineRule="auto"/>
        <w:ind w:left="0" w:right="0" w:rightChars="0" w:firstLine="480" w:firstLineChars="200"/>
        <w:rPr>
          <w:rFonts w:ascii="Times New Roman" w:hAnsi="Times New Roman"/>
          <w:color w:val="000000"/>
          <w:sz w:val="24"/>
        </w:rPr>
      </w:pPr>
      <w:r>
        <w:rPr>
          <w:rFonts w:ascii="Times New Roman" w:hAnsi="Times New Roman"/>
          <w:color w:val="000000"/>
          <w:sz w:val="24"/>
        </w:rPr>
        <w:t>每学年教学时间40周，课内学时一般按每周20-24学时计算，岗位实习按每周30学时计算。每学时不少于45分钟。</w:t>
      </w:r>
    </w:p>
    <w:p w14:paraId="2A34280A">
      <w:pPr>
        <w:adjustRightInd w:val="0"/>
        <w:snapToGrid w:val="0"/>
        <w:ind w:firstLine="480"/>
        <w:rPr>
          <w:color w:val="auto"/>
        </w:rPr>
      </w:pPr>
      <w:r>
        <w:rPr>
          <w:rFonts w:hint="eastAsia" w:asciiTheme="minorEastAsia" w:hAnsiTheme="minorEastAsia" w:eastAsiaTheme="minorEastAsia" w:cstheme="minorEastAsia"/>
          <w:sz w:val="24"/>
        </w:rPr>
        <w:t>国际邮轮</w:t>
      </w:r>
      <w:r>
        <w:rPr>
          <w:rFonts w:hint="eastAsia" w:asciiTheme="minorEastAsia" w:hAnsiTheme="minorEastAsia" w:eastAsiaTheme="minorEastAsia" w:cstheme="minorEastAsia"/>
          <w:color w:val="auto"/>
          <w:sz w:val="24"/>
        </w:rPr>
        <w:t>乘务管理</w:t>
      </w:r>
      <w:r>
        <w:rPr>
          <w:rFonts w:hint="eastAsia" w:asciiTheme="minorEastAsia" w:hAnsiTheme="minorEastAsia" w:eastAsiaTheme="minorEastAsia" w:cstheme="minorEastAsia"/>
          <w:color w:val="auto"/>
          <w:kern w:val="0"/>
          <w:sz w:val="24"/>
          <w:lang w:bidi="ar"/>
        </w:rPr>
        <w:t>专业总学分为 1</w:t>
      </w:r>
      <w:r>
        <w:rPr>
          <w:rFonts w:hint="eastAsia" w:asciiTheme="minorEastAsia" w:hAnsiTheme="minorEastAsia" w:eastAsiaTheme="minorEastAsia" w:cstheme="minorEastAsia"/>
          <w:color w:val="auto"/>
          <w:kern w:val="0"/>
          <w:sz w:val="24"/>
          <w:lang w:val="en-US" w:eastAsia="zh-CN" w:bidi="ar"/>
        </w:rPr>
        <w:t>46</w:t>
      </w:r>
      <w:r>
        <w:rPr>
          <w:rFonts w:hint="eastAsia" w:asciiTheme="minorEastAsia" w:hAnsiTheme="minorEastAsia" w:eastAsiaTheme="minorEastAsia" w:cstheme="minorEastAsia"/>
          <w:color w:val="auto"/>
          <w:kern w:val="0"/>
          <w:sz w:val="24"/>
          <w:lang w:bidi="ar"/>
        </w:rPr>
        <w:t>学分，总学时数为</w:t>
      </w:r>
      <w:r>
        <w:rPr>
          <w:rFonts w:hint="eastAsia" w:asciiTheme="minorEastAsia" w:hAnsiTheme="minorEastAsia" w:eastAsiaTheme="minorEastAsia" w:cstheme="minorEastAsia"/>
          <w:color w:val="auto"/>
          <w:kern w:val="0"/>
          <w:sz w:val="24"/>
          <w:lang w:val="en-US" w:eastAsia="zh-CN" w:bidi="ar"/>
        </w:rPr>
        <w:t>1882</w:t>
      </w:r>
      <w:r>
        <w:rPr>
          <w:rFonts w:hint="eastAsia" w:asciiTheme="minorEastAsia" w:hAnsiTheme="minorEastAsia" w:eastAsiaTheme="minorEastAsia" w:cstheme="minorEastAsia"/>
          <w:color w:val="auto"/>
          <w:kern w:val="0"/>
          <w:sz w:val="24"/>
          <w:lang w:bidi="ar"/>
        </w:rPr>
        <w:t>学时，其中公共基础课程4</w:t>
      </w:r>
      <w:r>
        <w:rPr>
          <w:rFonts w:hint="eastAsia" w:asciiTheme="minorEastAsia" w:hAnsiTheme="minorEastAsia" w:eastAsiaTheme="minorEastAsia" w:cstheme="minorEastAsia"/>
          <w:color w:val="auto"/>
          <w:kern w:val="0"/>
          <w:sz w:val="24"/>
          <w:lang w:val="en-US" w:eastAsia="zh-CN" w:bidi="ar"/>
        </w:rPr>
        <w:t>6</w:t>
      </w:r>
      <w:r>
        <w:rPr>
          <w:rFonts w:hint="eastAsia" w:asciiTheme="minorEastAsia" w:hAnsiTheme="minorEastAsia" w:eastAsiaTheme="minorEastAsia" w:cstheme="minorEastAsia"/>
          <w:color w:val="auto"/>
          <w:kern w:val="0"/>
          <w:sz w:val="24"/>
          <w:lang w:bidi="ar"/>
        </w:rPr>
        <w:t>学分，占总</w:t>
      </w:r>
      <w:r>
        <w:rPr>
          <w:rFonts w:hint="eastAsia" w:asciiTheme="minorEastAsia" w:hAnsiTheme="minorEastAsia" w:eastAsiaTheme="minorEastAsia" w:cstheme="minorEastAsia"/>
          <w:color w:val="auto"/>
          <w:kern w:val="0"/>
          <w:sz w:val="24"/>
          <w:lang w:val="en-US" w:eastAsia="zh-CN" w:bidi="ar"/>
        </w:rPr>
        <w:t>学分</w:t>
      </w:r>
      <w:r>
        <w:rPr>
          <w:rFonts w:hint="eastAsia" w:asciiTheme="minorEastAsia" w:hAnsiTheme="minorEastAsia" w:eastAsiaTheme="minorEastAsia" w:cstheme="minorEastAsia"/>
          <w:color w:val="auto"/>
          <w:kern w:val="0"/>
          <w:sz w:val="24"/>
          <w:lang w:bidi="ar"/>
        </w:rPr>
        <w:t>的</w:t>
      </w:r>
      <w:r>
        <w:rPr>
          <w:rFonts w:hint="eastAsia" w:asciiTheme="minorEastAsia" w:hAnsiTheme="minorEastAsia" w:eastAsiaTheme="minorEastAsia" w:cstheme="minorEastAsia"/>
          <w:color w:val="auto"/>
          <w:kern w:val="0"/>
          <w:sz w:val="24"/>
          <w:lang w:val="en-US" w:eastAsia="zh-CN" w:bidi="ar"/>
        </w:rPr>
        <w:t>31.5</w:t>
      </w:r>
      <w:r>
        <w:rPr>
          <w:rFonts w:hint="eastAsia" w:asciiTheme="minorEastAsia" w:hAnsiTheme="minorEastAsia" w:eastAsiaTheme="minorEastAsia" w:cstheme="minorEastAsia"/>
          <w:color w:val="auto"/>
          <w:kern w:val="0"/>
          <w:sz w:val="24"/>
          <w:lang w:bidi="ar"/>
        </w:rPr>
        <w:t xml:space="preserve">%；专业（技能）课程 </w:t>
      </w:r>
      <w:r>
        <w:rPr>
          <w:rFonts w:hint="eastAsia" w:asciiTheme="minorEastAsia" w:hAnsiTheme="minorEastAsia" w:eastAsiaTheme="minorEastAsia" w:cstheme="minorEastAsia"/>
          <w:color w:val="auto"/>
          <w:kern w:val="0"/>
          <w:sz w:val="24"/>
          <w:lang w:val="en-US" w:eastAsia="zh-CN" w:bidi="ar"/>
        </w:rPr>
        <w:t>96</w:t>
      </w:r>
      <w:r>
        <w:rPr>
          <w:rFonts w:hint="eastAsia" w:asciiTheme="minorEastAsia" w:hAnsiTheme="minorEastAsia" w:eastAsiaTheme="minorEastAsia" w:cstheme="minorEastAsia"/>
          <w:color w:val="auto"/>
          <w:kern w:val="0"/>
          <w:sz w:val="24"/>
          <w:lang w:bidi="ar"/>
        </w:rPr>
        <w:t>学分，占总学分的</w:t>
      </w:r>
      <w:r>
        <w:rPr>
          <w:rFonts w:hint="eastAsia" w:asciiTheme="minorEastAsia" w:hAnsiTheme="minorEastAsia" w:eastAsiaTheme="minorEastAsia" w:cstheme="minorEastAsia"/>
          <w:color w:val="auto"/>
          <w:kern w:val="0"/>
          <w:sz w:val="24"/>
          <w:lang w:val="en-US" w:eastAsia="zh-CN" w:bidi="ar"/>
        </w:rPr>
        <w:t>65.8%</w:t>
      </w:r>
      <w:r>
        <w:rPr>
          <w:rFonts w:hint="eastAsia" w:asciiTheme="minorEastAsia" w:hAnsiTheme="minorEastAsia" w:eastAsiaTheme="minorEastAsia" w:cstheme="minorEastAsia"/>
          <w:color w:val="auto"/>
          <w:kern w:val="0"/>
          <w:sz w:val="24"/>
          <w:lang w:bidi="ar"/>
        </w:rPr>
        <w:t xml:space="preserve">；实践性教学学时占总学时的 </w:t>
      </w:r>
      <w:r>
        <w:rPr>
          <w:rFonts w:hint="eastAsia" w:asciiTheme="minorEastAsia" w:hAnsiTheme="minorEastAsia" w:eastAsiaTheme="minorEastAsia" w:cstheme="minorEastAsia"/>
          <w:color w:val="auto"/>
          <w:kern w:val="0"/>
          <w:sz w:val="24"/>
          <w:lang w:val="en-US" w:eastAsia="zh-CN" w:bidi="ar"/>
        </w:rPr>
        <w:t>67.4</w:t>
      </w:r>
      <w:r>
        <w:rPr>
          <w:rFonts w:hint="eastAsia" w:asciiTheme="minorEastAsia" w:hAnsiTheme="minorEastAsia" w:eastAsiaTheme="minorEastAsia" w:cstheme="minorEastAsia"/>
          <w:color w:val="auto"/>
          <w:kern w:val="0"/>
          <w:sz w:val="24"/>
          <w:lang w:bidi="ar"/>
        </w:rPr>
        <w:t>%。</w:t>
      </w:r>
    </w:p>
    <w:p w14:paraId="3E90432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8" w:name="_Toc865"/>
      <w:bookmarkStart w:id="59" w:name="_Toc5597"/>
      <w:r>
        <w:rPr>
          <w:rFonts w:hint="eastAsia" w:asciiTheme="majorEastAsia" w:hAnsiTheme="majorEastAsia" w:eastAsiaTheme="majorEastAsia" w:cstheme="majorEastAsia"/>
          <w:b/>
          <w:bCs/>
          <w:sz w:val="30"/>
          <w:szCs w:val="30"/>
          <w:lang w:val="en-US" w:eastAsia="zh-CN"/>
        </w:rPr>
        <w:t>九、教学进程总体安排</w:t>
      </w:r>
      <w:bookmarkEnd w:id="58"/>
      <w:bookmarkEnd w:id="59"/>
    </w:p>
    <w:p w14:paraId="5F6525FB">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587A6A40">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32B25840">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w:t>
      </w:r>
      <w:r>
        <w:rPr>
          <w:rFonts w:hint="eastAsia" w:ascii="宋体" w:hAnsi="宋体" w:cs="宋体"/>
          <w:b/>
          <w:sz w:val="21"/>
          <w:szCs w:val="21"/>
          <w:lang w:val="en-US" w:eastAsia="zh-CN"/>
        </w:rPr>
        <w:t>国际邮轮乘务管理</w:t>
      </w:r>
      <w:r>
        <w:rPr>
          <w:rFonts w:hint="eastAsia" w:ascii="宋体" w:hAnsi="宋体" w:cs="宋体"/>
          <w:b/>
          <w:sz w:val="21"/>
          <w:szCs w:val="21"/>
        </w:rPr>
        <w:t>专业教学进程表</w:t>
      </w:r>
    </w:p>
    <w:tbl>
      <w:tblPr>
        <w:tblStyle w:val="2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4E6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DBED2C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4F410E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8061C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396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B1761E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E9E96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150FF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D8484F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7ABFAD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69D686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10D25F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F1C309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E82FE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87CA25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114DC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01DB66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84EDA6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49CEC7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B7FF31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C72194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F61610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3E86FF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9AD41C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64D2E5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C35508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7C2371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5581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1B3358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F3CF7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F77D67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72A39FD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noWrap w:val="0"/>
            <w:vAlign w:val="center"/>
          </w:tcPr>
          <w:p w14:paraId="6520946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1A999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10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3F9E3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5338A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2B2DAD0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C20CCC">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771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60111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A3F44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5D3FBDE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F0913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886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B9E63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C89FD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B121F9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F5247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30D9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7A19BF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A992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4FDEC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781AA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9D9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42A40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7A68E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68784A6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4591EDD3">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279A161F">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10"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6A40CBE6">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0" w:name="_Toc126321786"/>
      <w:bookmarkStart w:id="61" w:name="_Toc5031"/>
      <w:bookmarkStart w:id="62" w:name="_Toc6115"/>
      <w:r>
        <w:rPr>
          <w:rFonts w:hint="eastAsia" w:asciiTheme="minorEastAsia" w:hAnsiTheme="minorEastAsia" w:eastAsiaTheme="minorEastAsia" w:cstheme="minorEastAsia"/>
          <w:sz w:val="28"/>
          <w:szCs w:val="28"/>
          <w:lang w:val="en-US" w:eastAsia="zh-CN"/>
        </w:rPr>
        <w:t>（一）课程设置及教学计划表</w:t>
      </w:r>
      <w:bookmarkEnd w:id="60"/>
      <w:bookmarkEnd w:id="61"/>
      <w:bookmarkEnd w:id="62"/>
    </w:p>
    <w:p w14:paraId="2D1A5B3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国际邮轮乘务管理</w:t>
      </w:r>
      <w:r>
        <w:rPr>
          <w:rFonts w:hint="eastAsia" w:ascii="宋体" w:hAnsi="宋体" w:cs="宋体"/>
          <w:b/>
          <w:sz w:val="21"/>
          <w:szCs w:val="21"/>
        </w:rPr>
        <w:t>专业课程设置及教学计划表</w:t>
      </w:r>
    </w:p>
    <w:tbl>
      <w:tblPr>
        <w:tblStyle w:val="28"/>
        <w:tblW w:w="4906" w:type="pct"/>
        <w:jc w:val="center"/>
        <w:tblLayout w:type="fixed"/>
        <w:tblCellMar>
          <w:top w:w="0" w:type="dxa"/>
          <w:left w:w="108" w:type="dxa"/>
          <w:bottom w:w="0" w:type="dxa"/>
          <w:right w:w="108" w:type="dxa"/>
        </w:tblCellMar>
      </w:tblPr>
      <w:tblGrid>
        <w:gridCol w:w="767"/>
        <w:gridCol w:w="1127"/>
        <w:gridCol w:w="2775"/>
        <w:gridCol w:w="798"/>
        <w:gridCol w:w="835"/>
        <w:gridCol w:w="910"/>
        <w:gridCol w:w="858"/>
        <w:gridCol w:w="829"/>
        <w:gridCol w:w="840"/>
        <w:gridCol w:w="805"/>
        <w:gridCol w:w="820"/>
        <w:gridCol w:w="670"/>
        <w:gridCol w:w="773"/>
        <w:gridCol w:w="1380"/>
      </w:tblGrid>
      <w:tr w14:paraId="59A7FF28">
        <w:tblPrEx>
          <w:tblCellMar>
            <w:top w:w="0" w:type="dxa"/>
            <w:left w:w="108" w:type="dxa"/>
            <w:bottom w:w="0" w:type="dxa"/>
            <w:right w:w="108" w:type="dxa"/>
          </w:tblCellMar>
        </w:tblPrEx>
        <w:trPr>
          <w:trHeight w:val="386" w:hRule="atLeast"/>
          <w:tblHeader/>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47364DB">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6E857A6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性质</w:t>
            </w:r>
          </w:p>
        </w:tc>
        <w:tc>
          <w:tcPr>
            <w:tcW w:w="397"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1E392C1">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795CE20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代码</w:t>
            </w:r>
          </w:p>
        </w:tc>
        <w:tc>
          <w:tcPr>
            <w:tcW w:w="978"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5626AEE">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281"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4A149F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学分</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F05219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w:t>
            </w:r>
          </w:p>
        </w:tc>
        <w:tc>
          <w:tcPr>
            <w:tcW w:w="623" w:type="pct"/>
            <w:gridSpan w:val="2"/>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7D9CF40">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学时分配</w:t>
            </w:r>
          </w:p>
        </w:tc>
        <w:tc>
          <w:tcPr>
            <w:tcW w:w="1669" w:type="pct"/>
            <w:gridSpan w:val="6"/>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B64F90B">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各学期课程开设分布及学时安排</w:t>
            </w:r>
          </w:p>
        </w:tc>
        <w:tc>
          <w:tcPr>
            <w:tcW w:w="486" w:type="pct"/>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662F9B7B">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w:t>
            </w:r>
          </w:p>
          <w:p w14:paraId="295C337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b/>
                <w:color w:val="000000"/>
                <w:sz w:val="21"/>
                <w:szCs w:val="21"/>
                <w:lang w:bidi="ar"/>
              </w:rPr>
            </w:pPr>
            <w:r>
              <w:rPr>
                <w:rFonts w:hint="eastAsia" w:asciiTheme="minorEastAsia" w:hAnsiTheme="minorEastAsia" w:eastAsiaTheme="minorEastAsia" w:cstheme="minorEastAsia"/>
                <w:sz w:val="21"/>
                <w:szCs w:val="21"/>
              </w:rPr>
              <w:t>方式</w:t>
            </w:r>
          </w:p>
        </w:tc>
      </w:tr>
      <w:tr w14:paraId="23C0155F">
        <w:tblPrEx>
          <w:tblCellMar>
            <w:top w:w="0" w:type="dxa"/>
            <w:left w:w="108" w:type="dxa"/>
            <w:bottom w:w="0" w:type="dxa"/>
            <w:right w:w="108" w:type="dxa"/>
          </w:tblCellMar>
        </w:tblPrEx>
        <w:trPr>
          <w:trHeight w:val="386" w:hRule="atLeast"/>
          <w:tblHeader/>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D5127B1">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12C70F4">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8"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463FE7A">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480F82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464D7F6">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623" w:type="pct"/>
            <w:gridSpan w:val="2"/>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16A92B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2E7EF86">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第一学年</w:t>
            </w:r>
          </w:p>
        </w:tc>
        <w:tc>
          <w:tcPr>
            <w:tcW w:w="572"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57A86F3">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第二学年</w:t>
            </w:r>
          </w:p>
        </w:tc>
        <w:tc>
          <w:tcPr>
            <w:tcW w:w="508"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23C33F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第三学年</w:t>
            </w:r>
          </w:p>
        </w:tc>
        <w:tc>
          <w:tcPr>
            <w:tcW w:w="486" w:type="pct"/>
            <w:vMerge w:val="continue"/>
            <w:tcBorders>
              <w:left w:val="single" w:color="000000" w:sz="4" w:space="0"/>
              <w:right w:val="single" w:color="000000" w:sz="4" w:space="0"/>
            </w:tcBorders>
            <w:shd w:val="clear" w:color="auto" w:fill="C7DAF1" w:themeFill="text2" w:themeFillTint="32"/>
            <w:vAlign w:val="center"/>
          </w:tcPr>
          <w:p w14:paraId="7C457D3C">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7D073FFC">
        <w:tblPrEx>
          <w:tblCellMar>
            <w:top w:w="0" w:type="dxa"/>
            <w:left w:w="108" w:type="dxa"/>
            <w:bottom w:w="0" w:type="dxa"/>
            <w:right w:w="108" w:type="dxa"/>
          </w:tblCellMar>
        </w:tblPrEx>
        <w:trPr>
          <w:trHeight w:val="386" w:hRule="atLeast"/>
          <w:tblHeader/>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037BE50">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29EA736">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8"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CCBAEB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03C2C2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C56097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20"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7CD90A8">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理论</w:t>
            </w:r>
          </w:p>
        </w:tc>
        <w:tc>
          <w:tcPr>
            <w:tcW w:w="30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8B987C6">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实践</w:t>
            </w:r>
          </w:p>
        </w:tc>
        <w:tc>
          <w:tcPr>
            <w:tcW w:w="29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985DD06">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96"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A02D0B6">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83"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80C0F4B">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88"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1C2E6DE">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5AC8F0C">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7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CAA4B08">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486" w:type="pct"/>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3A13474F">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1ADF17AA">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right w:val="single" w:color="000000" w:sz="4" w:space="0"/>
            </w:tcBorders>
            <w:shd w:val="clear" w:color="auto" w:fill="auto"/>
            <w:vAlign w:val="center"/>
          </w:tcPr>
          <w:p w14:paraId="79B24D8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公共必修课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AB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AD2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990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CD3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CB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FD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9FB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99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31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E5F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856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7ED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E6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290039D">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C8EDD3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30B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5CF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745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A3B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77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44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63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61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440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9E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4F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993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45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D3DA6B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0FA363B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AD6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F77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992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22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371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94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F9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81C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438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04E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40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A0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BF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9DCA469">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5C526E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restart"/>
            <w:tcBorders>
              <w:top w:val="single" w:color="000000" w:sz="4" w:space="0"/>
              <w:left w:val="single" w:color="000000" w:sz="4" w:space="0"/>
              <w:right w:val="single" w:color="000000" w:sz="4" w:space="0"/>
            </w:tcBorders>
            <w:shd w:val="clear" w:color="auto" w:fill="auto"/>
            <w:vAlign w:val="center"/>
          </w:tcPr>
          <w:p w14:paraId="6802BD3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01000040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37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798" w:type="dxa"/>
            <w:vMerge w:val="restart"/>
            <w:tcBorders>
              <w:top w:val="single" w:color="000000" w:sz="4" w:space="0"/>
              <w:left w:val="single" w:color="000000" w:sz="4" w:space="0"/>
              <w:right w:val="single" w:color="000000" w:sz="4" w:space="0"/>
            </w:tcBorders>
            <w:shd w:val="clear" w:color="auto" w:fill="auto"/>
            <w:vAlign w:val="center"/>
          </w:tcPr>
          <w:p w14:paraId="705FB7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835" w:type="dxa"/>
            <w:vMerge w:val="restart"/>
            <w:tcBorders>
              <w:top w:val="single" w:color="000000" w:sz="4" w:space="0"/>
              <w:left w:val="single" w:color="000000" w:sz="4" w:space="0"/>
              <w:right w:val="single" w:color="000000" w:sz="4" w:space="0"/>
            </w:tcBorders>
            <w:shd w:val="clear" w:color="auto" w:fill="auto"/>
            <w:vAlign w:val="center"/>
          </w:tcPr>
          <w:p w14:paraId="608BDB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7C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97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7C0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aj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27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EE3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51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D4F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98D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EE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10D8AB8">
        <w:tblPrEx>
          <w:tblCellMar>
            <w:top w:w="0" w:type="dxa"/>
            <w:left w:w="108" w:type="dxa"/>
            <w:bottom w:w="0" w:type="dxa"/>
            <w:right w:w="108" w:type="dxa"/>
          </w:tblCellMar>
        </w:tblPrEx>
        <w:trPr>
          <w:trHeight w:val="90" w:hRule="atLeast"/>
          <w:jc w:val="center"/>
        </w:trPr>
        <w:tc>
          <w:tcPr>
            <w:tcW w:w="767" w:type="dxa"/>
            <w:vMerge w:val="continue"/>
            <w:tcBorders>
              <w:left w:val="single" w:color="000000" w:sz="4" w:space="0"/>
              <w:right w:val="single" w:color="000000" w:sz="4" w:space="0"/>
            </w:tcBorders>
            <w:shd w:val="clear" w:color="auto" w:fill="auto"/>
            <w:vAlign w:val="center"/>
          </w:tcPr>
          <w:p w14:paraId="1A8F43D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66D61AB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768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798" w:type="dxa"/>
            <w:vMerge w:val="continue"/>
            <w:tcBorders>
              <w:left w:val="single" w:color="000000" w:sz="4" w:space="0"/>
              <w:right w:val="single" w:color="000000" w:sz="4" w:space="0"/>
            </w:tcBorders>
            <w:shd w:val="clear" w:color="auto" w:fill="auto"/>
            <w:vAlign w:val="center"/>
          </w:tcPr>
          <w:p w14:paraId="4073738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3484305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67F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73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46D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9C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aj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4C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A1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F3C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39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E52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C7E991F">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5BBEBEC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3E9E4765">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B1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798" w:type="dxa"/>
            <w:vMerge w:val="continue"/>
            <w:tcBorders>
              <w:left w:val="single" w:color="000000" w:sz="4" w:space="0"/>
              <w:right w:val="single" w:color="000000" w:sz="4" w:space="0"/>
            </w:tcBorders>
            <w:shd w:val="clear" w:color="auto" w:fill="auto"/>
            <w:vAlign w:val="center"/>
          </w:tcPr>
          <w:p w14:paraId="5FC7D2A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725F91C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29E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02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EAF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96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7E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aj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69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EF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99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423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EED3713">
        <w:tblPrEx>
          <w:tblCellMar>
            <w:top w:w="0" w:type="dxa"/>
            <w:left w:w="108" w:type="dxa"/>
            <w:bottom w:w="0" w:type="dxa"/>
            <w:right w:w="108" w:type="dxa"/>
          </w:tblCellMar>
        </w:tblPrEx>
        <w:trPr>
          <w:trHeight w:val="90" w:hRule="atLeast"/>
          <w:jc w:val="center"/>
        </w:trPr>
        <w:tc>
          <w:tcPr>
            <w:tcW w:w="767" w:type="dxa"/>
            <w:vMerge w:val="continue"/>
            <w:tcBorders>
              <w:left w:val="single" w:color="000000" w:sz="4" w:space="0"/>
              <w:right w:val="single" w:color="000000" w:sz="4" w:space="0"/>
            </w:tcBorders>
            <w:shd w:val="clear" w:color="auto" w:fill="auto"/>
            <w:vAlign w:val="center"/>
          </w:tcPr>
          <w:p w14:paraId="73C5AFA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4D303BD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3A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798" w:type="dxa"/>
            <w:vMerge w:val="continue"/>
            <w:tcBorders>
              <w:left w:val="single" w:color="000000" w:sz="4" w:space="0"/>
              <w:right w:val="single" w:color="000000" w:sz="4" w:space="0"/>
            </w:tcBorders>
            <w:shd w:val="clear" w:color="auto" w:fill="auto"/>
            <w:vAlign w:val="center"/>
          </w:tcPr>
          <w:p w14:paraId="1976251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76349A7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61E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CF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838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714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E2A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03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aj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7A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7A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E36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092B991">
        <w:tblPrEx>
          <w:tblCellMar>
            <w:top w:w="0" w:type="dxa"/>
            <w:left w:w="108" w:type="dxa"/>
            <w:bottom w:w="0" w:type="dxa"/>
            <w:right w:w="108" w:type="dxa"/>
          </w:tblCellMar>
        </w:tblPrEx>
        <w:trPr>
          <w:trHeight w:val="90" w:hRule="atLeast"/>
          <w:jc w:val="center"/>
        </w:trPr>
        <w:tc>
          <w:tcPr>
            <w:tcW w:w="767" w:type="dxa"/>
            <w:vMerge w:val="continue"/>
            <w:tcBorders>
              <w:left w:val="single" w:color="000000" w:sz="4" w:space="0"/>
              <w:right w:val="single" w:color="000000" w:sz="4" w:space="0"/>
            </w:tcBorders>
            <w:shd w:val="clear" w:color="auto" w:fill="auto"/>
            <w:vAlign w:val="center"/>
          </w:tcPr>
          <w:p w14:paraId="3437076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5A5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01000155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FB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A1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2E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28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5F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C0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5A7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1F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06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EDD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59A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59C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776564E">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F2E460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D1B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01000035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22C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88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BA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552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7B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9F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0C8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CE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829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98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4D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48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6CF7D4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7DFB1A6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7B8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536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C61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E63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D59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3B9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81A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ajorEastAsia" w:hAnsiTheme="majorEastAsia" w:eastAsiaTheme="majorEastAsia" w:cstheme="majorEastAsia"/>
                <w:b/>
                <w:bCs/>
                <w:color w:val="auto"/>
                <w:sz w:val="18"/>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723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ajorEastAsia" w:cstheme="minorEastAsia"/>
                <w:color w:val="auto"/>
                <w:kern w:val="2"/>
                <w:sz w:val="21"/>
                <w:szCs w:val="21"/>
                <w:highlight w:val="none"/>
                <w:lang w:val="en-US" w:eastAsia="zh-CN" w:bidi="ar-SA"/>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610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68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FF0000"/>
                <w:kern w:val="2"/>
                <w:sz w:val="21"/>
                <w:szCs w:val="21"/>
                <w:highlight w:val="none"/>
                <w:lang w:val="en-US" w:eastAsia="zh-CN" w:bidi="ar-SA"/>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A7A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FF0000"/>
                <w:kern w:val="2"/>
                <w:sz w:val="21"/>
                <w:szCs w:val="21"/>
                <w:highlight w:val="none"/>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D8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FF0000"/>
                <w:kern w:val="2"/>
                <w:sz w:val="21"/>
                <w:szCs w:val="21"/>
                <w:highlight w:val="none"/>
                <w:lang w:val="en-US" w:eastAsia="zh-CN" w:bidi="ar-SA"/>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45D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FF0000"/>
                <w:kern w:val="2"/>
                <w:sz w:val="21"/>
                <w:szCs w:val="21"/>
                <w:highlight w:val="none"/>
                <w:lang w:val="en-US" w:eastAsia="zh-CN" w:bidi="ar-SA"/>
              </w:rPr>
            </w:pPr>
          </w:p>
        </w:tc>
      </w:tr>
      <w:tr w14:paraId="4C938AA5">
        <w:tblPrEx>
          <w:tblCellMar>
            <w:top w:w="0" w:type="dxa"/>
            <w:left w:w="108" w:type="dxa"/>
            <w:bottom w:w="0" w:type="dxa"/>
            <w:right w:w="108" w:type="dxa"/>
          </w:tblCellMar>
        </w:tblPrEx>
        <w:trPr>
          <w:trHeight w:val="90" w:hRule="atLeast"/>
          <w:jc w:val="center"/>
        </w:trPr>
        <w:tc>
          <w:tcPr>
            <w:tcW w:w="767" w:type="dxa"/>
            <w:vMerge w:val="continue"/>
            <w:tcBorders>
              <w:left w:val="single" w:color="000000" w:sz="4" w:space="0"/>
              <w:right w:val="single" w:color="000000" w:sz="4" w:space="0"/>
            </w:tcBorders>
            <w:shd w:val="clear" w:color="auto" w:fill="auto"/>
            <w:vAlign w:val="center"/>
          </w:tcPr>
          <w:p w14:paraId="45E456F5">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E9D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B4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E2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90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4B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7B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42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12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978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853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0B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10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1C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A00670F">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BFC8CD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E9F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01000103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01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4E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B7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77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3F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37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b/>
                <w:bCs/>
                <w:color w:val="auto"/>
                <w:sz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CCF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E3A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0C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62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F5C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3C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73DE8092">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0CC0082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9E1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01000077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B5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E88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B7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3E0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F9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DFF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F8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96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83F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F85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E5A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2F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3B353FA">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38AE71C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F1E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9D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467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B8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EC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02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B8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9F3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E6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79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645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ED8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FD4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5581C77">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513C6E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185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01000232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62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CE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760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7F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126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91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EFD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76A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D35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778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5E2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C31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42DC33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60CD64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9A7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01000009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27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40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0B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83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C0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14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C1E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5E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12B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711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80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1A1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27709B9">
        <w:tblPrEx>
          <w:tblCellMar>
            <w:top w:w="0" w:type="dxa"/>
            <w:left w:w="108" w:type="dxa"/>
            <w:bottom w:w="0" w:type="dxa"/>
            <w:right w:w="108" w:type="dxa"/>
          </w:tblCellMar>
        </w:tblPrEx>
        <w:trPr>
          <w:trHeight w:val="90" w:hRule="atLeast"/>
          <w:jc w:val="center"/>
        </w:trPr>
        <w:tc>
          <w:tcPr>
            <w:tcW w:w="767" w:type="dxa"/>
            <w:vMerge w:val="continue"/>
            <w:tcBorders>
              <w:left w:val="single" w:color="000000" w:sz="4" w:space="0"/>
              <w:right w:val="single" w:color="000000" w:sz="4" w:space="0"/>
            </w:tcBorders>
            <w:shd w:val="clear" w:color="auto" w:fill="auto"/>
            <w:vAlign w:val="center"/>
          </w:tcPr>
          <w:p w14:paraId="20B7F1F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B98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01000019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C2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07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1A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8C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4E5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D7E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02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C0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24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25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63F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CFA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7835232">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966F30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0BF5">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8CF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66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90C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A0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BB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A4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8C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07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75B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538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59A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39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2840F74">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8A5181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CCB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43A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28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5B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92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F5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FF0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0A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84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C2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3F9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D43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05D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DAA1DDB">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398E49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004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FA6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DD7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06C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37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BE4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C2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F3E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E8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54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2E9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51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D9B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846ABC5">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698CFA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F81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01000098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06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06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8D3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D4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98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04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6C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601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D31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9A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55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2E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14591EC">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6EBBEA9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6E25">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01350221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D2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278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DF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7D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B00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F33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AC8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39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D59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38A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78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857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947EA1E">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3808CD7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6DC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01000097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DB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75D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39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77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52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B3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848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5AC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BC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FDC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D7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95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9A13854">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63BED9E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8FE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70A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A87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6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238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2C9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3006">
            <w:pPr>
              <w:pStyle w:val="56"/>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FF0000"/>
                <w:kern w:val="2"/>
                <w:sz w:val="21"/>
                <w:szCs w:val="21"/>
                <w:highlight w:val="none"/>
                <w:lang w:val="en-US" w:eastAsia="zh-CN" w:bidi="ar-SA"/>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B7B8">
            <w:pPr>
              <w:pStyle w:val="56"/>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FF0000"/>
                <w:kern w:val="2"/>
                <w:sz w:val="21"/>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1</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4691">
            <w:pPr>
              <w:pStyle w:val="56"/>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ajorEastAsia" w:cstheme="minorEastAsia"/>
                <w:color w:val="FF0000"/>
                <w:kern w:val="2"/>
                <w:sz w:val="21"/>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1</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2D1B">
            <w:pPr>
              <w:pStyle w:val="56"/>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ajorEastAsia" w:cstheme="minorEastAsia"/>
                <w:color w:val="FF0000"/>
                <w:kern w:val="2"/>
                <w:sz w:val="21"/>
                <w:szCs w:val="21"/>
                <w:highlight w:val="none"/>
                <w:lang w:val="en-US" w:eastAsia="zh-CN" w:bidi="ar-SA"/>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10D2">
            <w:pPr>
              <w:pStyle w:val="56"/>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FF0000"/>
                <w:kern w:val="2"/>
                <w:sz w:val="21"/>
                <w:szCs w:val="21"/>
                <w:highlight w:val="none"/>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2546">
            <w:pPr>
              <w:pStyle w:val="56"/>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FF0000"/>
                <w:kern w:val="2"/>
                <w:sz w:val="21"/>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0.5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FF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FF0000"/>
                <w:kern w:val="2"/>
                <w:sz w:val="21"/>
                <w:szCs w:val="21"/>
                <w:highlight w:val="none"/>
                <w:lang w:val="en-US" w:eastAsia="zh-CN" w:bidi="ar-SA"/>
              </w:rPr>
            </w:pPr>
          </w:p>
        </w:tc>
      </w:tr>
      <w:tr w14:paraId="2B5FA4DF">
        <w:tblPrEx>
          <w:tblCellMar>
            <w:top w:w="0" w:type="dxa"/>
            <w:left w:w="108" w:type="dxa"/>
            <w:bottom w:w="0" w:type="dxa"/>
            <w:right w:w="108" w:type="dxa"/>
          </w:tblCellMar>
        </w:tblPrEx>
        <w:trPr>
          <w:trHeight w:val="361" w:hRule="atLeast"/>
          <w:jc w:val="center"/>
        </w:trPr>
        <w:tc>
          <w:tcPr>
            <w:tcW w:w="767" w:type="dxa"/>
            <w:vMerge w:val="continue"/>
            <w:tcBorders>
              <w:left w:val="single" w:color="000000" w:sz="4" w:space="0"/>
              <w:bottom w:val="single" w:color="auto" w:sz="4" w:space="0"/>
              <w:right w:val="single" w:color="000000" w:sz="4" w:space="0"/>
            </w:tcBorders>
            <w:shd w:val="clear" w:color="auto" w:fill="auto"/>
            <w:vAlign w:val="center"/>
          </w:tcPr>
          <w:p w14:paraId="7192A5A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0EEA5A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2C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521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C4B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382</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BA5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360</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7F8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14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5EF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19</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17D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3.5</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3C8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5D5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A03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D59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6380D734">
        <w:tblPrEx>
          <w:tblCellMar>
            <w:top w:w="0" w:type="dxa"/>
            <w:left w:w="108" w:type="dxa"/>
            <w:bottom w:w="0" w:type="dxa"/>
            <w:right w:w="108" w:type="dxa"/>
          </w:tblCellMar>
        </w:tblPrEx>
        <w:trPr>
          <w:trHeight w:val="386" w:hRule="atLeast"/>
          <w:jc w:val="center"/>
        </w:trPr>
        <w:tc>
          <w:tcPr>
            <w:tcW w:w="2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8A87F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公共限选课</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1F49193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FF"/>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01000059</w:t>
            </w:r>
          </w:p>
        </w:tc>
        <w:tc>
          <w:tcPr>
            <w:tcW w:w="978" w:type="pct"/>
            <w:tcBorders>
              <w:top w:val="single" w:color="auto" w:sz="4" w:space="0"/>
              <w:left w:val="single" w:color="auto" w:sz="4" w:space="0"/>
              <w:bottom w:val="single" w:color="auto" w:sz="4" w:space="0"/>
              <w:right w:val="single" w:color="auto" w:sz="4" w:space="0"/>
            </w:tcBorders>
            <w:shd w:val="clear" w:color="auto" w:fill="auto"/>
            <w:vAlign w:val="center"/>
          </w:tcPr>
          <w:p w14:paraId="498E7D11">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大学语文（一）</w:t>
            </w:r>
          </w:p>
        </w:tc>
        <w:tc>
          <w:tcPr>
            <w:tcW w:w="281" w:type="pct"/>
            <w:tcBorders>
              <w:top w:val="single" w:color="000000" w:sz="4" w:space="0"/>
              <w:left w:val="single" w:color="auto" w:sz="4" w:space="0"/>
              <w:bottom w:val="single" w:color="000000" w:sz="4" w:space="0"/>
              <w:right w:val="single" w:color="000000" w:sz="4" w:space="0"/>
            </w:tcBorders>
            <w:shd w:val="clear" w:color="auto" w:fill="auto"/>
            <w:vAlign w:val="center"/>
          </w:tcPr>
          <w:p w14:paraId="3643A99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BC3A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DAA7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69FD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2B79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b/>
                <w:bCs/>
                <w:color w:val="auto"/>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82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9EF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96A5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750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04B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F7E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EFD6AF1">
        <w:tblPrEx>
          <w:tblCellMar>
            <w:top w:w="0" w:type="dxa"/>
            <w:left w:w="108" w:type="dxa"/>
            <w:bottom w:w="0" w:type="dxa"/>
            <w:right w:w="108" w:type="dxa"/>
          </w:tblCellMar>
        </w:tblPrEx>
        <w:trPr>
          <w:trHeight w:val="386" w:hRule="atLeast"/>
          <w:jc w:val="center"/>
        </w:trPr>
        <w:tc>
          <w:tcPr>
            <w:tcW w:w="270" w:type="pct"/>
            <w:vMerge w:val="continue"/>
            <w:tcBorders>
              <w:left w:val="single" w:color="auto" w:sz="4" w:space="0"/>
              <w:right w:val="single" w:color="auto" w:sz="4" w:space="0"/>
            </w:tcBorders>
            <w:shd w:val="clear" w:color="auto" w:fill="auto"/>
            <w:vAlign w:val="center"/>
          </w:tcPr>
          <w:p w14:paraId="4D03E35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0FADB0C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FF"/>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01000058</w:t>
            </w:r>
          </w:p>
        </w:tc>
        <w:tc>
          <w:tcPr>
            <w:tcW w:w="978" w:type="pct"/>
            <w:tcBorders>
              <w:top w:val="single" w:color="auto" w:sz="4" w:space="0"/>
              <w:left w:val="single" w:color="auto" w:sz="4" w:space="0"/>
              <w:bottom w:val="single" w:color="auto" w:sz="4" w:space="0"/>
              <w:right w:val="single" w:color="auto" w:sz="4" w:space="0"/>
            </w:tcBorders>
            <w:shd w:val="clear" w:color="auto" w:fill="auto"/>
            <w:vAlign w:val="center"/>
          </w:tcPr>
          <w:p w14:paraId="0D6DD45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大学语文（二）</w:t>
            </w:r>
          </w:p>
        </w:tc>
        <w:tc>
          <w:tcPr>
            <w:tcW w:w="281" w:type="pct"/>
            <w:tcBorders>
              <w:top w:val="single" w:color="000000" w:sz="4" w:space="0"/>
              <w:left w:val="single" w:color="auto" w:sz="4" w:space="0"/>
              <w:bottom w:val="single" w:color="000000" w:sz="4" w:space="0"/>
              <w:right w:val="single" w:color="000000" w:sz="4" w:space="0"/>
            </w:tcBorders>
            <w:shd w:val="clear" w:color="auto" w:fill="auto"/>
            <w:vAlign w:val="center"/>
          </w:tcPr>
          <w:p w14:paraId="3FB7E9C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9EEA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CEB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3FD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C068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bCs/>
                <w:color w:val="auto"/>
                <w:sz w:val="18"/>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200D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ajorEastAsia" w:hAnsiTheme="majorEastAsia" w:eastAsiaTheme="majorEastAsia" w:cstheme="majorEastAsia"/>
                <w:b/>
                <w:bCs/>
                <w:color w:val="auto"/>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E712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78BA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C0A3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3E8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6A5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p>
        </w:tc>
      </w:tr>
      <w:tr w14:paraId="4BA5576D">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B491F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37090C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2168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FF35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CB52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5A22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AB80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EF93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164F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B968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9F21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6A0F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2D6A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1D355CE">
        <w:tblPrEx>
          <w:tblCellMar>
            <w:top w:w="0" w:type="dxa"/>
            <w:left w:w="108" w:type="dxa"/>
            <w:bottom w:w="0" w:type="dxa"/>
            <w:right w:w="108" w:type="dxa"/>
          </w:tblCellMar>
        </w:tblPrEx>
        <w:trPr>
          <w:trHeight w:val="386" w:hRule="atLeast"/>
          <w:jc w:val="center"/>
        </w:trPr>
        <w:tc>
          <w:tcPr>
            <w:tcW w:w="270"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905C0B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92FE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B84F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公共选修课1</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EBB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207F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4F89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C037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86D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500B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AB05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9E0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A564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B48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3694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3A8EC2F">
        <w:tblPrEx>
          <w:tblCellMar>
            <w:top w:w="0" w:type="dxa"/>
            <w:left w:w="108" w:type="dxa"/>
            <w:bottom w:w="0" w:type="dxa"/>
            <w:right w:w="108" w:type="dxa"/>
          </w:tblCellMar>
        </w:tblPrEx>
        <w:trPr>
          <w:trHeight w:val="90"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2ADF76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158D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8023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公共选修课2</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7786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852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3454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3738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90B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0F8B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1B3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677B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A41D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FEB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BE98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EA6238D">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19D9B0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6315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A0DC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公共选修课3</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9E07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1680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B222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0D58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384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A831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0DD8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1014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D6F7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3AB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7B57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AAB7CFF">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3384D6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E297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E6FA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B6E3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8C0B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052C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8FF7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EB67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AEA8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ABD5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DBC4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8800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ABA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r>
      <w:tr w14:paraId="467EA40A">
        <w:tblPrEx>
          <w:tblCellMar>
            <w:top w:w="0" w:type="dxa"/>
            <w:left w:w="108" w:type="dxa"/>
            <w:bottom w:w="0" w:type="dxa"/>
            <w:right w:w="108" w:type="dxa"/>
          </w:tblCellMar>
        </w:tblPrEx>
        <w:trPr>
          <w:trHeight w:val="90"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0A5A80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729"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FE8BE6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自入校第二学期开设，每人在校需完成4-6个学分。</w:t>
            </w:r>
          </w:p>
        </w:tc>
      </w:tr>
      <w:tr w14:paraId="2D917DB8">
        <w:tblPrEx>
          <w:tblCellMar>
            <w:top w:w="0" w:type="dxa"/>
            <w:left w:w="108" w:type="dxa"/>
            <w:bottom w:w="0" w:type="dxa"/>
            <w:right w:w="108" w:type="dxa"/>
          </w:tblCellMar>
        </w:tblPrEx>
        <w:trPr>
          <w:trHeight w:val="386" w:hRule="atLeast"/>
          <w:jc w:val="center"/>
        </w:trPr>
        <w:tc>
          <w:tcPr>
            <w:tcW w:w="270"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FBD636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专业基础课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9309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07024001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381CB">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邮轮概论</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7F3F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E165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0FAC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4015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763C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4E9A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9138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137E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B5A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614D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9469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05C8E791">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1D993E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4208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07024003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4D218">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酒店英语</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6EE7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CDA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63FC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C94A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B8D3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37E5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AFE4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C8D9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6245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C3F0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0EAF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074BBE18">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078E26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85B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07024004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3B3A">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酒店英语</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14D6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DCDE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8E91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7697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C209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DF1C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EFA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FF7B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F1D0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D450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70B8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17B0F3BA">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39E5A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C32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07024007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B46FA">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邮轮英语听说1</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D96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32A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5959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1C5B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291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FD79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F1A6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8FC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3A53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51A6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4DEE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3564B532">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D99122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68A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07024008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A5C11">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邮轮英语听说2</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E03A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9497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736A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BA29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0500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C40D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19F8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5EAC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3196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1448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D25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5073836E">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C16871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149A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07024006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9479F">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旅游心理学</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0CFB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FCB2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B759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8CA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D4D5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18D1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05F7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1B17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A540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8713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EDB9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51387B04">
        <w:tblPrEx>
          <w:tblCellMar>
            <w:top w:w="0" w:type="dxa"/>
            <w:left w:w="108" w:type="dxa"/>
            <w:bottom w:w="0" w:type="dxa"/>
            <w:right w:w="108" w:type="dxa"/>
          </w:tblCellMar>
        </w:tblPrEx>
        <w:trPr>
          <w:trHeight w:val="90"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B47B1A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3A51C">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07024026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BC8AC">
            <w:pPr>
              <w:pStyle w:val="89"/>
              <w:spacing w:before="40" w:line="360" w:lineRule="exact"/>
              <w:ind w:right="8" w:rightChars="0"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邮轮旅游营销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8CEE8">
            <w:pPr>
              <w:pStyle w:val="56"/>
              <w:spacing w:line="360" w:lineRule="exact"/>
              <w:ind w:firstLine="0" w:firstLineChars="0"/>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48785">
            <w:pPr>
              <w:pStyle w:val="56"/>
              <w:spacing w:line="360" w:lineRule="exact"/>
              <w:ind w:firstLine="0" w:firstLineChars="0"/>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FC841">
            <w:pPr>
              <w:pStyle w:val="56"/>
              <w:spacing w:line="360" w:lineRule="exact"/>
              <w:ind w:firstLine="0" w:firstLineChars="0"/>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22725">
            <w:pPr>
              <w:pStyle w:val="56"/>
              <w:spacing w:line="360" w:lineRule="exact"/>
              <w:ind w:firstLine="0" w:firstLineChars="0"/>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9EC5B">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400E4">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9CC4F">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b/>
                <w:bCs/>
                <w:color w:val="auto"/>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D133E">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E2C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3B87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33B3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3D851DD3">
        <w:tblPrEx>
          <w:tblCellMar>
            <w:top w:w="0" w:type="dxa"/>
            <w:left w:w="108" w:type="dxa"/>
            <w:bottom w:w="0" w:type="dxa"/>
            <w:right w:w="108" w:type="dxa"/>
          </w:tblCellMar>
        </w:tblPrEx>
        <w:trPr>
          <w:trHeight w:val="90"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14E19A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80BF9">
            <w:pPr>
              <w:pStyle w:val="56"/>
              <w:spacing w:line="360" w:lineRule="exact"/>
              <w:ind w:firstLine="0" w:firstLineChars="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07024005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068A8">
            <w:pPr>
              <w:pStyle w:val="89"/>
              <w:spacing w:before="40" w:line="360" w:lineRule="exact"/>
              <w:ind w:right="8" w:rightChars="0"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中外民俗</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A2EA">
            <w:pPr>
              <w:pStyle w:val="56"/>
              <w:spacing w:line="360" w:lineRule="exact"/>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60E8">
            <w:pPr>
              <w:pStyle w:val="56"/>
              <w:spacing w:line="360" w:lineRule="exact"/>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6CD3">
            <w:pPr>
              <w:pStyle w:val="56"/>
              <w:spacing w:line="360" w:lineRule="exact"/>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DF34">
            <w:pPr>
              <w:pStyle w:val="56"/>
              <w:spacing w:line="360" w:lineRule="exact"/>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F9ABE">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A91B8">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C8D22">
            <w:pPr>
              <w:pStyle w:val="56"/>
              <w:spacing w:line="360" w:lineRule="exact"/>
              <w:ind w:firstLine="0" w:firstLineChars="0"/>
              <w:jc w:val="center"/>
              <w:rPr>
                <w:rFonts w:hint="eastAsia" w:asciiTheme="majorEastAsia" w:hAnsiTheme="majorEastAsia" w:eastAsiaTheme="majorEastAsia" w:cstheme="majorEastAsia"/>
                <w:b/>
                <w:bCs/>
                <w:color w:val="auto"/>
                <w:sz w:val="18"/>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59F19">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b/>
                <w:bCs/>
                <w:color w:val="auto"/>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93F3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A437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953E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52D7BCE8">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9A3753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B66CB4">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B6472">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11062">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256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6DCC7">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128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2FBDE">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128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8F82C">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6</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1651B">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2</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59E3">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E23D9">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15243">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7BF05">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8EA6">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r>
      <w:tr w14:paraId="3063E99F">
        <w:tblPrEx>
          <w:tblCellMar>
            <w:top w:w="0" w:type="dxa"/>
            <w:left w:w="108" w:type="dxa"/>
            <w:bottom w:w="0" w:type="dxa"/>
            <w:right w:w="108" w:type="dxa"/>
          </w:tblCellMar>
        </w:tblPrEx>
        <w:trPr>
          <w:trHeight w:val="90" w:hRule="atLeast"/>
          <w:jc w:val="center"/>
        </w:trPr>
        <w:tc>
          <w:tcPr>
            <w:tcW w:w="270"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15CB6D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专业核心课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1344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07024009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96DF5">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邮轮礼仪与职业形象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81E6C">
            <w:pPr>
              <w:pStyle w:val="56"/>
              <w:spacing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 xml:space="preserve">  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9F4A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3E2B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5EF2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E155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D191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0245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C1F7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B6D2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1845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B954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08DB3EDB">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38D131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7DC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07024011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E59DD">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邮轮</w:t>
            </w:r>
            <w:r>
              <w:rPr>
                <w:rFonts w:hint="eastAsia"/>
                <w:sz w:val="21"/>
                <w:szCs w:val="21"/>
              </w:rPr>
              <w:t>餐饮</w:t>
            </w:r>
            <w:r>
              <w:rPr>
                <w:rFonts w:hint="eastAsia"/>
                <w:sz w:val="21"/>
                <w:szCs w:val="21"/>
                <w:lang w:val="en-US"/>
              </w:rPr>
              <w:t>服务与</w:t>
            </w:r>
            <w:r>
              <w:rPr>
                <w:rFonts w:hint="eastAsia"/>
                <w:sz w:val="21"/>
                <w:szCs w:val="21"/>
              </w:rPr>
              <w:t>管理</w:t>
            </w:r>
            <w:r>
              <w:rPr>
                <w:rFonts w:hint="eastAsia"/>
                <w:sz w:val="21"/>
                <w:szCs w:val="21"/>
                <w:lang w:val="en-US"/>
              </w:rPr>
              <w:t>1</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353D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A4C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AA70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9288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DFAD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E34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AAF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21B7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5939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2A2B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0D8A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4CCD0F7E">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2F492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A75D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07024012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EBC3A">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邮轮</w:t>
            </w:r>
            <w:r>
              <w:rPr>
                <w:rFonts w:hint="eastAsia"/>
                <w:sz w:val="21"/>
                <w:szCs w:val="21"/>
              </w:rPr>
              <w:t>餐饮</w:t>
            </w:r>
            <w:r>
              <w:rPr>
                <w:rFonts w:hint="eastAsia"/>
                <w:sz w:val="21"/>
                <w:szCs w:val="21"/>
                <w:lang w:val="en-US"/>
              </w:rPr>
              <w:t>服务与</w:t>
            </w:r>
            <w:r>
              <w:rPr>
                <w:rFonts w:hint="eastAsia"/>
                <w:sz w:val="21"/>
                <w:szCs w:val="21"/>
              </w:rPr>
              <w:t>管理</w:t>
            </w:r>
            <w:r>
              <w:rPr>
                <w:rFonts w:hint="eastAsia"/>
                <w:sz w:val="21"/>
                <w:szCs w:val="21"/>
                <w:lang w:val="en-US"/>
              </w:rPr>
              <w:t>2</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57A6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8020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5B1F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BA6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B9CE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FC45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401B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7059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B495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5201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B4E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1CB5DA51">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627B24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059A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07024014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0DE8">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color w:val="auto"/>
                <w:sz w:val="21"/>
                <w:szCs w:val="21"/>
                <w:lang w:val="en-US"/>
              </w:rPr>
              <w:t>邮轮客舱服务与管理1</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33220">
            <w:pPr>
              <w:pStyle w:val="56"/>
              <w:spacing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 xml:space="preserve">  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1B73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548A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3DD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0685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7A0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14B6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5AB9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B0AD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0703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58FF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6002635B">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8471A6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0FA9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07024016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3AA08">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邮轮实用英语1</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2161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6A25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D8B2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C2E0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4823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256C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D13B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931B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9273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0B1B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B55D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5DAD518F">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C48813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1373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07024017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B0A3">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邮轮实用英语2</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969A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D09A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01A8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0A25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79DB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545D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9DD0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0B6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9DAC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1BE8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D176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48436832">
        <w:tblPrEx>
          <w:tblCellMar>
            <w:top w:w="0" w:type="dxa"/>
            <w:left w:w="108" w:type="dxa"/>
            <w:bottom w:w="0" w:type="dxa"/>
            <w:right w:w="108" w:type="dxa"/>
          </w:tblCellMar>
        </w:tblPrEx>
        <w:trPr>
          <w:trHeight w:val="373"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F2636A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C02C">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07024018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87FB0">
            <w:pPr>
              <w:pStyle w:val="89"/>
              <w:spacing w:before="40" w:line="360" w:lineRule="exact"/>
              <w:ind w:right="8" w:rightChars="0"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color w:val="auto"/>
                <w:sz w:val="21"/>
                <w:szCs w:val="21"/>
                <w:lang w:val="en-US"/>
              </w:rPr>
              <w:t>邮轮运营与管理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E95BF">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95B3">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51743">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201D5">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ACE83">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E79F">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b/>
                <w:bCs/>
                <w:color w:val="auto"/>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96DB3">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4837F">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3B2C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25A0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522E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0FDE81B7">
        <w:tblPrEx>
          <w:tblCellMar>
            <w:top w:w="0" w:type="dxa"/>
            <w:left w:w="108" w:type="dxa"/>
            <w:bottom w:w="0" w:type="dxa"/>
            <w:right w:w="108" w:type="dxa"/>
          </w:tblCellMar>
        </w:tblPrEx>
        <w:trPr>
          <w:trHeight w:val="380"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C881C2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F7DC">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07024013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A1BAD">
            <w:pPr>
              <w:pStyle w:val="89"/>
              <w:spacing w:before="40" w:line="360" w:lineRule="exact"/>
              <w:ind w:right="8" w:rightChars="0"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color w:val="auto"/>
                <w:sz w:val="21"/>
                <w:szCs w:val="21"/>
                <w:lang w:val="en-US"/>
              </w:rPr>
              <w:t>邮轮宾客服务与管理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BBF53">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E7764">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F3CAA">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56FD2">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3AB0">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9E3AE">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FE262">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b/>
                <w:bCs/>
                <w:color w:val="auto"/>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24FF6">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E81DF">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36CA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17FA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r>
      <w:tr w14:paraId="76B7C9FF">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BC562F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9B5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07024019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502CD">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岗位实习</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AD90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B059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600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F57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B273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600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FB80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C4CA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C974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4CF5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5688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EE44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2EC7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55340402">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283FF4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E1DD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07024020</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480BD">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毕业设计(论文)</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24FE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C4C9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44F8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4348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60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69C5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7F04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F7AB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EABF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985C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967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6B73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43464BFB">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E9FC1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73FBA">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39A80">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48</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063B2">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11</w:t>
            </w:r>
            <w:r>
              <w:rPr>
                <w:rFonts w:hint="eastAsia" w:asciiTheme="minorEastAsia" w:hAnsiTheme="minorEastAsia" w:eastAsiaTheme="minorEastAsia" w:cstheme="minorEastAsia"/>
                <w:color w:val="auto"/>
                <w:szCs w:val="21"/>
                <w:lang w:val="en-US" w:eastAsia="zh-CN"/>
              </w:rPr>
              <w:t>08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5D164">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2</w:t>
            </w:r>
            <w:r>
              <w:rPr>
                <w:rFonts w:hint="eastAsia" w:asciiTheme="minorEastAsia" w:hAnsiTheme="minorEastAsia" w:eastAsiaTheme="minorEastAsia" w:cstheme="minorEastAsia"/>
                <w:color w:val="auto"/>
                <w:szCs w:val="21"/>
                <w:lang w:val="en-US" w:eastAsia="zh-CN"/>
              </w:rPr>
              <w:t>24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27488">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884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F44F5">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4</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DAD1F">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2AFCF">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2</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93E8F">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0</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0333E">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C6B8F">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30</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46F1A">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r>
      <w:tr w14:paraId="17976595">
        <w:tblPrEx>
          <w:tblCellMar>
            <w:top w:w="0" w:type="dxa"/>
            <w:left w:w="108" w:type="dxa"/>
            <w:bottom w:w="0" w:type="dxa"/>
            <w:right w:w="108" w:type="dxa"/>
          </w:tblCellMar>
        </w:tblPrEx>
        <w:trPr>
          <w:trHeight w:val="386" w:hRule="atLeast"/>
          <w:jc w:val="center"/>
        </w:trPr>
        <w:tc>
          <w:tcPr>
            <w:tcW w:w="270"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944607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专业实践课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780E3">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07024021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CBAEB">
            <w:pPr>
              <w:pStyle w:val="89"/>
              <w:spacing w:before="38" w:line="360" w:lineRule="exact"/>
              <w:ind w:right="10" w:rightChars="0"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color w:val="auto"/>
                <w:sz w:val="21"/>
                <w:szCs w:val="21"/>
                <w:lang w:val="en-US"/>
              </w:rPr>
              <w:t>茶文化与茶艺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9AB5">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34D5">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32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2118">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16</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65B0">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49558">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106E0">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31A8">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4E2FB">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b/>
                <w:bCs/>
                <w:color w:val="auto"/>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9AEBF">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D9902">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CDF19">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r>
      <w:tr w14:paraId="42195053">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BB0735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98ED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07024022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BCD65">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sz w:val="21"/>
                <w:szCs w:val="21"/>
                <w:lang w:val="en-US"/>
              </w:rPr>
              <w:t>酒饮知识与运用1</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A92E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397D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DD61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B6C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1DC6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6623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9D84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F840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2D05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58B2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7F67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76847458">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4183F0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849D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07024028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D03B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酒店突发事件培训</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E84C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60E6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63F1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AF23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38DA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65B1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30AD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09593">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3B8D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6272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A9D1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23281CCE">
        <w:tblPrEx>
          <w:tblCellMar>
            <w:top w:w="0" w:type="dxa"/>
            <w:left w:w="108" w:type="dxa"/>
            <w:bottom w:w="0" w:type="dxa"/>
            <w:right w:w="108" w:type="dxa"/>
          </w:tblCellMar>
        </w:tblPrEx>
        <w:trPr>
          <w:trHeight w:val="90"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33923E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079F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07024025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BBFA9">
            <w:pPr>
              <w:pStyle w:val="89"/>
              <w:spacing w:before="40" w:line="360" w:lineRule="exact"/>
              <w:ind w:right="8" w:rightChars="0"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color w:val="auto"/>
                <w:sz w:val="21"/>
                <w:szCs w:val="21"/>
                <w:lang w:val="en-US"/>
              </w:rPr>
              <w:t>邮轮综合训练</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94919">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CA871">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192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F7E27">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767A1">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192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13A20">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86C2D">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3F20B">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AEC46">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A8A1B">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b/>
                <w:bCs/>
                <w:color w:val="auto"/>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8FD0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671B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60542499">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08D882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09835">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w:t>
            </w:r>
            <w:r>
              <w:rPr>
                <w:rFonts w:hint="eastAsia" w:asciiTheme="minorEastAsia" w:hAnsiTheme="minorEastAsia" w:eastAsiaTheme="minorEastAsia" w:cstheme="minorEastAsia"/>
                <w:szCs w:val="21"/>
                <w:lang w:val="en-US" w:eastAsia="zh-CN"/>
              </w:rPr>
              <w:t>30</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34805">
            <w:pPr>
              <w:pStyle w:val="89"/>
              <w:spacing w:before="40" w:line="360" w:lineRule="exact"/>
              <w:ind w:right="8" w:rightChars="0"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color w:val="auto"/>
                <w:sz w:val="21"/>
                <w:szCs w:val="21"/>
                <w:lang w:val="en-US"/>
              </w:rPr>
              <w:t>海事知识/海事救生</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1EC47">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440EB">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128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3FBCA">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33515">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128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BBD58">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0B902">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296C6">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B5DC0">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66BCF">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b/>
                <w:bCs/>
                <w:color w:val="auto"/>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5D1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862F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r>
      <w:tr w14:paraId="17D3DC1C">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A0CB09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B4455">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BD30E">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B6899">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22FE7">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86496">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368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79C29">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1735">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90953">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6596B">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42BBB">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2</w:t>
            </w:r>
            <w:r>
              <w:rPr>
                <w:rFonts w:hint="eastAsia" w:asciiTheme="minorEastAsia" w:hAnsiTheme="minorEastAsia" w:eastAsiaTheme="minorEastAsia" w:cstheme="minorEastAsia"/>
                <w:color w:val="auto"/>
                <w:szCs w:val="21"/>
                <w:lang w:val="en-US" w:eastAsia="zh-CN"/>
              </w:rPr>
              <w:t>2</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B7F1F">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AFCB5">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r>
      <w:tr w14:paraId="064438B9">
        <w:tblPrEx>
          <w:tblCellMar>
            <w:top w:w="0" w:type="dxa"/>
            <w:left w:w="108" w:type="dxa"/>
            <w:bottom w:w="0" w:type="dxa"/>
            <w:right w:w="108" w:type="dxa"/>
          </w:tblCellMar>
        </w:tblPrEx>
        <w:trPr>
          <w:trHeight w:val="386" w:hRule="atLeast"/>
          <w:jc w:val="center"/>
        </w:trPr>
        <w:tc>
          <w:tcPr>
            <w:tcW w:w="270"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B31489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专业选修课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98BB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Cs w:val="21"/>
              </w:rPr>
              <w:t>0702400</w:t>
            </w:r>
            <w:r>
              <w:rPr>
                <w:rFonts w:hint="eastAsia" w:asciiTheme="minorEastAsia" w:hAnsiTheme="minorEastAsia" w:eastAsiaTheme="minorEastAsia" w:cstheme="minorEastAsia"/>
                <w:color w:val="auto"/>
                <w:szCs w:val="21"/>
                <w:lang w:val="en-US" w:eastAsia="zh-CN"/>
              </w:rPr>
              <w:t>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C1AED">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Cs w:val="21"/>
                <w:lang w:val="en-US" w:bidi="zh-CN"/>
              </w:rPr>
              <w:t>声乐</w:t>
            </w:r>
          </w:p>
        </w:tc>
        <w:tc>
          <w:tcPr>
            <w:tcW w:w="281" w:type="pct"/>
            <w:vMerge w:val="restart"/>
            <w:tcBorders>
              <w:top w:val="single" w:color="000000" w:sz="4" w:space="0"/>
              <w:left w:val="single" w:color="000000" w:sz="4" w:space="0"/>
              <w:right w:val="single" w:color="000000" w:sz="4" w:space="0"/>
            </w:tcBorders>
            <w:shd w:val="clear" w:color="auto" w:fill="auto"/>
            <w:vAlign w:val="center"/>
          </w:tcPr>
          <w:p w14:paraId="759621CB">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2</w:t>
            </w:r>
          </w:p>
        </w:tc>
        <w:tc>
          <w:tcPr>
            <w:tcW w:w="294" w:type="pct"/>
            <w:vMerge w:val="restart"/>
            <w:tcBorders>
              <w:top w:val="single" w:color="000000" w:sz="4" w:space="0"/>
              <w:left w:val="single" w:color="000000" w:sz="4" w:space="0"/>
              <w:right w:val="single" w:color="000000" w:sz="4" w:space="0"/>
            </w:tcBorders>
            <w:shd w:val="clear" w:color="auto" w:fill="auto"/>
            <w:vAlign w:val="center"/>
          </w:tcPr>
          <w:p w14:paraId="5334B0DB">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32</w:t>
            </w:r>
          </w:p>
        </w:tc>
        <w:tc>
          <w:tcPr>
            <w:tcW w:w="320" w:type="pct"/>
            <w:vMerge w:val="restart"/>
            <w:tcBorders>
              <w:top w:val="single" w:color="000000" w:sz="4" w:space="0"/>
              <w:left w:val="single" w:color="000000" w:sz="4" w:space="0"/>
              <w:right w:val="single" w:color="000000" w:sz="4" w:space="0"/>
            </w:tcBorders>
            <w:shd w:val="clear" w:color="auto" w:fill="auto"/>
            <w:vAlign w:val="center"/>
          </w:tcPr>
          <w:p w14:paraId="6DD0E6E9">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16</w:t>
            </w:r>
          </w:p>
        </w:tc>
        <w:tc>
          <w:tcPr>
            <w:tcW w:w="302" w:type="pct"/>
            <w:vMerge w:val="restart"/>
            <w:tcBorders>
              <w:top w:val="single" w:color="000000" w:sz="4" w:space="0"/>
              <w:left w:val="single" w:color="000000" w:sz="4" w:space="0"/>
              <w:right w:val="single" w:color="000000" w:sz="4" w:space="0"/>
            </w:tcBorders>
            <w:shd w:val="clear" w:color="auto" w:fill="auto"/>
            <w:vAlign w:val="center"/>
          </w:tcPr>
          <w:p w14:paraId="08BDFA35">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6845">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11E64">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c>
          <w:tcPr>
            <w:tcW w:w="283" w:type="pct"/>
            <w:vMerge w:val="restart"/>
            <w:tcBorders>
              <w:top w:val="single" w:color="000000" w:sz="4" w:space="0"/>
              <w:left w:val="single" w:color="000000" w:sz="4" w:space="0"/>
              <w:right w:val="single" w:color="000000" w:sz="4" w:space="0"/>
            </w:tcBorders>
            <w:shd w:val="clear" w:color="auto" w:fill="auto"/>
            <w:vAlign w:val="center"/>
          </w:tcPr>
          <w:p w14:paraId="7A04DFB5">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b/>
                <w:bCs/>
                <w:color w:val="auto"/>
                <w:sz w:val="18"/>
              </w:rPr>
              <w:t>√</w:t>
            </w: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EB9C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0E6A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CDD7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vMerge w:val="restart"/>
            <w:tcBorders>
              <w:top w:val="single" w:color="000000" w:sz="4" w:space="0"/>
              <w:left w:val="single" w:color="000000" w:sz="4" w:space="0"/>
              <w:right w:val="single" w:color="000000" w:sz="4" w:space="0"/>
            </w:tcBorders>
            <w:shd w:val="clear" w:color="auto" w:fill="auto"/>
            <w:vAlign w:val="center"/>
          </w:tcPr>
          <w:p w14:paraId="265D134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9BBE1B0">
        <w:tblPrEx>
          <w:tblCellMar>
            <w:top w:w="0" w:type="dxa"/>
            <w:left w:w="108" w:type="dxa"/>
            <w:bottom w:w="0" w:type="dxa"/>
            <w:right w:w="108" w:type="dxa"/>
          </w:tblCellMar>
        </w:tblPrEx>
        <w:trPr>
          <w:trHeight w:val="4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035C4D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980C2">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w:t>
            </w:r>
            <w:r>
              <w:rPr>
                <w:rFonts w:hint="eastAsia" w:asciiTheme="minorEastAsia" w:hAnsiTheme="minorEastAsia" w:eastAsiaTheme="minorEastAsia" w:cstheme="minorEastAsia"/>
                <w:szCs w:val="21"/>
                <w:lang w:val="en-US" w:eastAsia="zh-CN"/>
              </w:rPr>
              <w:t>30</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61094">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舞蹈</w:t>
            </w:r>
          </w:p>
        </w:tc>
        <w:tc>
          <w:tcPr>
            <w:tcW w:w="281" w:type="pct"/>
            <w:vMerge w:val="continue"/>
            <w:tcBorders>
              <w:left w:val="single" w:color="000000" w:sz="4" w:space="0"/>
              <w:bottom w:val="single" w:color="000000" w:sz="4" w:space="0"/>
              <w:right w:val="single" w:color="000000" w:sz="4" w:space="0"/>
            </w:tcBorders>
            <w:shd w:val="clear" w:color="auto" w:fill="auto"/>
            <w:vAlign w:val="center"/>
          </w:tcPr>
          <w:p w14:paraId="3747FBA1">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left w:val="single" w:color="000000" w:sz="4" w:space="0"/>
              <w:bottom w:val="single" w:color="000000" w:sz="4" w:space="0"/>
              <w:right w:val="single" w:color="000000" w:sz="4" w:space="0"/>
            </w:tcBorders>
            <w:shd w:val="clear" w:color="auto" w:fill="auto"/>
            <w:vAlign w:val="center"/>
          </w:tcPr>
          <w:p w14:paraId="6A0D8E6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320" w:type="pct"/>
            <w:vMerge w:val="continue"/>
            <w:tcBorders>
              <w:left w:val="single" w:color="000000" w:sz="4" w:space="0"/>
              <w:bottom w:val="single" w:color="000000" w:sz="4" w:space="0"/>
              <w:right w:val="single" w:color="000000" w:sz="4" w:space="0"/>
            </w:tcBorders>
            <w:shd w:val="clear" w:color="auto" w:fill="auto"/>
            <w:vAlign w:val="center"/>
          </w:tcPr>
          <w:p w14:paraId="47E0414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302" w:type="pct"/>
            <w:vMerge w:val="continue"/>
            <w:tcBorders>
              <w:left w:val="single" w:color="000000" w:sz="4" w:space="0"/>
              <w:bottom w:val="single" w:color="000000" w:sz="4" w:space="0"/>
              <w:right w:val="single" w:color="000000" w:sz="4" w:space="0"/>
            </w:tcBorders>
            <w:shd w:val="clear" w:color="auto" w:fill="auto"/>
            <w:vAlign w:val="center"/>
          </w:tcPr>
          <w:p w14:paraId="15C6AFB6">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FCE0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02F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vMerge w:val="continue"/>
            <w:tcBorders>
              <w:left w:val="single" w:color="000000" w:sz="4" w:space="0"/>
              <w:bottom w:val="single" w:color="000000" w:sz="4" w:space="0"/>
              <w:right w:val="single" w:color="000000" w:sz="4" w:space="0"/>
            </w:tcBorders>
            <w:shd w:val="clear" w:color="auto" w:fill="auto"/>
            <w:vAlign w:val="center"/>
          </w:tcPr>
          <w:p w14:paraId="1FE9461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5009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2530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A389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vMerge w:val="continue"/>
            <w:tcBorders>
              <w:left w:val="single" w:color="000000" w:sz="4" w:space="0"/>
              <w:bottom w:val="single" w:color="000000" w:sz="4" w:space="0"/>
              <w:right w:val="single" w:color="000000" w:sz="4" w:space="0"/>
            </w:tcBorders>
            <w:shd w:val="clear" w:color="auto" w:fill="auto"/>
            <w:vAlign w:val="center"/>
          </w:tcPr>
          <w:p w14:paraId="0287FC8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0A1DFDA">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390FA8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BDE8E">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07024005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C6E8">
            <w:pPr>
              <w:pStyle w:val="89"/>
              <w:spacing w:before="38" w:line="360" w:lineRule="exact"/>
              <w:ind w:right="10" w:rightChars="0"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eastAsiaTheme="minorEastAsia"/>
                <w:color w:val="auto"/>
                <w:sz w:val="21"/>
                <w:szCs w:val="21"/>
                <w:lang w:val="en-US" w:eastAsia="zh-CN"/>
              </w:rPr>
              <w:t>美学鉴赏</w:t>
            </w:r>
          </w:p>
        </w:tc>
        <w:tc>
          <w:tcPr>
            <w:tcW w:w="281" w:type="pct"/>
            <w:vMerge w:val="restart"/>
            <w:tcBorders>
              <w:top w:val="single" w:color="000000" w:sz="4" w:space="0"/>
              <w:left w:val="single" w:color="000000" w:sz="4" w:space="0"/>
              <w:right w:val="single" w:color="000000" w:sz="4" w:space="0"/>
            </w:tcBorders>
            <w:shd w:val="clear" w:color="auto" w:fill="auto"/>
            <w:vAlign w:val="center"/>
          </w:tcPr>
          <w:p w14:paraId="6EBBF9C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t>
            </w:r>
          </w:p>
        </w:tc>
        <w:tc>
          <w:tcPr>
            <w:tcW w:w="294" w:type="pct"/>
            <w:vMerge w:val="restart"/>
            <w:tcBorders>
              <w:top w:val="single" w:color="000000" w:sz="4" w:space="0"/>
              <w:left w:val="single" w:color="000000" w:sz="4" w:space="0"/>
              <w:right w:val="single" w:color="000000" w:sz="4" w:space="0"/>
            </w:tcBorders>
            <w:shd w:val="clear" w:color="auto" w:fill="auto"/>
            <w:vAlign w:val="center"/>
          </w:tcPr>
          <w:p w14:paraId="0E75296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32</w:t>
            </w:r>
          </w:p>
        </w:tc>
        <w:tc>
          <w:tcPr>
            <w:tcW w:w="320" w:type="pct"/>
            <w:vMerge w:val="restart"/>
            <w:tcBorders>
              <w:top w:val="single" w:color="000000" w:sz="4" w:space="0"/>
              <w:left w:val="single" w:color="000000" w:sz="4" w:space="0"/>
              <w:right w:val="single" w:color="000000" w:sz="4" w:space="0"/>
            </w:tcBorders>
            <w:shd w:val="clear" w:color="auto" w:fill="auto"/>
            <w:vAlign w:val="center"/>
          </w:tcPr>
          <w:p w14:paraId="5E80AA9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302" w:type="pct"/>
            <w:vMerge w:val="restart"/>
            <w:tcBorders>
              <w:top w:val="single" w:color="000000" w:sz="4" w:space="0"/>
              <w:left w:val="single" w:color="000000" w:sz="4" w:space="0"/>
              <w:right w:val="single" w:color="000000" w:sz="4" w:space="0"/>
            </w:tcBorders>
            <w:shd w:val="clear" w:color="auto" w:fill="auto"/>
            <w:vAlign w:val="center"/>
          </w:tcPr>
          <w:p w14:paraId="0B7A2E5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B7EF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981A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F1A3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vMerge w:val="restart"/>
            <w:tcBorders>
              <w:top w:val="single" w:color="000000" w:sz="4" w:space="0"/>
              <w:left w:val="single" w:color="000000" w:sz="4" w:space="0"/>
              <w:right w:val="single" w:color="000000" w:sz="4" w:space="0"/>
            </w:tcBorders>
            <w:shd w:val="clear" w:color="auto" w:fill="auto"/>
            <w:vAlign w:val="center"/>
          </w:tcPr>
          <w:p w14:paraId="1518B5C5">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7273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3367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vMerge w:val="restart"/>
            <w:tcBorders>
              <w:top w:val="single" w:color="000000" w:sz="4" w:space="0"/>
              <w:left w:val="single" w:color="000000" w:sz="4" w:space="0"/>
              <w:right w:val="single" w:color="000000" w:sz="4" w:space="0"/>
            </w:tcBorders>
            <w:shd w:val="clear" w:color="auto" w:fill="auto"/>
            <w:vAlign w:val="center"/>
          </w:tcPr>
          <w:p w14:paraId="5FB436D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14FEBAC">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3E67EF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02659">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070240</w:t>
            </w:r>
            <w:r>
              <w:rPr>
                <w:rFonts w:hint="eastAsia" w:asciiTheme="minorEastAsia" w:hAnsiTheme="minorEastAsia" w:eastAsiaTheme="minorEastAsia" w:cstheme="minorEastAsia"/>
                <w:szCs w:val="21"/>
                <w:lang w:val="en-US" w:eastAsia="zh-CN"/>
              </w:rPr>
              <w:t>31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ED4FC">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旅游地理</w:t>
            </w:r>
          </w:p>
        </w:tc>
        <w:tc>
          <w:tcPr>
            <w:tcW w:w="281" w:type="pct"/>
            <w:vMerge w:val="continue"/>
            <w:tcBorders>
              <w:left w:val="single" w:color="000000" w:sz="4" w:space="0"/>
              <w:bottom w:val="single" w:color="000000" w:sz="4" w:space="0"/>
              <w:right w:val="single" w:color="000000" w:sz="4" w:space="0"/>
            </w:tcBorders>
            <w:shd w:val="clear" w:color="auto" w:fill="auto"/>
            <w:vAlign w:val="center"/>
          </w:tcPr>
          <w:p w14:paraId="6EE1F07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left w:val="single" w:color="000000" w:sz="4" w:space="0"/>
              <w:bottom w:val="single" w:color="000000" w:sz="4" w:space="0"/>
              <w:right w:val="single" w:color="000000" w:sz="4" w:space="0"/>
            </w:tcBorders>
            <w:shd w:val="clear" w:color="auto" w:fill="auto"/>
            <w:vAlign w:val="center"/>
          </w:tcPr>
          <w:p w14:paraId="127357C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320" w:type="pct"/>
            <w:vMerge w:val="continue"/>
            <w:tcBorders>
              <w:left w:val="single" w:color="000000" w:sz="4" w:space="0"/>
              <w:bottom w:val="single" w:color="000000" w:sz="4" w:space="0"/>
              <w:right w:val="single" w:color="000000" w:sz="4" w:space="0"/>
            </w:tcBorders>
            <w:shd w:val="clear" w:color="auto" w:fill="auto"/>
            <w:vAlign w:val="center"/>
          </w:tcPr>
          <w:p w14:paraId="1413024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302" w:type="pct"/>
            <w:vMerge w:val="continue"/>
            <w:tcBorders>
              <w:left w:val="single" w:color="000000" w:sz="4" w:space="0"/>
              <w:bottom w:val="single" w:color="000000" w:sz="4" w:space="0"/>
              <w:right w:val="single" w:color="000000" w:sz="4" w:space="0"/>
            </w:tcBorders>
            <w:shd w:val="clear" w:color="auto" w:fill="auto"/>
            <w:vAlign w:val="center"/>
          </w:tcPr>
          <w:p w14:paraId="2E07363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B74CC">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0154A">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0CA9D">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vMerge w:val="continue"/>
            <w:tcBorders>
              <w:left w:val="single" w:color="000000" w:sz="4" w:space="0"/>
              <w:bottom w:val="single" w:color="000000" w:sz="4" w:space="0"/>
              <w:right w:val="single" w:color="000000" w:sz="4" w:space="0"/>
            </w:tcBorders>
            <w:shd w:val="clear" w:color="auto" w:fill="auto"/>
            <w:vAlign w:val="center"/>
          </w:tcPr>
          <w:p w14:paraId="319E4E3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7419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7ED59">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vMerge w:val="continue"/>
            <w:tcBorders>
              <w:left w:val="single" w:color="000000" w:sz="4" w:space="0"/>
              <w:bottom w:val="single" w:color="000000" w:sz="4" w:space="0"/>
              <w:right w:val="single" w:color="000000" w:sz="4" w:space="0"/>
            </w:tcBorders>
            <w:shd w:val="clear" w:color="auto" w:fill="auto"/>
            <w:vAlign w:val="center"/>
          </w:tcPr>
          <w:p w14:paraId="6B34FB0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E2D1E9F">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E09C17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563B6">
            <w:pPr>
              <w:pStyle w:val="56"/>
              <w:spacing w:line="360" w:lineRule="exact"/>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070240</w:t>
            </w:r>
            <w:r>
              <w:rPr>
                <w:rFonts w:hint="eastAsia" w:asciiTheme="minorEastAsia" w:hAnsiTheme="minorEastAsia" w:eastAsiaTheme="minorEastAsia" w:cstheme="minorEastAsia"/>
                <w:szCs w:val="21"/>
                <w:lang w:val="en-US" w:eastAsia="zh-CN"/>
              </w:rPr>
              <w:t>10</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1C182">
            <w:pPr>
              <w:pStyle w:val="89"/>
              <w:spacing w:before="40" w:line="360" w:lineRule="exact"/>
              <w:ind w:right="8" w:rightChars="0" w:firstLine="0" w:firstLineChars="0"/>
              <w:jc w:val="center"/>
              <w:rPr>
                <w:rFonts w:hint="eastAsia" w:asciiTheme="minorEastAsia" w:hAnsiTheme="minorEastAsia" w:eastAsiaTheme="minorEastAsia" w:cstheme="minorEastAsia"/>
                <w:sz w:val="21"/>
                <w:szCs w:val="21"/>
                <w:lang w:val="en-US" w:eastAsia="zh-CN"/>
              </w:rPr>
            </w:pPr>
            <w:r>
              <w:rPr>
                <w:rFonts w:hint="eastAsia"/>
                <w:color w:val="auto"/>
                <w:sz w:val="21"/>
                <w:szCs w:val="21"/>
                <w:lang w:val="en-US" w:eastAsia="zh-CN"/>
              </w:rPr>
              <w:t>活动策划与执行实务</w:t>
            </w:r>
          </w:p>
        </w:tc>
        <w:tc>
          <w:tcPr>
            <w:tcW w:w="281" w:type="pct"/>
            <w:vMerge w:val="restart"/>
            <w:tcBorders>
              <w:left w:val="single" w:color="000000" w:sz="4" w:space="0"/>
              <w:right w:val="single" w:color="000000" w:sz="4" w:space="0"/>
            </w:tcBorders>
            <w:shd w:val="clear" w:color="auto" w:fill="auto"/>
            <w:vAlign w:val="center"/>
          </w:tcPr>
          <w:p w14:paraId="68AF15BB">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vMerge w:val="restart"/>
            <w:tcBorders>
              <w:left w:val="single" w:color="000000" w:sz="4" w:space="0"/>
              <w:right w:val="single" w:color="000000" w:sz="4" w:space="0"/>
            </w:tcBorders>
            <w:shd w:val="clear" w:color="auto" w:fill="auto"/>
            <w:vAlign w:val="center"/>
          </w:tcPr>
          <w:p w14:paraId="5437B788">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vMerge w:val="restart"/>
            <w:tcBorders>
              <w:left w:val="single" w:color="000000" w:sz="4" w:space="0"/>
              <w:right w:val="single" w:color="000000" w:sz="4" w:space="0"/>
            </w:tcBorders>
            <w:shd w:val="clear" w:color="auto" w:fill="auto"/>
            <w:vAlign w:val="center"/>
          </w:tcPr>
          <w:p w14:paraId="5E936B74">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302" w:type="pct"/>
            <w:vMerge w:val="restart"/>
            <w:tcBorders>
              <w:left w:val="single" w:color="000000" w:sz="4" w:space="0"/>
              <w:right w:val="single" w:color="000000" w:sz="4" w:space="0"/>
            </w:tcBorders>
            <w:shd w:val="clear" w:color="auto" w:fill="auto"/>
            <w:vAlign w:val="center"/>
          </w:tcPr>
          <w:p w14:paraId="3031A100">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5570">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6D1A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B75F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vMerge w:val="restart"/>
            <w:tcBorders>
              <w:left w:val="single" w:color="000000" w:sz="4" w:space="0"/>
              <w:right w:val="single" w:color="000000" w:sz="4" w:space="0"/>
            </w:tcBorders>
            <w:shd w:val="clear" w:color="auto" w:fill="auto"/>
            <w:vAlign w:val="center"/>
          </w:tcPr>
          <w:p w14:paraId="2A7EA4C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80CB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A89D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7E1EA5A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C6832A9">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A20171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A968A">
            <w:pPr>
              <w:pStyle w:val="56"/>
              <w:spacing w:line="360" w:lineRule="exact"/>
              <w:ind w:firstLine="0" w:firstLineChars="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07024031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594AB">
            <w:pPr>
              <w:pStyle w:val="56"/>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宴会设计与服务</w:t>
            </w:r>
          </w:p>
        </w:tc>
        <w:tc>
          <w:tcPr>
            <w:tcW w:w="281" w:type="pct"/>
            <w:vMerge w:val="continue"/>
            <w:tcBorders>
              <w:left w:val="single" w:color="000000" w:sz="4" w:space="0"/>
              <w:bottom w:val="single" w:color="000000" w:sz="4" w:space="0"/>
              <w:right w:val="single" w:color="000000" w:sz="4" w:space="0"/>
            </w:tcBorders>
            <w:shd w:val="clear" w:color="auto" w:fill="auto"/>
            <w:vAlign w:val="center"/>
          </w:tcPr>
          <w:p w14:paraId="079E31A4">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left w:val="single" w:color="000000" w:sz="4" w:space="0"/>
              <w:bottom w:val="single" w:color="000000" w:sz="4" w:space="0"/>
              <w:right w:val="single" w:color="000000" w:sz="4" w:space="0"/>
            </w:tcBorders>
            <w:shd w:val="clear" w:color="auto" w:fill="auto"/>
            <w:vAlign w:val="center"/>
          </w:tcPr>
          <w:p w14:paraId="67174EE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320" w:type="pct"/>
            <w:vMerge w:val="continue"/>
            <w:tcBorders>
              <w:left w:val="single" w:color="000000" w:sz="4" w:space="0"/>
              <w:bottom w:val="single" w:color="000000" w:sz="4" w:space="0"/>
              <w:right w:val="single" w:color="000000" w:sz="4" w:space="0"/>
            </w:tcBorders>
            <w:shd w:val="clear" w:color="auto" w:fill="auto"/>
            <w:vAlign w:val="center"/>
          </w:tcPr>
          <w:p w14:paraId="0DD5C01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302" w:type="pct"/>
            <w:vMerge w:val="continue"/>
            <w:tcBorders>
              <w:left w:val="single" w:color="000000" w:sz="4" w:space="0"/>
              <w:bottom w:val="single" w:color="000000" w:sz="4" w:space="0"/>
              <w:right w:val="single" w:color="000000" w:sz="4" w:space="0"/>
            </w:tcBorders>
            <w:shd w:val="clear" w:color="auto" w:fill="auto"/>
            <w:vAlign w:val="center"/>
          </w:tcPr>
          <w:p w14:paraId="4CB9F66E">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9DE77">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FB808">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843D2">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88" w:type="pct"/>
            <w:vMerge w:val="continue"/>
            <w:tcBorders>
              <w:left w:val="single" w:color="000000" w:sz="4" w:space="0"/>
              <w:bottom w:val="single" w:color="000000" w:sz="4" w:space="0"/>
              <w:right w:val="single" w:color="000000" w:sz="4" w:space="0"/>
            </w:tcBorders>
            <w:shd w:val="clear" w:color="auto" w:fill="auto"/>
            <w:vAlign w:val="center"/>
          </w:tcPr>
          <w:p w14:paraId="631F989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4BF7F">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7D4DB">
            <w:pPr>
              <w:pStyle w:val="56"/>
              <w:spacing w:line="360" w:lineRule="exact"/>
              <w:ind w:firstLine="0" w:firstLine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0F10B7E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62B547C">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838716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08FC0">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Cs w:val="21"/>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94279">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4A08">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CFFE">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EF4A4">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BEEEC">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C2243">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7CB0C">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BA2A7">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13DC9">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32C1D">
            <w:pPr>
              <w:pStyle w:val="56"/>
              <w:spacing w:line="360" w:lineRule="exact"/>
              <w:ind w:firstLine="0" w:firstLine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AB5AB">
            <w:pPr>
              <w:pStyle w:val="56"/>
              <w:spacing w:line="360" w:lineRule="exact"/>
              <w:ind w:firstLine="0" w:firstLineChars="0"/>
              <w:jc w:val="center"/>
              <w:rPr>
                <w:rFonts w:hint="eastAsia" w:asciiTheme="minorEastAsia" w:hAnsiTheme="minorEastAsia" w:eastAsiaTheme="minorEastAsia" w:cstheme="minorEastAsia"/>
                <w:color w:val="auto"/>
                <w:sz w:val="21"/>
                <w:szCs w:val="21"/>
                <w:lang w:val="en-US" w:eastAsia="zh-CN"/>
              </w:rPr>
            </w:pPr>
          </w:p>
        </w:tc>
      </w:tr>
      <w:tr w14:paraId="3FA33AC6">
        <w:tblPrEx>
          <w:tblCellMar>
            <w:top w:w="0" w:type="dxa"/>
            <w:left w:w="108" w:type="dxa"/>
            <w:bottom w:w="0" w:type="dxa"/>
            <w:right w:w="108" w:type="dxa"/>
          </w:tblCellMar>
        </w:tblPrEx>
        <w:trPr>
          <w:trHeight w:val="386" w:hRule="atLeast"/>
          <w:jc w:val="center"/>
        </w:trPr>
        <w:tc>
          <w:tcPr>
            <w:tcW w:w="270"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FDA7B9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素质拓展课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FC75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FF"/>
                <w:kern w:val="2"/>
                <w:sz w:val="21"/>
                <w:szCs w:val="21"/>
                <w:highlight w:val="yellow"/>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9371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入学教育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AB0F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568E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75D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0063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CC30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color w:val="FF0000"/>
                <w:sz w:val="21"/>
                <w:szCs w:val="21"/>
                <w:lang w:val="en-US" w:eastAsia="zh-CN"/>
              </w:rPr>
            </w:pPr>
            <w:r>
              <w:rPr>
                <w:rFonts w:hint="eastAsia" w:asciiTheme="majorEastAsia" w:hAnsiTheme="majorEastAsia" w:eastAsiaTheme="majorEastAsia" w:cstheme="majorEastAsia"/>
                <w:b w:val="0"/>
                <w:bCs w:val="0"/>
                <w:color w:val="FF0000"/>
                <w:sz w:val="18"/>
                <w:highlight w:val="none"/>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03D8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3012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BF72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2DC3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09C7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65C3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2601421">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930513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B57C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6EDE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思想成长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4C2F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CCF3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A345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62EC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8A62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C32E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A28A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3AC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7D61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675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0939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33D011B">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8DCD57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1F65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4B76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社会实践、志愿公益</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3B92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E7E4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2896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62F0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A73D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577D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aj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0E7D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aj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61C1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ajorEastAsia" w:hAnsiTheme="majorEastAsia" w:eastAsiaTheme="majorEastAsia" w:cstheme="majorEastAsia"/>
                <w:b w:val="0"/>
                <w:bCs w:val="0"/>
                <w:color w:val="auto"/>
                <w:sz w:val="18"/>
                <w:highlight w:val="none"/>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8E50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aj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35C1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D266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ECDD45D">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EC9A2E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E8C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64E9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文体社团活动</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703B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8179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91F1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5237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B54C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1981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B2A7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6555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ajorEastAsia" w:hAnsiTheme="majorEastAsia" w:eastAsiaTheme="majorEastAsia" w:cstheme="majorEastAsia"/>
                <w:b w:val="0"/>
                <w:bCs w:val="0"/>
                <w:color w:val="auto"/>
                <w:sz w:val="18"/>
                <w:highlight w:val="none"/>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0B14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9069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4F72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85419A3">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F5BED2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8D13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08000056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DD82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技能特长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2285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B7A1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9307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D830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19D6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C8B0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1F497D" w:themeColor="text2"/>
                <w:sz w:val="21"/>
                <w:szCs w:val="21"/>
                <w:lang w:val="en-US" w:eastAsia="zh-CN"/>
                <w14:textFill>
                  <w14:solidFill>
                    <w14:schemeClr w14:val="tx2"/>
                  </w14:solidFill>
                </w14:textFill>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E15D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A03E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70EA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01A0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F5E1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CE64246">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617615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F2B7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A33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学生工作履历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95C0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817D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DDFB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D00A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CCD7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7CBA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1C68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highlight w:val="none"/>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4D1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4D6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4E1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00F1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62C9B82">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D186C5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FB80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857F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创新创业</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1A50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E1A6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AC60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0D0B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7BAE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742E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C5C3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5031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06E3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B4FD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535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040374F">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DE8ED3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1B6B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5FC3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特色模块</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4E20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F049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5DEF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98D1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ADF5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7E1C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BAFC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75B7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2B94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CFCA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F60F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953C8E2">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A84D0E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1C4C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0DD6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健康教育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F6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E60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r>
              <w:rPr>
                <w:rFonts w:hint="eastAsia" w:ascii="宋体" w:hAnsi="宋体" w:cs="宋体"/>
                <w:color w:val="auto"/>
                <w:kern w:val="0"/>
                <w:sz w:val="20"/>
                <w:szCs w:val="20"/>
                <w:lang w:val="en-US" w:eastAsia="zh-CN" w:bidi="ar"/>
              </w:rPr>
              <w:t>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38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9DF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AEC1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05FF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19C7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1068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6B64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3E4E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9211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EA8B830">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94275F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756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5CB4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5FC5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4102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BC47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0945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87CD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3366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52B4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C88E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3FD5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9209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A8E4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87C3F99">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DCC0BE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7AE1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F37B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6D7A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2DE9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E61C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01FD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DFBC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CAC8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DAE4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DA8D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0FA6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D380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8A1D707">
        <w:tblPrEx>
          <w:tblCellMar>
            <w:top w:w="0" w:type="dxa"/>
            <w:left w:w="108" w:type="dxa"/>
            <w:bottom w:w="0" w:type="dxa"/>
            <w:right w:w="108" w:type="dxa"/>
          </w:tblCellMar>
        </w:tblPrEx>
        <w:trPr>
          <w:trHeight w:val="386" w:hRule="atLeast"/>
          <w:jc w:val="center"/>
        </w:trPr>
        <w:tc>
          <w:tcPr>
            <w:tcW w:w="16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D0F9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合计及周学时</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28AA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147</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019C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2810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A943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912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9940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1882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7967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26</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38F3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27</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29B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25.5</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94D8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24.5</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55DF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22</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8379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30</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2F42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p>
        </w:tc>
      </w:tr>
      <w:tr w14:paraId="27B87B8B">
        <w:tblPrEx>
          <w:tblCellMar>
            <w:top w:w="0" w:type="dxa"/>
            <w:left w:w="108" w:type="dxa"/>
            <w:bottom w:w="0" w:type="dxa"/>
            <w:right w:w="108" w:type="dxa"/>
          </w:tblCellMar>
        </w:tblPrEx>
        <w:trPr>
          <w:trHeight w:val="369" w:hRule="atLeast"/>
          <w:jc w:val="center"/>
        </w:trPr>
        <w:tc>
          <w:tcPr>
            <w:tcW w:w="16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62439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总学分/总课时</w:t>
            </w:r>
          </w:p>
        </w:tc>
        <w:tc>
          <w:tcPr>
            <w:tcW w:w="335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C4E8D6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147/2810</w:t>
            </w:r>
          </w:p>
        </w:tc>
      </w:tr>
    </w:tbl>
    <w:p w14:paraId="34D438CE">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6932EF89">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78631BF7">
      <w:pPr>
        <w:pageBreakBefore w:val="0"/>
        <w:kinsoku/>
        <w:wordWrap/>
        <w:overflowPunct/>
        <w:topLinePunct w:val="0"/>
        <w:autoSpaceDE/>
        <w:autoSpaceDN/>
        <w:bidi w:val="0"/>
        <w:spacing w:line="360" w:lineRule="auto"/>
        <w:ind w:left="0" w:right="0" w:rightChars="0" w:firstLine="542" w:firstLineChars="300"/>
        <w:jc w:val="left"/>
        <w:rPr>
          <w:rFonts w:asciiTheme="majorEastAsia" w:hAnsiTheme="majorEastAsia" w:eastAsiaTheme="majorEastAsia" w:cstheme="majorEastAsia"/>
          <w:b/>
          <w:bCs/>
          <w:sz w:val="18"/>
        </w:rPr>
      </w:pPr>
    </w:p>
    <w:p w14:paraId="301591E9">
      <w:pPr>
        <w:pageBreakBefore w:val="0"/>
        <w:kinsoku/>
        <w:wordWrap/>
        <w:overflowPunct/>
        <w:topLinePunct w:val="0"/>
        <w:autoSpaceDE/>
        <w:autoSpaceDN/>
        <w:bidi w:val="0"/>
        <w:spacing w:line="360" w:lineRule="auto"/>
        <w:ind w:left="0" w:right="0" w:rightChars="0" w:firstLine="900" w:firstLineChars="500"/>
        <w:jc w:val="left"/>
        <w:rPr>
          <w:rFonts w:eastAsia="Times New Roman"/>
          <w:sz w:val="18"/>
        </w:rPr>
        <w:sectPr>
          <w:footerReference r:id="rId11" w:type="default"/>
          <w:pgSz w:w="16838" w:h="11911" w:orient="landscape"/>
          <w:pgMar w:top="1417" w:right="1417" w:bottom="1417" w:left="1179" w:header="879" w:footer="998" w:gutter="0"/>
          <w:pgBorders>
            <w:top w:val="none" w:sz="0" w:space="0"/>
            <w:left w:val="none" w:sz="0" w:space="0"/>
            <w:bottom w:val="none" w:sz="0" w:space="0"/>
            <w:right w:val="none" w:sz="0" w:space="0"/>
          </w:pgBorders>
          <w:pgNumType w:fmt="decimal"/>
          <w:cols w:space="0" w:num="1"/>
          <w:rtlGutter w:val="0"/>
          <w:docGrid w:linePitch="0" w:charSpace="0"/>
        </w:sectPr>
      </w:pPr>
    </w:p>
    <w:p w14:paraId="0592003D">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3" w:name="_Toc12855"/>
      <w:bookmarkStart w:id="64" w:name="_Toc4931"/>
      <w:bookmarkStart w:id="65" w:name="_Toc126321787"/>
      <w:r>
        <w:rPr>
          <w:rFonts w:hint="eastAsia" w:asciiTheme="minorEastAsia" w:hAnsiTheme="minorEastAsia" w:eastAsiaTheme="minorEastAsia" w:cstheme="minorEastAsia"/>
          <w:sz w:val="28"/>
          <w:szCs w:val="28"/>
          <w:lang w:val="en-US" w:eastAsia="zh-CN"/>
        </w:rPr>
        <w:t>（二）实践教学计划表</w:t>
      </w:r>
      <w:bookmarkEnd w:id="63"/>
      <w:bookmarkEnd w:id="64"/>
      <w:bookmarkEnd w:id="65"/>
    </w:p>
    <w:p w14:paraId="06D5C3A4">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724ED18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3</w:t>
      </w:r>
      <w:r>
        <w:rPr>
          <w:rFonts w:hint="eastAsia" w:ascii="宋体" w:hAnsi="宋体" w:cs="宋体"/>
          <w:b/>
          <w:sz w:val="22"/>
          <w:szCs w:val="18"/>
        </w:rPr>
        <w:t xml:space="preserve">  实践教学计划表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34"/>
        <w:gridCol w:w="1475"/>
        <w:gridCol w:w="1027"/>
        <w:gridCol w:w="1245"/>
        <w:gridCol w:w="1572"/>
        <w:gridCol w:w="1391"/>
        <w:gridCol w:w="1398"/>
      </w:tblGrid>
      <w:tr w14:paraId="63CB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09" w:type="pct"/>
            <w:shd w:val="clear" w:color="auto" w:fill="B8CCE4" w:themeFill="accent1" w:themeFillTint="66"/>
            <w:tcMar>
              <w:top w:w="30" w:type="dxa"/>
              <w:left w:w="45" w:type="dxa"/>
              <w:bottom w:w="30" w:type="dxa"/>
              <w:right w:w="45" w:type="dxa"/>
            </w:tcMar>
            <w:vAlign w:val="center"/>
          </w:tcPr>
          <w:p w14:paraId="52741FB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66" w:name="_Toc31634"/>
            <w:r>
              <w:rPr>
                <w:rFonts w:hint="eastAsia" w:asciiTheme="minorEastAsia" w:hAnsiTheme="minorEastAsia" w:eastAsiaTheme="minorEastAsia" w:cstheme="minorEastAsia"/>
                <w:sz w:val="21"/>
                <w:szCs w:val="21"/>
                <w:lang w:val="en-US" w:eastAsia="zh-CN"/>
              </w:rPr>
              <w:t>序号</w:t>
            </w:r>
          </w:p>
          <w:bookmarkEnd w:id="66"/>
        </w:tc>
        <w:tc>
          <w:tcPr>
            <w:tcW w:w="853" w:type="pct"/>
            <w:shd w:val="clear" w:color="auto" w:fill="B8CCE4" w:themeFill="accent1" w:themeFillTint="66"/>
            <w:tcMar>
              <w:top w:w="30" w:type="dxa"/>
              <w:left w:w="45" w:type="dxa"/>
              <w:bottom w:w="30" w:type="dxa"/>
              <w:right w:w="45" w:type="dxa"/>
            </w:tcMar>
            <w:vAlign w:val="center"/>
          </w:tcPr>
          <w:p w14:paraId="338FCE28">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实践教学项目</w:t>
            </w:r>
          </w:p>
        </w:tc>
        <w:tc>
          <w:tcPr>
            <w:tcW w:w="594" w:type="pct"/>
            <w:shd w:val="clear" w:color="auto" w:fill="B8CCE4" w:themeFill="accent1" w:themeFillTint="66"/>
            <w:tcMar>
              <w:top w:w="30" w:type="dxa"/>
              <w:left w:w="45" w:type="dxa"/>
              <w:bottom w:w="30" w:type="dxa"/>
              <w:right w:w="45" w:type="dxa"/>
            </w:tcMar>
            <w:vAlign w:val="center"/>
          </w:tcPr>
          <w:p w14:paraId="3EC20E10">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67" w:name="_Toc30632"/>
            <w:r>
              <w:rPr>
                <w:rFonts w:hint="eastAsia" w:asciiTheme="minorEastAsia" w:hAnsiTheme="minorEastAsia" w:eastAsiaTheme="minorEastAsia" w:cstheme="minorEastAsia"/>
                <w:sz w:val="21"/>
                <w:szCs w:val="21"/>
                <w:lang w:val="en-US" w:eastAsia="zh-CN"/>
              </w:rPr>
              <w:t>学期</w:t>
            </w:r>
          </w:p>
        </w:tc>
        <w:tc>
          <w:tcPr>
            <w:tcW w:w="720" w:type="pct"/>
            <w:shd w:val="clear" w:color="auto" w:fill="B8CCE4" w:themeFill="accent1" w:themeFillTint="66"/>
            <w:tcMar>
              <w:top w:w="30" w:type="dxa"/>
              <w:left w:w="45" w:type="dxa"/>
              <w:bottom w:w="30" w:type="dxa"/>
              <w:right w:w="45" w:type="dxa"/>
            </w:tcMar>
            <w:vAlign w:val="center"/>
          </w:tcPr>
          <w:p w14:paraId="3B31CC05">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周数/学时</w:t>
            </w:r>
          </w:p>
        </w:tc>
        <w:tc>
          <w:tcPr>
            <w:tcW w:w="909" w:type="pct"/>
            <w:shd w:val="clear" w:color="auto" w:fill="B8CCE4" w:themeFill="accent1" w:themeFillTint="66"/>
            <w:tcMar>
              <w:top w:w="30" w:type="dxa"/>
              <w:left w:w="45" w:type="dxa"/>
              <w:bottom w:w="30" w:type="dxa"/>
              <w:right w:w="45" w:type="dxa"/>
            </w:tcMar>
            <w:vAlign w:val="center"/>
          </w:tcPr>
          <w:p w14:paraId="584B1CFA">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实践目标</w:t>
            </w:r>
            <w:bookmarkEnd w:id="67"/>
          </w:p>
        </w:tc>
        <w:tc>
          <w:tcPr>
            <w:tcW w:w="804" w:type="pct"/>
            <w:shd w:val="clear" w:color="auto" w:fill="B8CCE4" w:themeFill="accent1" w:themeFillTint="66"/>
            <w:tcMar>
              <w:top w:w="30" w:type="dxa"/>
              <w:left w:w="45" w:type="dxa"/>
              <w:bottom w:w="30" w:type="dxa"/>
              <w:right w:w="45" w:type="dxa"/>
            </w:tcMar>
            <w:vAlign w:val="center"/>
          </w:tcPr>
          <w:p w14:paraId="14605946">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68" w:name="_Toc30149"/>
            <w:r>
              <w:rPr>
                <w:rFonts w:hint="eastAsia" w:asciiTheme="minorEastAsia" w:hAnsiTheme="minorEastAsia" w:eastAsiaTheme="minorEastAsia" w:cstheme="minorEastAsia"/>
                <w:sz w:val="21"/>
                <w:szCs w:val="21"/>
              </w:rPr>
              <w:t>实践内容</w:t>
            </w:r>
            <w:bookmarkEnd w:id="68"/>
          </w:p>
        </w:tc>
        <w:tc>
          <w:tcPr>
            <w:tcW w:w="808" w:type="pct"/>
            <w:shd w:val="clear" w:color="auto" w:fill="B8CCE4" w:themeFill="accent1" w:themeFillTint="66"/>
            <w:tcMar>
              <w:top w:w="30" w:type="dxa"/>
              <w:left w:w="45" w:type="dxa"/>
              <w:bottom w:w="30" w:type="dxa"/>
              <w:right w:w="45" w:type="dxa"/>
            </w:tcMar>
            <w:vAlign w:val="center"/>
          </w:tcPr>
          <w:p w14:paraId="48ABB14F">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69" w:name="_Toc23356"/>
            <w:r>
              <w:rPr>
                <w:rFonts w:hint="eastAsia" w:asciiTheme="minorEastAsia" w:hAnsiTheme="minorEastAsia" w:eastAsiaTheme="minorEastAsia" w:cstheme="minorEastAsia"/>
                <w:sz w:val="21"/>
                <w:szCs w:val="21"/>
              </w:rPr>
              <w:t>实践地点</w:t>
            </w:r>
            <w:bookmarkEnd w:id="69"/>
          </w:p>
        </w:tc>
      </w:tr>
      <w:tr w14:paraId="38F4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4336CE10">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1</w:t>
            </w:r>
          </w:p>
        </w:tc>
        <w:tc>
          <w:tcPr>
            <w:tcW w:w="853" w:type="pct"/>
            <w:shd w:val="clear" w:color="auto" w:fill="auto"/>
            <w:tcMar>
              <w:top w:w="30" w:type="dxa"/>
              <w:left w:w="45" w:type="dxa"/>
              <w:bottom w:w="30" w:type="dxa"/>
              <w:right w:w="45" w:type="dxa"/>
            </w:tcMar>
            <w:vAlign w:val="center"/>
          </w:tcPr>
          <w:p w14:paraId="25A3ED61">
            <w:pPr>
              <w:ind w:firstLine="0" w:firstLineChars="0"/>
              <w:jc w:val="center"/>
              <w:rPr>
                <w:rFonts w:hint="eastAsia" w:eastAsia="宋体" w:asciiTheme="minorEastAsia" w:hAnsiTheme="minorEastAsia" w:cstheme="minorEastAsia"/>
                <w:sz w:val="21"/>
                <w:szCs w:val="21"/>
                <w:lang w:val="en-US" w:eastAsia="zh-CN"/>
              </w:rPr>
            </w:pPr>
            <w:r>
              <w:rPr>
                <w:rFonts w:hint="eastAsia" w:ascii="宋体" w:hAnsi="宋体" w:cs="宋体"/>
                <w:sz w:val="21"/>
                <w:szCs w:val="21"/>
              </w:rPr>
              <w:t>餐厅服务</w:t>
            </w:r>
            <w:r>
              <w:rPr>
                <w:rFonts w:hint="eastAsia" w:ascii="宋体" w:hAnsi="宋体" w:cs="宋体"/>
                <w:sz w:val="21"/>
                <w:szCs w:val="21"/>
                <w:lang w:val="en-US" w:eastAsia="zh-CN"/>
              </w:rPr>
              <w:t>实训</w:t>
            </w:r>
          </w:p>
        </w:tc>
        <w:tc>
          <w:tcPr>
            <w:tcW w:w="594" w:type="pct"/>
            <w:shd w:val="clear" w:color="auto" w:fill="auto"/>
            <w:tcMar>
              <w:top w:w="30" w:type="dxa"/>
              <w:left w:w="45" w:type="dxa"/>
              <w:bottom w:w="30" w:type="dxa"/>
              <w:right w:w="45" w:type="dxa"/>
            </w:tcMar>
            <w:vAlign w:val="center"/>
          </w:tcPr>
          <w:p w14:paraId="5122285E">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3、4</w:t>
            </w:r>
          </w:p>
        </w:tc>
        <w:tc>
          <w:tcPr>
            <w:tcW w:w="720" w:type="pct"/>
            <w:shd w:val="clear" w:color="auto" w:fill="auto"/>
            <w:tcMar>
              <w:top w:w="30" w:type="dxa"/>
              <w:left w:w="45" w:type="dxa"/>
              <w:bottom w:w="30" w:type="dxa"/>
              <w:right w:w="45" w:type="dxa"/>
            </w:tcMar>
            <w:vAlign w:val="center"/>
          </w:tcPr>
          <w:p w14:paraId="3159E1CF">
            <w:pPr>
              <w:pStyle w:val="54"/>
              <w:spacing w:before="0" w:after="0" w:line="360" w:lineRule="exact"/>
              <w:ind w:firstLine="0" w:firstLineChars="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48/</w:t>
            </w:r>
            <w:r>
              <w:rPr>
                <w:rFonts w:hint="eastAsia" w:asciiTheme="minorEastAsia" w:hAnsiTheme="minorEastAsia" w:eastAsiaTheme="minorEastAsia" w:cstheme="minorEastAsia"/>
                <w:b w:val="0"/>
                <w:bCs/>
                <w:lang w:val="en-US" w:eastAsia="zh-CN"/>
              </w:rPr>
              <w:t>192</w:t>
            </w:r>
          </w:p>
        </w:tc>
        <w:tc>
          <w:tcPr>
            <w:tcW w:w="909" w:type="pct"/>
            <w:shd w:val="clear" w:color="auto" w:fill="auto"/>
            <w:tcMar>
              <w:top w:w="30" w:type="dxa"/>
              <w:left w:w="45" w:type="dxa"/>
              <w:bottom w:w="30" w:type="dxa"/>
              <w:right w:w="45" w:type="dxa"/>
            </w:tcMar>
            <w:vAlign w:val="center"/>
          </w:tcPr>
          <w:p w14:paraId="2F682CB3">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熟练掌握餐厅服务技能</w:t>
            </w:r>
          </w:p>
        </w:tc>
        <w:tc>
          <w:tcPr>
            <w:tcW w:w="804" w:type="pct"/>
            <w:shd w:val="clear" w:color="auto" w:fill="auto"/>
            <w:tcMar>
              <w:top w:w="30" w:type="dxa"/>
              <w:left w:w="45" w:type="dxa"/>
              <w:bottom w:w="30" w:type="dxa"/>
              <w:right w:w="45" w:type="dxa"/>
            </w:tcMar>
            <w:vAlign w:val="center"/>
          </w:tcPr>
          <w:p w14:paraId="7B942B2B">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餐厅服务实训</w:t>
            </w:r>
          </w:p>
        </w:tc>
        <w:tc>
          <w:tcPr>
            <w:tcW w:w="808" w:type="pct"/>
            <w:shd w:val="clear" w:color="auto" w:fill="auto"/>
            <w:tcMar>
              <w:top w:w="30" w:type="dxa"/>
              <w:left w:w="45" w:type="dxa"/>
              <w:bottom w:w="30" w:type="dxa"/>
              <w:right w:w="45" w:type="dxa"/>
            </w:tcMar>
            <w:vAlign w:val="center"/>
          </w:tcPr>
          <w:p w14:paraId="6070B7EB">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情景实训室</w:t>
            </w:r>
          </w:p>
        </w:tc>
      </w:tr>
      <w:tr w14:paraId="2B6B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495ACD2E">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2</w:t>
            </w:r>
          </w:p>
        </w:tc>
        <w:tc>
          <w:tcPr>
            <w:tcW w:w="853" w:type="pct"/>
            <w:shd w:val="clear" w:color="auto" w:fill="auto"/>
            <w:tcMar>
              <w:top w:w="30" w:type="dxa"/>
              <w:left w:w="45" w:type="dxa"/>
              <w:bottom w:w="30" w:type="dxa"/>
              <w:right w:w="45" w:type="dxa"/>
            </w:tcMar>
            <w:vAlign w:val="center"/>
          </w:tcPr>
          <w:p w14:paraId="252B5645">
            <w:pPr>
              <w:pStyle w:val="54"/>
              <w:spacing w:before="0" w:after="0" w:line="360" w:lineRule="exact"/>
              <w:ind w:firstLine="0" w:firstLineChars="0"/>
              <w:rPr>
                <w:rFonts w:hint="eastAsia" w:eastAsia="宋体" w:asciiTheme="minorEastAsia" w:hAnsiTheme="minorEastAsia" w:cstheme="minorEastAsia"/>
                <w:sz w:val="21"/>
                <w:szCs w:val="21"/>
                <w:lang w:val="en-US" w:eastAsia="zh-CN"/>
              </w:rPr>
            </w:pPr>
            <w:r>
              <w:rPr>
                <w:rFonts w:hint="eastAsia" w:ascii="宋体" w:hAnsi="宋体" w:cs="宋体"/>
                <w:b w:val="0"/>
              </w:rPr>
              <w:t>客房服务</w:t>
            </w:r>
            <w:r>
              <w:rPr>
                <w:rFonts w:hint="eastAsia" w:ascii="宋体" w:hAnsi="宋体" w:cs="宋体"/>
                <w:b w:val="0"/>
                <w:lang w:val="en-US" w:eastAsia="zh-CN"/>
              </w:rPr>
              <w:t>实训</w:t>
            </w:r>
          </w:p>
        </w:tc>
        <w:tc>
          <w:tcPr>
            <w:tcW w:w="594" w:type="pct"/>
            <w:shd w:val="clear" w:color="auto" w:fill="auto"/>
            <w:tcMar>
              <w:top w:w="30" w:type="dxa"/>
              <w:left w:w="45" w:type="dxa"/>
              <w:bottom w:w="30" w:type="dxa"/>
              <w:right w:w="45" w:type="dxa"/>
            </w:tcMar>
            <w:vAlign w:val="center"/>
          </w:tcPr>
          <w:p w14:paraId="54DF0599">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val="en-US" w:eastAsia="zh-CN"/>
              </w:rPr>
              <w:t>4</w:t>
            </w:r>
          </w:p>
        </w:tc>
        <w:tc>
          <w:tcPr>
            <w:tcW w:w="720" w:type="pct"/>
            <w:shd w:val="clear" w:color="auto" w:fill="auto"/>
            <w:tcMar>
              <w:top w:w="30" w:type="dxa"/>
              <w:left w:w="45" w:type="dxa"/>
              <w:bottom w:w="30" w:type="dxa"/>
              <w:right w:w="45" w:type="dxa"/>
            </w:tcMar>
            <w:vAlign w:val="center"/>
          </w:tcPr>
          <w:p w14:paraId="4D1AF071">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val="en-US" w:eastAsia="zh-CN"/>
              </w:rPr>
              <w:t>16</w:t>
            </w:r>
            <w:r>
              <w:rPr>
                <w:rFonts w:hint="eastAsia" w:asciiTheme="minorEastAsia" w:hAnsiTheme="minorEastAsia" w:eastAsiaTheme="minorEastAsia" w:cstheme="minorEastAsia"/>
                <w:b w:val="0"/>
                <w:bCs/>
                <w:lang w:eastAsia="zh-CN"/>
              </w:rPr>
              <w:t>/64</w:t>
            </w:r>
          </w:p>
        </w:tc>
        <w:tc>
          <w:tcPr>
            <w:tcW w:w="909" w:type="pct"/>
            <w:shd w:val="clear" w:color="auto" w:fill="auto"/>
            <w:tcMar>
              <w:top w:w="30" w:type="dxa"/>
              <w:left w:w="45" w:type="dxa"/>
              <w:bottom w:w="30" w:type="dxa"/>
              <w:right w:w="45" w:type="dxa"/>
            </w:tcMar>
            <w:vAlign w:val="center"/>
          </w:tcPr>
          <w:p w14:paraId="09CCFCB6">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熟练掌握客房服务技能</w:t>
            </w:r>
          </w:p>
        </w:tc>
        <w:tc>
          <w:tcPr>
            <w:tcW w:w="804" w:type="pct"/>
            <w:shd w:val="clear" w:color="auto" w:fill="auto"/>
            <w:tcMar>
              <w:top w:w="30" w:type="dxa"/>
              <w:left w:w="45" w:type="dxa"/>
              <w:bottom w:w="30" w:type="dxa"/>
              <w:right w:w="45" w:type="dxa"/>
            </w:tcMar>
            <w:vAlign w:val="center"/>
          </w:tcPr>
          <w:p w14:paraId="28BA1B73">
            <w:pPr>
              <w:pStyle w:val="56"/>
              <w:spacing w:line="360" w:lineRule="exact"/>
              <w:ind w:firstLine="0" w:firstLine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Cs w:val="21"/>
              </w:rPr>
              <w:t>客房服务实训</w:t>
            </w:r>
          </w:p>
        </w:tc>
        <w:tc>
          <w:tcPr>
            <w:tcW w:w="808" w:type="pct"/>
            <w:shd w:val="clear" w:color="auto" w:fill="auto"/>
            <w:tcMar>
              <w:top w:w="30" w:type="dxa"/>
              <w:left w:w="45" w:type="dxa"/>
              <w:bottom w:w="30" w:type="dxa"/>
              <w:right w:w="45" w:type="dxa"/>
            </w:tcMar>
            <w:vAlign w:val="center"/>
          </w:tcPr>
          <w:p w14:paraId="7800B484">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情景实训室</w:t>
            </w:r>
          </w:p>
        </w:tc>
      </w:tr>
      <w:tr w14:paraId="7AFA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1428359F">
            <w:pPr>
              <w:pStyle w:val="54"/>
              <w:spacing w:before="0" w:after="0"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lang w:eastAsia="zh-CN"/>
              </w:rPr>
              <w:t>3</w:t>
            </w:r>
          </w:p>
        </w:tc>
        <w:tc>
          <w:tcPr>
            <w:tcW w:w="853" w:type="pct"/>
            <w:shd w:val="clear" w:color="auto" w:fill="auto"/>
            <w:tcMar>
              <w:top w:w="30" w:type="dxa"/>
              <w:left w:w="45" w:type="dxa"/>
              <w:bottom w:w="30" w:type="dxa"/>
              <w:right w:w="45" w:type="dxa"/>
            </w:tcMar>
            <w:vAlign w:val="center"/>
          </w:tcPr>
          <w:p w14:paraId="149F96BE">
            <w:pPr>
              <w:pStyle w:val="54"/>
              <w:spacing w:before="0" w:after="0" w:line="360" w:lineRule="exact"/>
              <w:ind w:firstLine="0" w:firstLineChars="0"/>
              <w:rPr>
                <w:rFonts w:hint="eastAsia" w:eastAsia="宋体" w:asciiTheme="minorEastAsia" w:hAnsiTheme="minorEastAsia" w:cstheme="minorEastAsia"/>
                <w:sz w:val="21"/>
                <w:szCs w:val="21"/>
                <w:lang w:val="en-US" w:eastAsia="zh-CN"/>
              </w:rPr>
            </w:pPr>
            <w:r>
              <w:rPr>
                <w:rFonts w:hint="eastAsia" w:ascii="宋体" w:hAnsi="宋体" w:cs="宋体"/>
                <w:b w:val="0"/>
              </w:rPr>
              <w:t>酒吧服务</w:t>
            </w:r>
            <w:r>
              <w:rPr>
                <w:rFonts w:hint="eastAsia" w:ascii="宋体" w:hAnsi="宋体" w:cs="宋体"/>
                <w:b w:val="0"/>
                <w:lang w:val="en-US" w:eastAsia="zh-CN"/>
              </w:rPr>
              <w:t>实训</w:t>
            </w:r>
          </w:p>
        </w:tc>
        <w:tc>
          <w:tcPr>
            <w:tcW w:w="594" w:type="pct"/>
            <w:shd w:val="clear" w:color="auto" w:fill="auto"/>
            <w:tcMar>
              <w:top w:w="30" w:type="dxa"/>
              <w:left w:w="45" w:type="dxa"/>
              <w:bottom w:w="30" w:type="dxa"/>
              <w:right w:w="45" w:type="dxa"/>
            </w:tcMar>
            <w:vAlign w:val="center"/>
          </w:tcPr>
          <w:p w14:paraId="7E4B6867">
            <w:pPr>
              <w:pStyle w:val="54"/>
              <w:spacing w:before="0" w:after="0"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lang w:eastAsia="zh-CN"/>
              </w:rPr>
              <w:t>3、4</w:t>
            </w:r>
          </w:p>
        </w:tc>
        <w:tc>
          <w:tcPr>
            <w:tcW w:w="720" w:type="pct"/>
            <w:shd w:val="clear" w:color="auto" w:fill="auto"/>
            <w:tcMar>
              <w:top w:w="30" w:type="dxa"/>
              <w:left w:w="45" w:type="dxa"/>
              <w:bottom w:w="30" w:type="dxa"/>
              <w:right w:w="45" w:type="dxa"/>
            </w:tcMar>
            <w:vAlign w:val="center"/>
          </w:tcPr>
          <w:p w14:paraId="3291A1AF">
            <w:pPr>
              <w:pStyle w:val="54"/>
              <w:spacing w:before="0" w:after="0"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lang w:eastAsia="zh-CN"/>
              </w:rPr>
              <w:t>32/64</w:t>
            </w:r>
          </w:p>
        </w:tc>
        <w:tc>
          <w:tcPr>
            <w:tcW w:w="909" w:type="pct"/>
            <w:shd w:val="clear" w:color="auto" w:fill="auto"/>
            <w:tcMar>
              <w:top w:w="30" w:type="dxa"/>
              <w:left w:w="45" w:type="dxa"/>
              <w:bottom w:w="30" w:type="dxa"/>
              <w:right w:w="45" w:type="dxa"/>
            </w:tcMar>
            <w:vAlign w:val="center"/>
          </w:tcPr>
          <w:p w14:paraId="17388A02">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熟练掌握酒吧服务技能</w:t>
            </w:r>
          </w:p>
        </w:tc>
        <w:tc>
          <w:tcPr>
            <w:tcW w:w="804" w:type="pct"/>
            <w:shd w:val="clear" w:color="auto" w:fill="auto"/>
            <w:tcMar>
              <w:top w:w="30" w:type="dxa"/>
              <w:left w:w="45" w:type="dxa"/>
              <w:bottom w:w="30" w:type="dxa"/>
              <w:right w:w="45" w:type="dxa"/>
            </w:tcMar>
            <w:vAlign w:val="center"/>
          </w:tcPr>
          <w:p w14:paraId="60F269E1">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酒吧服务实训</w:t>
            </w:r>
          </w:p>
        </w:tc>
        <w:tc>
          <w:tcPr>
            <w:tcW w:w="808" w:type="pct"/>
            <w:shd w:val="clear" w:color="auto" w:fill="auto"/>
            <w:tcMar>
              <w:top w:w="30" w:type="dxa"/>
              <w:left w:w="45" w:type="dxa"/>
              <w:bottom w:w="30" w:type="dxa"/>
              <w:right w:w="45" w:type="dxa"/>
            </w:tcMar>
            <w:vAlign w:val="center"/>
          </w:tcPr>
          <w:p w14:paraId="79385D8E">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情景实训室</w:t>
            </w:r>
          </w:p>
        </w:tc>
      </w:tr>
      <w:tr w14:paraId="3775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1D7AB62C">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4</w:t>
            </w:r>
          </w:p>
        </w:tc>
        <w:tc>
          <w:tcPr>
            <w:tcW w:w="853" w:type="pct"/>
            <w:shd w:val="clear" w:color="auto" w:fill="auto"/>
            <w:tcMar>
              <w:top w:w="30" w:type="dxa"/>
              <w:left w:w="45" w:type="dxa"/>
              <w:bottom w:w="30" w:type="dxa"/>
              <w:right w:w="45" w:type="dxa"/>
            </w:tcMar>
            <w:vAlign w:val="center"/>
          </w:tcPr>
          <w:p w14:paraId="1EA1DB96">
            <w:pPr>
              <w:pStyle w:val="54"/>
              <w:spacing w:before="0" w:after="0" w:line="360" w:lineRule="exact"/>
              <w:ind w:firstLine="0" w:firstLineChars="0"/>
              <w:rPr>
                <w:rFonts w:hint="default" w:asciiTheme="minorEastAsia" w:hAnsiTheme="minorEastAsia" w:eastAsiaTheme="minorEastAsia" w:cstheme="minorEastAsia"/>
                <w:sz w:val="21"/>
                <w:szCs w:val="21"/>
                <w:lang w:val="en-US" w:eastAsia="zh-CN"/>
              </w:rPr>
            </w:pPr>
            <w:r>
              <w:rPr>
                <w:rFonts w:hint="eastAsia" w:ascii="宋体" w:hAnsi="宋体" w:cs="宋体"/>
                <w:b w:val="0"/>
                <w:lang w:val="en-US" w:eastAsia="zh-CN"/>
              </w:rPr>
              <w:t>宾客</w:t>
            </w:r>
            <w:r>
              <w:rPr>
                <w:rFonts w:hint="eastAsia" w:ascii="宋体" w:hAnsi="宋体" w:cs="宋体"/>
                <w:b w:val="0"/>
                <w:lang w:eastAsia="zh-CN"/>
              </w:rPr>
              <w:t>服务</w:t>
            </w:r>
            <w:r>
              <w:rPr>
                <w:rFonts w:hint="eastAsia" w:ascii="宋体" w:hAnsi="宋体" w:cs="宋体"/>
                <w:b w:val="0"/>
                <w:lang w:val="en-US" w:eastAsia="zh-CN"/>
              </w:rPr>
              <w:t>实训</w:t>
            </w:r>
          </w:p>
        </w:tc>
        <w:tc>
          <w:tcPr>
            <w:tcW w:w="594" w:type="pct"/>
            <w:shd w:val="clear" w:color="auto" w:fill="auto"/>
            <w:tcMar>
              <w:top w:w="30" w:type="dxa"/>
              <w:left w:w="45" w:type="dxa"/>
              <w:bottom w:w="30" w:type="dxa"/>
              <w:right w:w="45" w:type="dxa"/>
            </w:tcMar>
            <w:vAlign w:val="center"/>
          </w:tcPr>
          <w:p w14:paraId="23F4F6B9">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4</w:t>
            </w:r>
          </w:p>
        </w:tc>
        <w:tc>
          <w:tcPr>
            <w:tcW w:w="720" w:type="pct"/>
            <w:shd w:val="clear" w:color="auto" w:fill="auto"/>
            <w:tcMar>
              <w:top w:w="30" w:type="dxa"/>
              <w:left w:w="45" w:type="dxa"/>
              <w:bottom w:w="30" w:type="dxa"/>
              <w:right w:w="45" w:type="dxa"/>
            </w:tcMar>
            <w:vAlign w:val="center"/>
          </w:tcPr>
          <w:p w14:paraId="5852969A">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32/64</w:t>
            </w:r>
          </w:p>
        </w:tc>
        <w:tc>
          <w:tcPr>
            <w:tcW w:w="909" w:type="pct"/>
            <w:shd w:val="clear" w:color="auto" w:fill="auto"/>
            <w:tcMar>
              <w:top w:w="30" w:type="dxa"/>
              <w:left w:w="45" w:type="dxa"/>
              <w:bottom w:w="30" w:type="dxa"/>
              <w:right w:w="45" w:type="dxa"/>
            </w:tcMar>
            <w:vAlign w:val="center"/>
          </w:tcPr>
          <w:p w14:paraId="02D81597">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熟练掌握前厅服务技能</w:t>
            </w:r>
          </w:p>
        </w:tc>
        <w:tc>
          <w:tcPr>
            <w:tcW w:w="804" w:type="pct"/>
            <w:shd w:val="clear" w:color="auto" w:fill="auto"/>
            <w:tcMar>
              <w:top w:w="30" w:type="dxa"/>
              <w:left w:w="45" w:type="dxa"/>
              <w:bottom w:w="30" w:type="dxa"/>
              <w:right w:w="45" w:type="dxa"/>
            </w:tcMar>
            <w:vAlign w:val="center"/>
          </w:tcPr>
          <w:p w14:paraId="714504A7">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前厅服务实训</w:t>
            </w:r>
          </w:p>
        </w:tc>
        <w:tc>
          <w:tcPr>
            <w:tcW w:w="808" w:type="pct"/>
            <w:shd w:val="clear" w:color="auto" w:fill="auto"/>
            <w:tcMar>
              <w:top w:w="30" w:type="dxa"/>
              <w:left w:w="45" w:type="dxa"/>
              <w:bottom w:w="30" w:type="dxa"/>
              <w:right w:w="45" w:type="dxa"/>
            </w:tcMar>
            <w:vAlign w:val="center"/>
          </w:tcPr>
          <w:p w14:paraId="43FA054F">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情景实训室</w:t>
            </w:r>
          </w:p>
        </w:tc>
      </w:tr>
      <w:tr w14:paraId="2ECD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2B851292">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5</w:t>
            </w:r>
          </w:p>
        </w:tc>
        <w:tc>
          <w:tcPr>
            <w:tcW w:w="853" w:type="pct"/>
            <w:shd w:val="clear" w:color="auto" w:fill="auto"/>
            <w:tcMar>
              <w:top w:w="30" w:type="dxa"/>
              <w:left w:w="45" w:type="dxa"/>
              <w:bottom w:w="30" w:type="dxa"/>
              <w:right w:w="45" w:type="dxa"/>
            </w:tcMar>
            <w:vAlign w:val="center"/>
          </w:tcPr>
          <w:p w14:paraId="56765640">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礼仪培训</w:t>
            </w:r>
          </w:p>
        </w:tc>
        <w:tc>
          <w:tcPr>
            <w:tcW w:w="594" w:type="pct"/>
            <w:shd w:val="clear" w:color="auto" w:fill="auto"/>
            <w:tcMar>
              <w:top w:w="30" w:type="dxa"/>
              <w:left w:w="45" w:type="dxa"/>
              <w:bottom w:w="30" w:type="dxa"/>
              <w:right w:w="45" w:type="dxa"/>
            </w:tcMar>
            <w:vAlign w:val="center"/>
          </w:tcPr>
          <w:p w14:paraId="12B351B5">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1、2</w:t>
            </w:r>
          </w:p>
        </w:tc>
        <w:tc>
          <w:tcPr>
            <w:tcW w:w="720" w:type="pct"/>
            <w:shd w:val="clear" w:color="auto" w:fill="auto"/>
            <w:tcMar>
              <w:top w:w="30" w:type="dxa"/>
              <w:left w:w="45" w:type="dxa"/>
              <w:bottom w:w="30" w:type="dxa"/>
              <w:right w:w="45" w:type="dxa"/>
            </w:tcMar>
            <w:vAlign w:val="center"/>
          </w:tcPr>
          <w:p w14:paraId="7FB597E3">
            <w:pPr>
              <w:pStyle w:val="54"/>
              <w:spacing w:before="0" w:after="0" w:line="360" w:lineRule="exact"/>
              <w:ind w:firstLine="0" w:firstLineChars="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48/</w:t>
            </w:r>
            <w:r>
              <w:rPr>
                <w:rFonts w:hint="eastAsia" w:asciiTheme="minorEastAsia" w:hAnsiTheme="minorEastAsia" w:eastAsiaTheme="minorEastAsia" w:cstheme="minorEastAsia"/>
                <w:b w:val="0"/>
                <w:bCs/>
                <w:lang w:val="en-US" w:eastAsia="zh-CN"/>
              </w:rPr>
              <w:t>192</w:t>
            </w:r>
          </w:p>
        </w:tc>
        <w:tc>
          <w:tcPr>
            <w:tcW w:w="909" w:type="pct"/>
            <w:shd w:val="clear" w:color="auto" w:fill="auto"/>
            <w:tcMar>
              <w:top w:w="30" w:type="dxa"/>
              <w:left w:w="45" w:type="dxa"/>
              <w:bottom w:w="30" w:type="dxa"/>
              <w:right w:w="45" w:type="dxa"/>
            </w:tcMar>
            <w:vAlign w:val="center"/>
          </w:tcPr>
          <w:p w14:paraId="6492EC57">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掌握社交礼仪</w:t>
            </w:r>
          </w:p>
        </w:tc>
        <w:tc>
          <w:tcPr>
            <w:tcW w:w="804" w:type="pct"/>
            <w:shd w:val="clear" w:color="auto" w:fill="auto"/>
            <w:tcMar>
              <w:top w:w="30" w:type="dxa"/>
              <w:left w:w="45" w:type="dxa"/>
              <w:bottom w:w="30" w:type="dxa"/>
              <w:right w:w="45" w:type="dxa"/>
            </w:tcMar>
            <w:vAlign w:val="center"/>
          </w:tcPr>
          <w:p w14:paraId="30DCEE95">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礼仪实训</w:t>
            </w:r>
          </w:p>
        </w:tc>
        <w:tc>
          <w:tcPr>
            <w:tcW w:w="808" w:type="pct"/>
            <w:shd w:val="clear" w:color="auto" w:fill="auto"/>
            <w:tcMar>
              <w:top w:w="30" w:type="dxa"/>
              <w:left w:w="45" w:type="dxa"/>
              <w:bottom w:w="30" w:type="dxa"/>
              <w:right w:w="45" w:type="dxa"/>
            </w:tcMar>
            <w:vAlign w:val="center"/>
          </w:tcPr>
          <w:p w14:paraId="696E6D18">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情景实训室</w:t>
            </w:r>
          </w:p>
        </w:tc>
      </w:tr>
      <w:tr w14:paraId="3E12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67EBA2CC">
            <w:pPr>
              <w:pStyle w:val="54"/>
              <w:spacing w:before="0" w:after="0"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lang w:eastAsia="zh-CN"/>
              </w:rPr>
              <w:t>6</w:t>
            </w:r>
          </w:p>
        </w:tc>
        <w:tc>
          <w:tcPr>
            <w:tcW w:w="853" w:type="pct"/>
            <w:shd w:val="clear" w:color="auto" w:fill="auto"/>
            <w:tcMar>
              <w:top w:w="30" w:type="dxa"/>
              <w:left w:w="45" w:type="dxa"/>
              <w:bottom w:w="30" w:type="dxa"/>
              <w:right w:w="45" w:type="dxa"/>
            </w:tcMar>
            <w:vAlign w:val="center"/>
          </w:tcPr>
          <w:p w14:paraId="0940A867">
            <w:pPr>
              <w:pStyle w:val="54"/>
              <w:spacing w:before="0" w:after="0" w:line="360" w:lineRule="exact"/>
              <w:ind w:firstLine="0" w:firstLineChars="0"/>
              <w:rPr>
                <w:rFonts w:hint="eastAsia" w:asciiTheme="minorEastAsia" w:hAnsiTheme="minorEastAsia" w:eastAsiaTheme="minorEastAsia" w:cstheme="minorEastAsia"/>
                <w:b/>
                <w:kern w:val="0"/>
                <w:sz w:val="21"/>
                <w:szCs w:val="21"/>
                <w:lang w:val="en-US" w:eastAsia="zh-CN" w:bidi="en-US"/>
              </w:rPr>
            </w:pPr>
            <w:r>
              <w:rPr>
                <w:rFonts w:hint="eastAsia" w:asciiTheme="minorEastAsia" w:hAnsiTheme="minorEastAsia" w:eastAsiaTheme="minorEastAsia" w:cstheme="minorEastAsia"/>
                <w:b w:val="0"/>
                <w:bCs/>
                <w:lang w:eastAsia="zh-CN"/>
              </w:rPr>
              <w:t>茶文化与茶艺</w:t>
            </w:r>
          </w:p>
        </w:tc>
        <w:tc>
          <w:tcPr>
            <w:tcW w:w="594" w:type="pct"/>
            <w:shd w:val="clear" w:color="auto" w:fill="auto"/>
            <w:tcMar>
              <w:top w:w="30" w:type="dxa"/>
              <w:left w:w="45" w:type="dxa"/>
              <w:bottom w:w="30" w:type="dxa"/>
              <w:right w:w="45" w:type="dxa"/>
            </w:tcMar>
            <w:vAlign w:val="center"/>
          </w:tcPr>
          <w:p w14:paraId="0000DAB5">
            <w:pPr>
              <w:pStyle w:val="54"/>
              <w:spacing w:before="0" w:after="0" w:line="360" w:lineRule="exact"/>
              <w:ind w:firstLine="0" w:firstLineChars="0"/>
              <w:rPr>
                <w:rFonts w:hint="eastAsia" w:asciiTheme="minorEastAsia" w:hAnsiTheme="minorEastAsia" w:eastAsiaTheme="minorEastAsia" w:cstheme="minorEastAsia"/>
                <w:b/>
                <w:kern w:val="0"/>
                <w:sz w:val="21"/>
                <w:szCs w:val="21"/>
                <w:lang w:val="en-US" w:eastAsia="zh-CN" w:bidi="en-US"/>
              </w:rPr>
            </w:pPr>
            <w:r>
              <w:rPr>
                <w:rFonts w:hint="eastAsia" w:asciiTheme="minorEastAsia" w:hAnsiTheme="minorEastAsia" w:eastAsiaTheme="minorEastAsia" w:cstheme="minorEastAsia"/>
                <w:b w:val="0"/>
                <w:bCs/>
                <w:lang w:eastAsia="zh-CN"/>
              </w:rPr>
              <w:t>3</w:t>
            </w:r>
          </w:p>
        </w:tc>
        <w:tc>
          <w:tcPr>
            <w:tcW w:w="720" w:type="pct"/>
            <w:shd w:val="clear" w:color="auto" w:fill="auto"/>
            <w:tcMar>
              <w:top w:w="30" w:type="dxa"/>
              <w:left w:w="45" w:type="dxa"/>
              <w:bottom w:w="30" w:type="dxa"/>
              <w:right w:w="45" w:type="dxa"/>
            </w:tcMar>
            <w:vAlign w:val="center"/>
          </w:tcPr>
          <w:p w14:paraId="4E3F4A9C">
            <w:pPr>
              <w:pStyle w:val="54"/>
              <w:spacing w:before="0" w:after="0" w:line="360" w:lineRule="exact"/>
              <w:ind w:firstLine="0" w:firstLineChars="0"/>
              <w:rPr>
                <w:rFonts w:hint="eastAsia" w:asciiTheme="minorEastAsia" w:hAnsiTheme="minorEastAsia" w:eastAsiaTheme="minorEastAsia" w:cstheme="minorEastAsia"/>
                <w:b/>
                <w:kern w:val="0"/>
                <w:sz w:val="21"/>
                <w:szCs w:val="21"/>
                <w:lang w:val="en-US" w:eastAsia="zh-CN" w:bidi="en-US"/>
              </w:rPr>
            </w:pPr>
            <w:r>
              <w:rPr>
                <w:rFonts w:hint="eastAsia" w:asciiTheme="minorEastAsia" w:hAnsiTheme="minorEastAsia" w:eastAsiaTheme="minorEastAsia" w:cstheme="minorEastAsia"/>
                <w:b w:val="0"/>
                <w:bCs/>
                <w:lang w:val="en-US" w:eastAsia="zh-CN"/>
              </w:rPr>
              <w:t>16</w:t>
            </w:r>
            <w:r>
              <w:rPr>
                <w:rFonts w:hint="eastAsia" w:asciiTheme="minorEastAsia" w:hAnsiTheme="minorEastAsia" w:eastAsiaTheme="minorEastAsia" w:cstheme="minorEastAsia"/>
                <w:b w:val="0"/>
                <w:bCs/>
                <w:lang w:eastAsia="zh-CN"/>
              </w:rPr>
              <w:t>/</w:t>
            </w:r>
            <w:r>
              <w:rPr>
                <w:rFonts w:hint="eastAsia" w:asciiTheme="minorEastAsia" w:hAnsiTheme="minorEastAsia" w:eastAsiaTheme="minorEastAsia" w:cstheme="minorEastAsia"/>
                <w:b w:val="0"/>
                <w:bCs/>
                <w:lang w:val="en-US" w:eastAsia="zh-CN"/>
              </w:rPr>
              <w:t>32</w:t>
            </w:r>
          </w:p>
        </w:tc>
        <w:tc>
          <w:tcPr>
            <w:tcW w:w="909" w:type="pct"/>
            <w:shd w:val="clear" w:color="auto" w:fill="auto"/>
            <w:tcMar>
              <w:top w:w="30" w:type="dxa"/>
              <w:left w:w="45" w:type="dxa"/>
              <w:bottom w:w="30" w:type="dxa"/>
              <w:right w:w="45" w:type="dxa"/>
            </w:tcMar>
            <w:vAlign w:val="center"/>
          </w:tcPr>
          <w:p w14:paraId="1513314B">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掌握茶艺技能</w:t>
            </w:r>
          </w:p>
        </w:tc>
        <w:tc>
          <w:tcPr>
            <w:tcW w:w="804" w:type="pct"/>
            <w:shd w:val="clear" w:color="auto" w:fill="auto"/>
            <w:tcMar>
              <w:top w:w="30" w:type="dxa"/>
              <w:left w:w="45" w:type="dxa"/>
              <w:bottom w:w="30" w:type="dxa"/>
              <w:right w:w="45" w:type="dxa"/>
            </w:tcMar>
            <w:vAlign w:val="center"/>
          </w:tcPr>
          <w:p w14:paraId="2869655B">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茶艺</w:t>
            </w:r>
          </w:p>
        </w:tc>
        <w:tc>
          <w:tcPr>
            <w:tcW w:w="808" w:type="pct"/>
            <w:shd w:val="clear" w:color="auto" w:fill="auto"/>
            <w:tcMar>
              <w:top w:w="30" w:type="dxa"/>
              <w:left w:w="45" w:type="dxa"/>
              <w:bottom w:w="30" w:type="dxa"/>
              <w:right w:w="45" w:type="dxa"/>
            </w:tcMar>
            <w:vAlign w:val="center"/>
          </w:tcPr>
          <w:p w14:paraId="291DA1DC">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茶艺实训室</w:t>
            </w:r>
          </w:p>
        </w:tc>
      </w:tr>
      <w:tr w14:paraId="07DE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164E755C">
            <w:pPr>
              <w:pStyle w:val="54"/>
              <w:spacing w:before="0" w:after="0"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lang w:eastAsia="zh-CN"/>
              </w:rPr>
              <w:t>7</w:t>
            </w:r>
          </w:p>
        </w:tc>
        <w:tc>
          <w:tcPr>
            <w:tcW w:w="853" w:type="pct"/>
            <w:shd w:val="clear" w:color="auto" w:fill="auto"/>
            <w:tcMar>
              <w:top w:w="30" w:type="dxa"/>
              <w:left w:w="45" w:type="dxa"/>
              <w:bottom w:w="30" w:type="dxa"/>
              <w:right w:w="45" w:type="dxa"/>
            </w:tcMar>
            <w:vAlign w:val="center"/>
          </w:tcPr>
          <w:p w14:paraId="5962B229">
            <w:pPr>
              <w:pStyle w:val="54"/>
              <w:spacing w:before="0" w:after="0" w:line="360" w:lineRule="exact"/>
              <w:ind w:firstLine="0" w:firstLineChars="0"/>
              <w:rPr>
                <w:rFonts w:hint="eastAsia"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val="en-US" w:eastAsia="zh-CN"/>
              </w:rPr>
              <w:t>活动策划与执行实务</w:t>
            </w:r>
          </w:p>
        </w:tc>
        <w:tc>
          <w:tcPr>
            <w:tcW w:w="594" w:type="pct"/>
            <w:shd w:val="clear" w:color="auto" w:fill="auto"/>
            <w:tcMar>
              <w:top w:w="30" w:type="dxa"/>
              <w:left w:w="45" w:type="dxa"/>
              <w:bottom w:w="30" w:type="dxa"/>
              <w:right w:w="45" w:type="dxa"/>
            </w:tcMar>
            <w:vAlign w:val="center"/>
          </w:tcPr>
          <w:p w14:paraId="66FF010F">
            <w:pPr>
              <w:pStyle w:val="54"/>
              <w:spacing w:before="0" w:after="0" w:line="360" w:lineRule="exact"/>
              <w:ind w:firstLine="0" w:firstLineChars="0"/>
              <w:rPr>
                <w:rFonts w:hint="eastAsia"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val="en-US" w:eastAsia="zh-CN"/>
              </w:rPr>
              <w:t>3</w:t>
            </w:r>
          </w:p>
        </w:tc>
        <w:tc>
          <w:tcPr>
            <w:tcW w:w="720" w:type="pct"/>
            <w:shd w:val="clear" w:color="auto" w:fill="auto"/>
            <w:tcMar>
              <w:top w:w="30" w:type="dxa"/>
              <w:left w:w="45" w:type="dxa"/>
              <w:bottom w:w="30" w:type="dxa"/>
              <w:right w:w="45" w:type="dxa"/>
            </w:tcMar>
            <w:vAlign w:val="center"/>
          </w:tcPr>
          <w:p w14:paraId="6C7E38D8">
            <w:pPr>
              <w:pStyle w:val="54"/>
              <w:spacing w:before="0" w:after="0" w:line="360" w:lineRule="exact"/>
              <w:ind w:firstLine="0" w:firstLineChars="0"/>
              <w:rPr>
                <w:rFonts w:hint="default"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val="en-US" w:eastAsia="zh-CN"/>
              </w:rPr>
              <w:t>16</w:t>
            </w:r>
            <w:r>
              <w:rPr>
                <w:rFonts w:hint="eastAsia" w:asciiTheme="minorEastAsia" w:hAnsiTheme="minorEastAsia" w:eastAsiaTheme="minorEastAsia" w:cstheme="minorEastAsia"/>
                <w:b w:val="0"/>
                <w:bCs/>
                <w:lang w:eastAsia="zh-CN"/>
              </w:rPr>
              <w:t>/</w:t>
            </w:r>
            <w:r>
              <w:rPr>
                <w:rFonts w:hint="eastAsia" w:asciiTheme="minorEastAsia" w:hAnsiTheme="minorEastAsia" w:eastAsiaTheme="minorEastAsia" w:cstheme="minorEastAsia"/>
                <w:b w:val="0"/>
                <w:bCs/>
                <w:lang w:val="en-US" w:eastAsia="zh-CN"/>
              </w:rPr>
              <w:t>32</w:t>
            </w:r>
          </w:p>
        </w:tc>
        <w:tc>
          <w:tcPr>
            <w:tcW w:w="909" w:type="pct"/>
            <w:shd w:val="clear" w:color="auto" w:fill="auto"/>
            <w:tcMar>
              <w:top w:w="30" w:type="dxa"/>
              <w:left w:w="45" w:type="dxa"/>
              <w:bottom w:w="30" w:type="dxa"/>
              <w:right w:w="45" w:type="dxa"/>
            </w:tcMar>
            <w:vAlign w:val="center"/>
          </w:tcPr>
          <w:p w14:paraId="1239AA7F">
            <w:pPr>
              <w:pStyle w:val="56"/>
              <w:spacing w:line="360" w:lineRule="exact"/>
              <w:ind w:firstLine="0" w:firstLineChars="0"/>
              <w:jc w:val="center"/>
              <w:rPr>
                <w:rFonts w:hint="eastAsia" w:asciiTheme="minorEastAsia" w:hAnsiTheme="minorEastAsia" w:eastAsiaTheme="minorEastAsia" w:cstheme="minorEastAsia"/>
                <w:bCs/>
                <w:kern w:val="2"/>
                <w:sz w:val="21"/>
                <w:szCs w:val="21"/>
                <w:lang w:val="en-US" w:eastAsia="zh-CN" w:bidi="ar-SA"/>
              </w:rPr>
            </w:pPr>
            <w:r>
              <w:rPr>
                <w:rFonts w:ascii="Segoe UI" w:hAnsi="Segoe UI" w:eastAsia="Segoe UI" w:cs="Segoe UI"/>
                <w:i w:val="0"/>
                <w:iCs w:val="0"/>
                <w:caps w:val="0"/>
                <w:color w:val="404040"/>
                <w:spacing w:val="0"/>
                <w:sz w:val="16"/>
                <w:szCs w:val="16"/>
                <w:shd w:val="clear" w:fill="FFFFFF"/>
              </w:rPr>
              <w:t>"</w:t>
            </w:r>
            <w:r>
              <w:rPr>
                <w:rFonts w:hint="eastAsia" w:asciiTheme="minorEastAsia" w:hAnsiTheme="minorEastAsia" w:eastAsiaTheme="minorEastAsia" w:cstheme="minorEastAsia"/>
                <w:bCs/>
                <w:szCs w:val="21"/>
              </w:rPr>
              <w:t>策划-执行-评估"全链条能力</w:t>
            </w:r>
          </w:p>
        </w:tc>
        <w:tc>
          <w:tcPr>
            <w:tcW w:w="804" w:type="pct"/>
            <w:shd w:val="clear" w:color="auto" w:fill="auto"/>
            <w:tcMar>
              <w:top w:w="30" w:type="dxa"/>
              <w:left w:w="45" w:type="dxa"/>
              <w:bottom w:w="30" w:type="dxa"/>
              <w:right w:w="45" w:type="dxa"/>
            </w:tcMar>
            <w:vAlign w:val="center"/>
          </w:tcPr>
          <w:p w14:paraId="133A64E2">
            <w:pPr>
              <w:pStyle w:val="56"/>
              <w:spacing w:line="360" w:lineRule="exact"/>
              <w:ind w:firstLine="0" w:firstLineChars="0"/>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lang w:val="en-US" w:eastAsia="zh-CN"/>
              </w:rPr>
              <w:t>策划模拟</w:t>
            </w:r>
          </w:p>
        </w:tc>
        <w:tc>
          <w:tcPr>
            <w:tcW w:w="808" w:type="pct"/>
            <w:shd w:val="clear" w:color="auto" w:fill="auto"/>
            <w:tcMar>
              <w:top w:w="30" w:type="dxa"/>
              <w:left w:w="45" w:type="dxa"/>
              <w:bottom w:w="30" w:type="dxa"/>
              <w:right w:w="45" w:type="dxa"/>
            </w:tcMar>
            <w:vAlign w:val="center"/>
          </w:tcPr>
          <w:p w14:paraId="569498A0">
            <w:pPr>
              <w:pStyle w:val="56"/>
              <w:spacing w:line="360" w:lineRule="exact"/>
              <w:ind w:firstLine="0" w:firstLineChars="0"/>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szCs w:val="21"/>
              </w:rPr>
              <w:t>情景实训室</w:t>
            </w:r>
          </w:p>
        </w:tc>
      </w:tr>
      <w:tr w14:paraId="6BA5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6E8946A6">
            <w:pPr>
              <w:pStyle w:val="54"/>
              <w:spacing w:before="0" w:after="0" w:line="360" w:lineRule="exact"/>
              <w:ind w:firstLine="0" w:firstLineChars="0"/>
              <w:rPr>
                <w:rFonts w:hint="eastAsia" w:asciiTheme="minorEastAsia" w:hAnsiTheme="minorEastAsia" w:eastAsiaTheme="minorEastAsia" w:cstheme="minorEastAsia"/>
                <w:b w:val="0"/>
                <w:bCs/>
                <w:kern w:val="0"/>
                <w:sz w:val="21"/>
                <w:szCs w:val="21"/>
                <w:lang w:val="en-US" w:eastAsia="zh-CN" w:bidi="en-US"/>
              </w:rPr>
            </w:pPr>
            <w:bookmarkStart w:id="70" w:name="_Toc126321789"/>
            <w:r>
              <w:rPr>
                <w:rFonts w:hint="eastAsia" w:asciiTheme="minorEastAsia" w:hAnsiTheme="minorEastAsia" w:eastAsiaTheme="minorEastAsia" w:cstheme="minorEastAsia"/>
                <w:b w:val="0"/>
                <w:bCs/>
                <w:lang w:eastAsia="zh-CN"/>
              </w:rPr>
              <w:t>8</w:t>
            </w:r>
          </w:p>
        </w:tc>
        <w:tc>
          <w:tcPr>
            <w:tcW w:w="853" w:type="pct"/>
            <w:shd w:val="clear" w:color="auto" w:fill="auto"/>
            <w:tcMar>
              <w:top w:w="30" w:type="dxa"/>
              <w:left w:w="45" w:type="dxa"/>
              <w:bottom w:w="30" w:type="dxa"/>
              <w:right w:w="45" w:type="dxa"/>
            </w:tcMar>
            <w:vAlign w:val="center"/>
          </w:tcPr>
          <w:p w14:paraId="2790607B">
            <w:pPr>
              <w:pStyle w:val="54"/>
              <w:spacing w:before="0" w:after="0" w:line="360" w:lineRule="exact"/>
              <w:ind w:firstLine="0" w:firstLineChars="0"/>
              <w:rPr>
                <w:rFonts w:hint="default"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val="en-US" w:eastAsia="zh-CN"/>
              </w:rPr>
              <w:t>邮轮</w:t>
            </w:r>
            <w:r>
              <w:rPr>
                <w:rFonts w:hint="eastAsia" w:asciiTheme="minorEastAsia" w:hAnsiTheme="minorEastAsia" w:eastAsiaTheme="minorEastAsia" w:cstheme="minorEastAsia"/>
                <w:b w:val="0"/>
                <w:bCs/>
                <w:lang w:eastAsia="zh-CN"/>
              </w:rPr>
              <w:t>综合培训</w:t>
            </w:r>
          </w:p>
        </w:tc>
        <w:tc>
          <w:tcPr>
            <w:tcW w:w="594" w:type="pct"/>
            <w:shd w:val="clear" w:color="auto" w:fill="auto"/>
            <w:tcMar>
              <w:top w:w="30" w:type="dxa"/>
              <w:left w:w="45" w:type="dxa"/>
              <w:bottom w:w="30" w:type="dxa"/>
              <w:right w:w="45" w:type="dxa"/>
            </w:tcMar>
            <w:vAlign w:val="center"/>
          </w:tcPr>
          <w:p w14:paraId="468C48C7">
            <w:pPr>
              <w:pStyle w:val="54"/>
              <w:spacing w:before="0" w:after="0" w:line="360" w:lineRule="exact"/>
              <w:ind w:firstLine="0" w:firstLineChars="0"/>
              <w:rPr>
                <w:rFonts w:hint="default"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eastAsia="zh-CN"/>
              </w:rPr>
              <w:t>5</w:t>
            </w:r>
          </w:p>
        </w:tc>
        <w:tc>
          <w:tcPr>
            <w:tcW w:w="720" w:type="pct"/>
            <w:shd w:val="clear" w:color="auto" w:fill="auto"/>
            <w:tcMar>
              <w:top w:w="30" w:type="dxa"/>
              <w:left w:w="45" w:type="dxa"/>
              <w:bottom w:w="30" w:type="dxa"/>
              <w:right w:w="45" w:type="dxa"/>
            </w:tcMar>
            <w:vAlign w:val="center"/>
          </w:tcPr>
          <w:p w14:paraId="68AB091F">
            <w:pPr>
              <w:pStyle w:val="54"/>
              <w:spacing w:before="0" w:after="0" w:line="360" w:lineRule="exact"/>
              <w:ind w:firstLine="0" w:firstLineChars="0"/>
              <w:rPr>
                <w:rFonts w:hint="default"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eastAsia="zh-CN"/>
              </w:rPr>
              <w:t>1</w:t>
            </w:r>
            <w:r>
              <w:rPr>
                <w:rFonts w:hint="eastAsia" w:asciiTheme="minorEastAsia" w:hAnsiTheme="minorEastAsia" w:eastAsiaTheme="minorEastAsia" w:cstheme="minorEastAsia"/>
                <w:b w:val="0"/>
                <w:bCs/>
                <w:lang w:val="en-US" w:eastAsia="zh-CN"/>
              </w:rPr>
              <w:t>2/264</w:t>
            </w:r>
          </w:p>
        </w:tc>
        <w:tc>
          <w:tcPr>
            <w:tcW w:w="909" w:type="pct"/>
            <w:shd w:val="clear" w:color="auto" w:fill="auto"/>
            <w:tcMar>
              <w:top w:w="30" w:type="dxa"/>
              <w:left w:w="45" w:type="dxa"/>
              <w:bottom w:w="30" w:type="dxa"/>
              <w:right w:w="45" w:type="dxa"/>
            </w:tcMar>
            <w:vAlign w:val="center"/>
          </w:tcPr>
          <w:p w14:paraId="4F88DBEA">
            <w:pPr>
              <w:pStyle w:val="56"/>
              <w:spacing w:line="360" w:lineRule="exact"/>
              <w:ind w:firstLine="0" w:firstLineChars="0"/>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面试过关</w:t>
            </w:r>
          </w:p>
        </w:tc>
        <w:tc>
          <w:tcPr>
            <w:tcW w:w="804" w:type="pct"/>
            <w:shd w:val="clear" w:color="auto" w:fill="auto"/>
            <w:tcMar>
              <w:top w:w="30" w:type="dxa"/>
              <w:left w:w="45" w:type="dxa"/>
              <w:bottom w:w="30" w:type="dxa"/>
              <w:right w:w="45" w:type="dxa"/>
            </w:tcMar>
            <w:vAlign w:val="center"/>
          </w:tcPr>
          <w:p w14:paraId="3061E9BB">
            <w:pPr>
              <w:pStyle w:val="56"/>
              <w:spacing w:line="360" w:lineRule="exact"/>
              <w:ind w:firstLine="0" w:firstLineChars="0"/>
              <w:jc w:val="center"/>
              <w:rPr>
                <w:rFonts w:hint="default"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综合培训</w:t>
            </w:r>
          </w:p>
        </w:tc>
        <w:tc>
          <w:tcPr>
            <w:tcW w:w="808" w:type="pct"/>
            <w:shd w:val="clear" w:color="auto" w:fill="auto"/>
            <w:tcMar>
              <w:top w:w="30" w:type="dxa"/>
              <w:left w:w="45" w:type="dxa"/>
              <w:bottom w:w="30" w:type="dxa"/>
              <w:right w:w="45" w:type="dxa"/>
            </w:tcMar>
            <w:vAlign w:val="center"/>
          </w:tcPr>
          <w:p w14:paraId="0E0EDB34">
            <w:pPr>
              <w:pStyle w:val="56"/>
              <w:spacing w:line="360" w:lineRule="exact"/>
              <w:ind w:firstLine="0" w:firstLineChars="0"/>
              <w:jc w:val="center"/>
              <w:rPr>
                <w:rFonts w:hint="default"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kern w:val="2"/>
                <w:sz w:val="21"/>
                <w:szCs w:val="21"/>
                <w:lang w:val="en-US" w:eastAsia="zh-CN" w:bidi="ar-SA"/>
              </w:rPr>
              <w:t>实训基地</w:t>
            </w:r>
          </w:p>
        </w:tc>
      </w:tr>
      <w:tr w14:paraId="398B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12BB49D7">
            <w:pPr>
              <w:pStyle w:val="54"/>
              <w:spacing w:before="0" w:after="0" w:line="360" w:lineRule="exact"/>
              <w:ind w:firstLine="0" w:firstLineChars="0"/>
              <w:rPr>
                <w:rFonts w:hint="eastAsia"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eastAsia="zh-CN"/>
              </w:rPr>
              <w:t>9</w:t>
            </w:r>
          </w:p>
        </w:tc>
        <w:tc>
          <w:tcPr>
            <w:tcW w:w="853" w:type="pct"/>
            <w:shd w:val="clear" w:color="auto" w:fill="auto"/>
            <w:tcMar>
              <w:top w:w="30" w:type="dxa"/>
              <w:left w:w="45" w:type="dxa"/>
              <w:bottom w:w="30" w:type="dxa"/>
              <w:right w:w="45" w:type="dxa"/>
            </w:tcMar>
            <w:vAlign w:val="center"/>
          </w:tcPr>
          <w:p w14:paraId="5CEACCC3">
            <w:pPr>
              <w:pStyle w:val="54"/>
              <w:spacing w:before="0" w:after="0" w:line="360" w:lineRule="exact"/>
              <w:ind w:firstLine="0" w:firstLineChars="0"/>
              <w:rPr>
                <w:rFonts w:hint="eastAsia"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eastAsia="zh-CN"/>
              </w:rPr>
              <w:t>海事培训</w:t>
            </w:r>
          </w:p>
        </w:tc>
        <w:tc>
          <w:tcPr>
            <w:tcW w:w="594" w:type="pct"/>
            <w:shd w:val="clear" w:color="auto" w:fill="auto"/>
            <w:tcMar>
              <w:top w:w="30" w:type="dxa"/>
              <w:left w:w="45" w:type="dxa"/>
              <w:bottom w:w="30" w:type="dxa"/>
              <w:right w:w="45" w:type="dxa"/>
            </w:tcMar>
            <w:vAlign w:val="center"/>
          </w:tcPr>
          <w:p w14:paraId="6AEE47B4">
            <w:pPr>
              <w:pStyle w:val="54"/>
              <w:spacing w:before="0" w:after="0" w:line="360" w:lineRule="exact"/>
              <w:ind w:firstLine="0" w:firstLineChars="0"/>
              <w:rPr>
                <w:rFonts w:hint="eastAsia"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eastAsia="zh-CN"/>
              </w:rPr>
              <w:t>5</w:t>
            </w:r>
          </w:p>
        </w:tc>
        <w:tc>
          <w:tcPr>
            <w:tcW w:w="720" w:type="pct"/>
            <w:shd w:val="clear" w:color="auto" w:fill="auto"/>
            <w:tcMar>
              <w:top w:w="30" w:type="dxa"/>
              <w:left w:w="45" w:type="dxa"/>
              <w:bottom w:w="30" w:type="dxa"/>
              <w:right w:w="45" w:type="dxa"/>
            </w:tcMar>
            <w:vAlign w:val="center"/>
          </w:tcPr>
          <w:p w14:paraId="4A213276">
            <w:pPr>
              <w:pStyle w:val="54"/>
              <w:spacing w:before="0" w:after="0" w:line="360" w:lineRule="exact"/>
              <w:ind w:firstLine="0" w:firstLineChars="0"/>
              <w:rPr>
                <w:rFonts w:hint="default"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lang w:val="en-US" w:eastAsia="zh-CN"/>
              </w:rPr>
              <w:t>8/176</w:t>
            </w:r>
          </w:p>
        </w:tc>
        <w:tc>
          <w:tcPr>
            <w:tcW w:w="909" w:type="pct"/>
            <w:shd w:val="clear" w:color="auto" w:fill="auto"/>
            <w:tcMar>
              <w:top w:w="30" w:type="dxa"/>
              <w:left w:w="45" w:type="dxa"/>
              <w:bottom w:w="30" w:type="dxa"/>
              <w:right w:w="45" w:type="dxa"/>
            </w:tcMar>
            <w:vAlign w:val="center"/>
          </w:tcPr>
          <w:p w14:paraId="7E32245D">
            <w:pPr>
              <w:pStyle w:val="56"/>
              <w:spacing w:line="360" w:lineRule="exact"/>
              <w:ind w:firstLine="0" w:firstLineChars="0"/>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海员证取得</w:t>
            </w:r>
          </w:p>
        </w:tc>
        <w:tc>
          <w:tcPr>
            <w:tcW w:w="804" w:type="pct"/>
            <w:shd w:val="clear" w:color="auto" w:fill="auto"/>
            <w:tcMar>
              <w:top w:w="30" w:type="dxa"/>
              <w:left w:w="45" w:type="dxa"/>
              <w:bottom w:w="30" w:type="dxa"/>
              <w:right w:w="45" w:type="dxa"/>
            </w:tcMar>
            <w:vAlign w:val="center"/>
          </w:tcPr>
          <w:p w14:paraId="52D3412A">
            <w:pPr>
              <w:pStyle w:val="56"/>
              <w:spacing w:line="360" w:lineRule="exact"/>
              <w:ind w:firstLine="0" w:firstLineChars="0"/>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海事培训</w:t>
            </w:r>
          </w:p>
        </w:tc>
        <w:tc>
          <w:tcPr>
            <w:tcW w:w="808" w:type="pct"/>
            <w:shd w:val="clear" w:color="auto" w:fill="auto"/>
            <w:tcMar>
              <w:top w:w="30" w:type="dxa"/>
              <w:left w:w="45" w:type="dxa"/>
              <w:bottom w:w="30" w:type="dxa"/>
              <w:right w:w="45" w:type="dxa"/>
            </w:tcMar>
            <w:vAlign w:val="center"/>
          </w:tcPr>
          <w:p w14:paraId="3645EEFC">
            <w:pPr>
              <w:pStyle w:val="56"/>
              <w:spacing w:line="360" w:lineRule="exact"/>
              <w:ind w:firstLine="0" w:firstLineChars="0"/>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海事局</w:t>
            </w:r>
          </w:p>
        </w:tc>
      </w:tr>
      <w:tr w14:paraId="24E5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3439CA90">
            <w:pPr>
              <w:pStyle w:val="54"/>
              <w:spacing w:before="0" w:after="0" w:line="360" w:lineRule="exact"/>
              <w:ind w:firstLine="0" w:firstLineChars="0"/>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10</w:t>
            </w:r>
          </w:p>
        </w:tc>
        <w:tc>
          <w:tcPr>
            <w:tcW w:w="853" w:type="pct"/>
            <w:shd w:val="clear" w:color="auto" w:fill="auto"/>
            <w:tcMar>
              <w:top w:w="30" w:type="dxa"/>
              <w:left w:w="45" w:type="dxa"/>
              <w:bottom w:w="30" w:type="dxa"/>
              <w:right w:w="45" w:type="dxa"/>
            </w:tcMar>
            <w:vAlign w:val="center"/>
          </w:tcPr>
          <w:p w14:paraId="7C008F2E">
            <w:pPr>
              <w:pStyle w:val="54"/>
              <w:spacing w:before="0" w:after="0" w:line="360" w:lineRule="exact"/>
              <w:ind w:firstLine="210" w:firstLineChars="100"/>
              <w:jc w:val="both"/>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岗位实习</w:t>
            </w:r>
          </w:p>
        </w:tc>
        <w:tc>
          <w:tcPr>
            <w:tcW w:w="594" w:type="pct"/>
            <w:shd w:val="clear" w:color="auto" w:fill="auto"/>
            <w:tcMar>
              <w:top w:w="30" w:type="dxa"/>
              <w:left w:w="45" w:type="dxa"/>
              <w:bottom w:w="30" w:type="dxa"/>
              <w:right w:w="45" w:type="dxa"/>
            </w:tcMar>
            <w:vAlign w:val="center"/>
          </w:tcPr>
          <w:p w14:paraId="4DAA984C">
            <w:pPr>
              <w:pStyle w:val="54"/>
              <w:spacing w:before="0" w:after="0" w:line="360" w:lineRule="exact"/>
              <w:ind w:firstLine="0" w:firstLineChars="0"/>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6</w:t>
            </w:r>
          </w:p>
        </w:tc>
        <w:tc>
          <w:tcPr>
            <w:tcW w:w="720" w:type="pct"/>
            <w:shd w:val="clear" w:color="auto" w:fill="auto"/>
            <w:tcMar>
              <w:top w:w="30" w:type="dxa"/>
              <w:left w:w="45" w:type="dxa"/>
              <w:bottom w:w="30" w:type="dxa"/>
              <w:right w:w="45" w:type="dxa"/>
            </w:tcMar>
            <w:vAlign w:val="center"/>
          </w:tcPr>
          <w:p w14:paraId="5AECABD9">
            <w:pPr>
              <w:pStyle w:val="54"/>
              <w:spacing w:before="0" w:after="0" w:line="360" w:lineRule="exact"/>
              <w:ind w:firstLine="0" w:firstLineChars="0"/>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20/600</w:t>
            </w:r>
          </w:p>
        </w:tc>
        <w:tc>
          <w:tcPr>
            <w:tcW w:w="909" w:type="pct"/>
            <w:shd w:val="clear" w:color="auto" w:fill="auto"/>
            <w:tcMar>
              <w:top w:w="30" w:type="dxa"/>
              <w:left w:w="45" w:type="dxa"/>
              <w:bottom w:w="30" w:type="dxa"/>
              <w:right w:w="45" w:type="dxa"/>
            </w:tcMar>
            <w:vAlign w:val="center"/>
          </w:tcPr>
          <w:p w14:paraId="4FA53488">
            <w:pPr>
              <w:pStyle w:val="56"/>
              <w:spacing w:line="360" w:lineRule="exact"/>
              <w:ind w:firstLine="0" w:firstLineChars="0"/>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提升服务技能</w:t>
            </w:r>
          </w:p>
        </w:tc>
        <w:tc>
          <w:tcPr>
            <w:tcW w:w="804" w:type="pct"/>
            <w:shd w:val="clear" w:color="auto" w:fill="auto"/>
            <w:tcMar>
              <w:top w:w="30" w:type="dxa"/>
              <w:left w:w="45" w:type="dxa"/>
              <w:bottom w:w="30" w:type="dxa"/>
              <w:right w:w="45" w:type="dxa"/>
            </w:tcMar>
            <w:vAlign w:val="center"/>
          </w:tcPr>
          <w:p w14:paraId="6A371081">
            <w:pPr>
              <w:pStyle w:val="56"/>
              <w:spacing w:line="360" w:lineRule="exact"/>
              <w:ind w:firstLine="0" w:firstLineChars="0"/>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服务岗位实操</w:t>
            </w:r>
          </w:p>
        </w:tc>
        <w:tc>
          <w:tcPr>
            <w:tcW w:w="808" w:type="pct"/>
            <w:shd w:val="clear" w:color="auto" w:fill="auto"/>
            <w:tcMar>
              <w:top w:w="30" w:type="dxa"/>
              <w:left w:w="45" w:type="dxa"/>
              <w:bottom w:w="30" w:type="dxa"/>
              <w:right w:w="45" w:type="dxa"/>
            </w:tcMar>
            <w:vAlign w:val="center"/>
          </w:tcPr>
          <w:p w14:paraId="412F4AF9">
            <w:pPr>
              <w:pStyle w:val="56"/>
              <w:spacing w:line="360" w:lineRule="exact"/>
              <w:ind w:firstLine="0" w:firstLineChars="0"/>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邮轮、轮渡</w:t>
            </w:r>
          </w:p>
        </w:tc>
      </w:tr>
      <w:tr w14:paraId="300A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09" w:type="pct"/>
            <w:shd w:val="clear" w:color="auto" w:fill="auto"/>
            <w:tcMar>
              <w:top w:w="30" w:type="dxa"/>
              <w:left w:w="45" w:type="dxa"/>
              <w:bottom w:w="30" w:type="dxa"/>
              <w:right w:w="45" w:type="dxa"/>
            </w:tcMar>
            <w:vAlign w:val="center"/>
          </w:tcPr>
          <w:p w14:paraId="5E6E7FCD">
            <w:pPr>
              <w:pStyle w:val="54"/>
              <w:spacing w:before="0" w:after="0" w:line="360" w:lineRule="exact"/>
              <w:ind w:firstLine="0" w:firstLineChars="0"/>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11</w:t>
            </w:r>
          </w:p>
        </w:tc>
        <w:tc>
          <w:tcPr>
            <w:tcW w:w="853" w:type="pct"/>
            <w:shd w:val="clear" w:color="auto" w:fill="auto"/>
            <w:tcMar>
              <w:top w:w="30" w:type="dxa"/>
              <w:left w:w="45" w:type="dxa"/>
              <w:bottom w:w="30" w:type="dxa"/>
              <w:right w:w="45" w:type="dxa"/>
            </w:tcMar>
            <w:vAlign w:val="center"/>
          </w:tcPr>
          <w:p w14:paraId="6715CD34">
            <w:pPr>
              <w:pStyle w:val="54"/>
              <w:spacing w:before="0" w:after="0" w:line="360" w:lineRule="exact"/>
              <w:ind w:firstLine="0" w:firstLineChars="0"/>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毕业设计</w:t>
            </w:r>
          </w:p>
        </w:tc>
        <w:tc>
          <w:tcPr>
            <w:tcW w:w="594" w:type="pct"/>
            <w:shd w:val="clear" w:color="auto" w:fill="auto"/>
            <w:tcMar>
              <w:top w:w="30" w:type="dxa"/>
              <w:left w:w="45" w:type="dxa"/>
              <w:bottom w:w="30" w:type="dxa"/>
              <w:right w:w="45" w:type="dxa"/>
            </w:tcMar>
            <w:vAlign w:val="center"/>
          </w:tcPr>
          <w:p w14:paraId="003D8085">
            <w:pPr>
              <w:pStyle w:val="54"/>
              <w:spacing w:before="0" w:after="0" w:line="360" w:lineRule="exact"/>
              <w:ind w:firstLine="0" w:firstLineChars="0"/>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6</w:t>
            </w:r>
          </w:p>
        </w:tc>
        <w:tc>
          <w:tcPr>
            <w:tcW w:w="720" w:type="pct"/>
            <w:shd w:val="clear" w:color="auto" w:fill="auto"/>
            <w:tcMar>
              <w:top w:w="30" w:type="dxa"/>
              <w:left w:w="45" w:type="dxa"/>
              <w:bottom w:w="30" w:type="dxa"/>
              <w:right w:w="45" w:type="dxa"/>
            </w:tcMar>
            <w:vAlign w:val="center"/>
          </w:tcPr>
          <w:p w14:paraId="7F9D3DCF">
            <w:pPr>
              <w:pStyle w:val="54"/>
              <w:spacing w:before="0" w:after="0" w:line="360" w:lineRule="exact"/>
              <w:ind w:firstLine="0" w:firstLineChars="0"/>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2/60</w:t>
            </w:r>
          </w:p>
        </w:tc>
        <w:tc>
          <w:tcPr>
            <w:tcW w:w="909" w:type="pct"/>
            <w:shd w:val="clear" w:color="auto" w:fill="auto"/>
            <w:tcMar>
              <w:top w:w="30" w:type="dxa"/>
              <w:left w:w="45" w:type="dxa"/>
              <w:bottom w:w="30" w:type="dxa"/>
              <w:right w:w="45" w:type="dxa"/>
            </w:tcMar>
            <w:vAlign w:val="center"/>
          </w:tcPr>
          <w:p w14:paraId="0EA175F0">
            <w:pPr>
              <w:pStyle w:val="56"/>
              <w:spacing w:line="360" w:lineRule="exact"/>
              <w:ind w:firstLine="0" w:firstLineChars="0"/>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创新邮轮服务方案</w:t>
            </w:r>
          </w:p>
        </w:tc>
        <w:tc>
          <w:tcPr>
            <w:tcW w:w="804" w:type="pct"/>
            <w:shd w:val="clear" w:color="auto" w:fill="auto"/>
            <w:tcMar>
              <w:top w:w="30" w:type="dxa"/>
              <w:left w:w="45" w:type="dxa"/>
              <w:bottom w:w="30" w:type="dxa"/>
              <w:right w:w="45" w:type="dxa"/>
            </w:tcMar>
            <w:vAlign w:val="center"/>
          </w:tcPr>
          <w:p w14:paraId="75AF834B">
            <w:pPr>
              <w:pStyle w:val="56"/>
              <w:spacing w:line="360" w:lineRule="exact"/>
              <w:ind w:firstLine="0" w:firstLineChars="0"/>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优化邮轮服务流程</w:t>
            </w:r>
          </w:p>
        </w:tc>
        <w:tc>
          <w:tcPr>
            <w:tcW w:w="808" w:type="pct"/>
            <w:shd w:val="clear" w:color="auto" w:fill="auto"/>
            <w:tcMar>
              <w:top w:w="30" w:type="dxa"/>
              <w:left w:w="45" w:type="dxa"/>
              <w:bottom w:w="30" w:type="dxa"/>
              <w:right w:w="45" w:type="dxa"/>
            </w:tcMar>
            <w:vAlign w:val="center"/>
          </w:tcPr>
          <w:p w14:paraId="2B209C69">
            <w:pPr>
              <w:pStyle w:val="56"/>
              <w:spacing w:line="360" w:lineRule="exact"/>
              <w:ind w:firstLine="0" w:firstLineChars="0"/>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邮轮、轮渡</w:t>
            </w:r>
          </w:p>
        </w:tc>
      </w:tr>
    </w:tbl>
    <w:p w14:paraId="640FD109">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p>
    <w:p w14:paraId="2ADA6A4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1" w:name="_Toc6369"/>
      <w:bookmarkStart w:id="72" w:name="_Toc16750"/>
      <w:r>
        <w:rPr>
          <w:rFonts w:hint="eastAsia" w:asciiTheme="minorEastAsia" w:hAnsiTheme="minorEastAsia" w:eastAsiaTheme="minorEastAsia" w:cstheme="minorEastAsia"/>
          <w:sz w:val="28"/>
          <w:szCs w:val="28"/>
          <w:lang w:val="en-US" w:eastAsia="zh-CN"/>
        </w:rPr>
        <w:t>（三）综合实训活动安排表</w:t>
      </w:r>
      <w:bookmarkEnd w:id="71"/>
    </w:p>
    <w:p w14:paraId="766742C2">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8"/>
        <w:tblW w:w="508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21"/>
        <w:gridCol w:w="1523"/>
        <w:gridCol w:w="3181"/>
        <w:gridCol w:w="2484"/>
      </w:tblGrid>
      <w:tr w14:paraId="2DC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73" w:type="pct"/>
            <w:shd w:val="clear" w:color="auto" w:fill="C7DAF1" w:themeFill="text2" w:themeFillTint="32"/>
            <w:vAlign w:val="center"/>
          </w:tcPr>
          <w:p w14:paraId="579A3334">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bCs w:val="0"/>
                <w:sz w:val="21"/>
                <w:szCs w:val="21"/>
                <w:lang w:val="en-US" w:eastAsia="zh-CN"/>
              </w:rPr>
            </w:pPr>
            <w:r>
              <w:rPr>
                <w:rFonts w:hint="eastAsia" w:asciiTheme="minorEastAsia" w:hAnsiTheme="minorEastAsia" w:eastAsiaTheme="minorEastAsia" w:cstheme="minorEastAsia"/>
                <w:b/>
                <w:bCs w:val="0"/>
                <w:sz w:val="21"/>
                <w:szCs w:val="21"/>
                <w:lang w:val="en-US" w:eastAsia="zh-CN"/>
              </w:rPr>
              <w:t>实训项目</w:t>
            </w:r>
          </w:p>
        </w:tc>
        <w:tc>
          <w:tcPr>
            <w:tcW w:w="874" w:type="pct"/>
            <w:shd w:val="clear" w:color="auto" w:fill="C7DAF1" w:themeFill="text2" w:themeFillTint="32"/>
            <w:vAlign w:val="center"/>
          </w:tcPr>
          <w:p w14:paraId="41E96E15">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bCs w:val="0"/>
                <w:sz w:val="21"/>
                <w:szCs w:val="21"/>
                <w:lang w:val="en-US" w:eastAsia="zh-CN"/>
              </w:rPr>
            </w:pPr>
            <w:r>
              <w:rPr>
                <w:rFonts w:hint="eastAsia" w:asciiTheme="minorEastAsia" w:hAnsiTheme="minorEastAsia" w:eastAsiaTheme="minorEastAsia" w:cstheme="minorEastAsia"/>
                <w:b/>
                <w:bCs w:val="0"/>
                <w:sz w:val="21"/>
                <w:szCs w:val="21"/>
                <w:lang w:val="en-US" w:eastAsia="zh-CN"/>
              </w:rPr>
              <w:t>周数(学时)</w:t>
            </w:r>
          </w:p>
        </w:tc>
        <w:tc>
          <w:tcPr>
            <w:tcW w:w="1826" w:type="pct"/>
            <w:shd w:val="clear" w:color="auto" w:fill="C7DAF1" w:themeFill="text2" w:themeFillTint="32"/>
            <w:vAlign w:val="center"/>
          </w:tcPr>
          <w:p w14:paraId="66CFF7B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bCs w:val="0"/>
                <w:sz w:val="21"/>
                <w:szCs w:val="21"/>
                <w:lang w:val="en-US" w:eastAsia="zh-CN"/>
              </w:rPr>
            </w:pPr>
            <w:r>
              <w:rPr>
                <w:rFonts w:hint="eastAsia" w:asciiTheme="minorEastAsia" w:hAnsiTheme="minorEastAsia" w:eastAsiaTheme="minorEastAsia" w:cstheme="minorEastAsia"/>
                <w:b/>
                <w:bCs w:val="0"/>
                <w:sz w:val="21"/>
                <w:szCs w:val="21"/>
                <w:lang w:val="en-US" w:eastAsia="zh-CN"/>
              </w:rPr>
              <w:t>实训内容</w:t>
            </w:r>
          </w:p>
        </w:tc>
        <w:tc>
          <w:tcPr>
            <w:tcW w:w="1426" w:type="pct"/>
            <w:shd w:val="clear" w:color="auto" w:fill="C7DAF1" w:themeFill="text2" w:themeFillTint="32"/>
            <w:vAlign w:val="center"/>
          </w:tcPr>
          <w:p w14:paraId="6D9BC0E5">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bCs w:val="0"/>
                <w:sz w:val="21"/>
                <w:szCs w:val="21"/>
                <w:lang w:val="en-US" w:eastAsia="zh-CN"/>
              </w:rPr>
            </w:pPr>
            <w:r>
              <w:rPr>
                <w:rFonts w:hint="eastAsia" w:asciiTheme="minorEastAsia" w:hAnsiTheme="minorEastAsia" w:eastAsiaTheme="minorEastAsia" w:cstheme="minorEastAsia"/>
                <w:b/>
                <w:bCs w:val="0"/>
                <w:sz w:val="21"/>
                <w:szCs w:val="21"/>
                <w:lang w:val="en-US" w:eastAsia="zh-CN"/>
              </w:rPr>
              <w:t>实训考核</w:t>
            </w:r>
          </w:p>
        </w:tc>
      </w:tr>
      <w:tr w14:paraId="1697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73" w:type="pct"/>
            <w:shd w:val="clear" w:color="auto" w:fill="auto"/>
            <w:vAlign w:val="center"/>
          </w:tcPr>
          <w:p w14:paraId="2F8A763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海事知识/海事救生</w:t>
            </w:r>
          </w:p>
        </w:tc>
        <w:tc>
          <w:tcPr>
            <w:tcW w:w="874" w:type="pct"/>
            <w:shd w:val="clear" w:color="auto" w:fill="auto"/>
            <w:vAlign w:val="center"/>
          </w:tcPr>
          <w:p w14:paraId="22085AFA">
            <w:pPr>
              <w:pStyle w:val="56"/>
              <w:keepNext w:val="0"/>
              <w:keepLines w:val="0"/>
              <w:pageBreakBefore w:val="0"/>
              <w:kinsoku/>
              <w:wordWrap/>
              <w:overflowPunct/>
              <w:topLinePunct w:val="0"/>
              <w:autoSpaceDE/>
              <w:autoSpaceDN/>
              <w:bidi w:val="0"/>
              <w:adjustRightInd/>
              <w:snapToGrid/>
              <w:spacing w:line="360" w:lineRule="exact"/>
              <w:ind w:left="0" w:right="0" w:rightChars="0" w:firstLine="367" w:firstLine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8周（96）</w:t>
            </w:r>
          </w:p>
        </w:tc>
        <w:tc>
          <w:tcPr>
            <w:tcW w:w="1826" w:type="pct"/>
            <w:shd w:val="clear" w:color="auto" w:fill="auto"/>
            <w:vAlign w:val="center"/>
          </w:tcPr>
          <w:p w14:paraId="22553D5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bCs/>
                <w:szCs w:val="21"/>
              </w:rPr>
              <w:t>STCW公约安全理论</w:t>
            </w:r>
            <w:r>
              <w:rPr>
                <w:rFonts w:hint="default" w:asciiTheme="minorEastAsia" w:hAnsiTheme="minorEastAsia" w:eastAsiaTheme="minorEastAsia" w:cstheme="minorEastAsia"/>
                <w:bCs/>
                <w:szCs w:val="21"/>
              </w:rPr>
              <w:br w:type="textWrapping"/>
            </w:r>
            <w:r>
              <w:rPr>
                <w:rFonts w:hint="default" w:asciiTheme="minorEastAsia" w:hAnsiTheme="minorEastAsia" w:eastAsiaTheme="minorEastAsia" w:cstheme="minorEastAsia"/>
                <w:bCs/>
                <w:szCs w:val="21"/>
              </w:rPr>
              <w:t>救生艇筏操作</w:t>
            </w:r>
            <w:r>
              <w:rPr>
                <w:rFonts w:hint="default" w:asciiTheme="minorEastAsia" w:hAnsiTheme="minorEastAsia" w:eastAsiaTheme="minorEastAsia" w:cstheme="minorEastAsia"/>
                <w:bCs/>
                <w:szCs w:val="21"/>
              </w:rPr>
              <w:br w:type="textWrapping"/>
            </w:r>
            <w:r>
              <w:rPr>
                <w:rFonts w:hint="default" w:asciiTheme="minorEastAsia" w:hAnsiTheme="minorEastAsia" w:eastAsiaTheme="minorEastAsia" w:cstheme="minorEastAsia"/>
                <w:bCs/>
                <w:szCs w:val="21"/>
              </w:rPr>
              <w:t>消防灭火实战</w:t>
            </w:r>
            <w:r>
              <w:rPr>
                <w:rFonts w:hint="default" w:asciiTheme="minorEastAsia" w:hAnsiTheme="minorEastAsia" w:eastAsiaTheme="minorEastAsia" w:cstheme="minorEastAsia"/>
                <w:bCs/>
                <w:szCs w:val="21"/>
              </w:rPr>
              <w:br w:type="textWrapping"/>
            </w:r>
            <w:r>
              <w:rPr>
                <w:rFonts w:hint="default" w:asciiTheme="minorEastAsia" w:hAnsiTheme="minorEastAsia" w:eastAsiaTheme="minorEastAsia" w:cstheme="minorEastAsia"/>
                <w:bCs/>
                <w:szCs w:val="21"/>
              </w:rPr>
              <w:t xml:space="preserve"> 急救与医疗护理</w:t>
            </w:r>
          </w:p>
        </w:tc>
        <w:tc>
          <w:tcPr>
            <w:tcW w:w="1426" w:type="pct"/>
            <w:shd w:val="clear" w:color="auto" w:fill="auto"/>
            <w:vAlign w:val="center"/>
          </w:tcPr>
          <w:p w14:paraId="10C6DB8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bCs/>
                <w:szCs w:val="21"/>
              </w:rPr>
              <w:t>通过海事局Z01/Z07证书考试（实操+笔试）</w:t>
            </w:r>
          </w:p>
        </w:tc>
      </w:tr>
      <w:tr w14:paraId="6666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73" w:type="pct"/>
            <w:shd w:val="clear" w:color="auto" w:fill="auto"/>
            <w:vAlign w:val="center"/>
          </w:tcPr>
          <w:p w14:paraId="721A988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邮轮综合实训</w:t>
            </w:r>
          </w:p>
        </w:tc>
        <w:tc>
          <w:tcPr>
            <w:tcW w:w="874" w:type="pct"/>
            <w:shd w:val="clear" w:color="auto" w:fill="auto"/>
            <w:vAlign w:val="center"/>
          </w:tcPr>
          <w:p w14:paraId="2EEBD8CE">
            <w:pPr>
              <w:pStyle w:val="56"/>
              <w:keepNext w:val="0"/>
              <w:keepLines w:val="0"/>
              <w:pageBreakBefore w:val="0"/>
              <w:kinsoku/>
              <w:wordWrap/>
              <w:overflowPunct/>
              <w:topLinePunct w:val="0"/>
              <w:autoSpaceDE/>
              <w:autoSpaceDN/>
              <w:bidi w:val="0"/>
              <w:adjustRightInd/>
              <w:snapToGrid/>
              <w:spacing w:line="360" w:lineRule="exact"/>
              <w:ind w:left="0" w:right="0" w:rightChars="0" w:firstLine="406" w:firstLineChars="0"/>
              <w:jc w:val="center"/>
              <w:textAlignment w:val="auto"/>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12周（192）</w:t>
            </w:r>
          </w:p>
        </w:tc>
        <w:tc>
          <w:tcPr>
            <w:tcW w:w="1826" w:type="pct"/>
            <w:shd w:val="clear" w:color="auto" w:fill="auto"/>
            <w:vAlign w:val="center"/>
          </w:tcPr>
          <w:p w14:paraId="56379F0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bCs/>
                <w:szCs w:val="21"/>
                <w:lang w:val="en-US"/>
              </w:rPr>
            </w:pPr>
            <w:r>
              <w:rPr>
                <w:rFonts w:hint="default" w:asciiTheme="minorEastAsia" w:hAnsiTheme="minorEastAsia" w:eastAsiaTheme="minorEastAsia" w:cstheme="minorEastAsia"/>
                <w:bCs/>
                <w:szCs w:val="21"/>
                <w:lang w:val="en-US"/>
              </w:rPr>
              <w:t>英语情景对话（CLIA服务场景）</w:t>
            </w:r>
            <w:r>
              <w:rPr>
                <w:rFonts w:hint="default" w:asciiTheme="minorEastAsia" w:hAnsiTheme="minorEastAsia" w:eastAsiaTheme="minorEastAsia" w:cstheme="minorEastAsia"/>
                <w:bCs/>
                <w:szCs w:val="21"/>
                <w:lang w:val="en-US"/>
              </w:rPr>
              <w:br w:type="textWrapping"/>
            </w:r>
            <w:r>
              <w:rPr>
                <w:rFonts w:hint="default" w:asciiTheme="minorEastAsia" w:hAnsiTheme="minorEastAsia" w:eastAsiaTheme="minorEastAsia" w:cstheme="minorEastAsia"/>
                <w:bCs/>
                <w:szCs w:val="21"/>
                <w:lang w:val="en-US"/>
              </w:rPr>
              <w:t>服务危机模拟（投诉处理/突发疾病）</w:t>
            </w:r>
            <w:r>
              <w:rPr>
                <w:rFonts w:hint="default" w:asciiTheme="minorEastAsia" w:hAnsiTheme="minorEastAsia" w:eastAsiaTheme="minorEastAsia" w:cstheme="minorEastAsia"/>
                <w:bCs/>
                <w:szCs w:val="21"/>
                <w:lang w:val="en-US"/>
              </w:rPr>
              <w:br w:type="textWrapping"/>
            </w:r>
            <w:r>
              <w:rPr>
                <w:rFonts w:hint="default" w:asciiTheme="minorEastAsia" w:hAnsiTheme="minorEastAsia" w:eastAsiaTheme="minorEastAsia" w:cstheme="minorEastAsia"/>
                <w:bCs/>
                <w:szCs w:val="21"/>
                <w:lang w:val="en-US"/>
              </w:rPr>
              <w:t>职业形象塑造（仪态/微表情管理）</w:t>
            </w:r>
          </w:p>
        </w:tc>
        <w:tc>
          <w:tcPr>
            <w:tcW w:w="1426" w:type="pct"/>
            <w:shd w:val="clear" w:color="auto" w:fill="auto"/>
            <w:vAlign w:val="center"/>
          </w:tcPr>
          <w:p w14:paraId="350619C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bCs/>
                <w:szCs w:val="21"/>
                <w:lang w:val="en-US"/>
              </w:rPr>
            </w:pPr>
            <w:r>
              <w:rPr>
                <w:rFonts w:hint="eastAsia" w:asciiTheme="minorEastAsia" w:hAnsiTheme="minorEastAsia" w:eastAsiaTheme="minorEastAsia" w:cstheme="minorEastAsia"/>
                <w:bCs/>
                <w:szCs w:val="21"/>
                <w:lang w:val="en-US"/>
              </w:rPr>
              <w:t>企业HR模拟面试评分（≥85分达标）</w:t>
            </w:r>
          </w:p>
        </w:tc>
      </w:tr>
    </w:tbl>
    <w:p w14:paraId="611F6798">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3" w:name="_Toc31099"/>
      <w:r>
        <w:rPr>
          <w:rFonts w:hint="eastAsia" w:asciiTheme="minorEastAsia" w:hAnsiTheme="minorEastAsia" w:eastAsiaTheme="minorEastAsia" w:cstheme="minorEastAsia"/>
          <w:sz w:val="28"/>
          <w:szCs w:val="28"/>
          <w:lang w:val="en-US" w:eastAsia="zh-CN"/>
        </w:rPr>
        <w:t>（四）岗位实习活动安排表</w:t>
      </w:r>
      <w:bookmarkEnd w:id="70"/>
      <w:bookmarkEnd w:id="72"/>
      <w:bookmarkEnd w:id="73"/>
    </w:p>
    <w:p w14:paraId="385063A3">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bookmarkStart w:id="74" w:name="_Toc26846"/>
      <w:bookmarkStart w:id="75" w:name="_Toc3148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5</w:t>
      </w:r>
      <w:r>
        <w:rPr>
          <w:rFonts w:hint="eastAsia" w:ascii="宋体" w:hAnsi="宋体" w:cs="宋体"/>
          <w:b/>
          <w:sz w:val="22"/>
          <w:szCs w:val="18"/>
        </w:rPr>
        <w:t xml:space="preserve">  岗位实习活动安排表</w:t>
      </w:r>
      <w:bookmarkEnd w:id="74"/>
      <w:bookmarkEnd w:id="75"/>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8"/>
        <w:tblW w:w="85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706"/>
        <w:gridCol w:w="1600"/>
        <w:gridCol w:w="2133"/>
        <w:gridCol w:w="1884"/>
      </w:tblGrid>
      <w:tr w14:paraId="649D2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257" w:type="dxa"/>
            <w:shd w:val="clear" w:color="auto" w:fill="auto"/>
            <w:vAlign w:val="center"/>
          </w:tcPr>
          <w:p w14:paraId="572D7BC7">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实习目标</w:t>
            </w:r>
          </w:p>
        </w:tc>
        <w:tc>
          <w:tcPr>
            <w:tcW w:w="7323" w:type="dxa"/>
            <w:gridSpan w:val="4"/>
            <w:shd w:val="clear" w:color="auto" w:fill="auto"/>
            <w:vAlign w:val="center"/>
          </w:tcPr>
          <w:p w14:paraId="222EF8C6">
            <w:pPr>
              <w:pStyle w:val="54"/>
              <w:spacing w:before="0" w:after="0" w:line="360" w:lineRule="exact"/>
              <w:ind w:firstLine="0" w:firstLineChars="0"/>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掌握邮轮岗位核心技能，考取行业证书，提升跨文化服务与应急处理能力</w:t>
            </w:r>
          </w:p>
        </w:tc>
      </w:tr>
      <w:tr w14:paraId="64113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restart"/>
            <w:shd w:val="clear" w:color="auto" w:fill="auto"/>
            <w:vAlign w:val="center"/>
          </w:tcPr>
          <w:p w14:paraId="049CB88B">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实习安排</w:t>
            </w:r>
          </w:p>
        </w:tc>
        <w:tc>
          <w:tcPr>
            <w:tcW w:w="1706" w:type="dxa"/>
            <w:shd w:val="clear" w:color="auto" w:fill="auto"/>
            <w:vAlign w:val="center"/>
          </w:tcPr>
          <w:p w14:paraId="4C1E458C">
            <w:pPr>
              <w:pStyle w:val="54"/>
              <w:spacing w:before="0" w:after="0" w:line="360" w:lineRule="exact"/>
              <w:ind w:firstLine="0" w:firstLineChars="0"/>
              <w:rPr>
                <w:rFonts w:hint="eastAsia"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eastAsia="zh-CN"/>
              </w:rPr>
              <w:t>实习项目</w:t>
            </w:r>
          </w:p>
        </w:tc>
        <w:tc>
          <w:tcPr>
            <w:tcW w:w="1600" w:type="dxa"/>
            <w:shd w:val="clear" w:color="auto" w:fill="auto"/>
            <w:vAlign w:val="center"/>
          </w:tcPr>
          <w:p w14:paraId="30668C1A">
            <w:pPr>
              <w:pStyle w:val="54"/>
              <w:spacing w:before="0" w:after="0" w:line="360" w:lineRule="exact"/>
              <w:ind w:firstLine="0" w:firstLineChars="0"/>
              <w:rPr>
                <w:rFonts w:hint="eastAsia"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eastAsia="zh-CN"/>
              </w:rPr>
              <w:t>周数(学时)</w:t>
            </w:r>
          </w:p>
        </w:tc>
        <w:tc>
          <w:tcPr>
            <w:tcW w:w="2133" w:type="dxa"/>
            <w:shd w:val="clear" w:color="auto" w:fill="auto"/>
            <w:vAlign w:val="center"/>
          </w:tcPr>
          <w:p w14:paraId="39CF85B1">
            <w:pPr>
              <w:pStyle w:val="54"/>
              <w:spacing w:before="0" w:after="0" w:line="360" w:lineRule="exact"/>
              <w:ind w:firstLine="0" w:firstLineChars="0"/>
              <w:rPr>
                <w:rFonts w:hint="eastAsia"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eastAsia="zh-CN"/>
              </w:rPr>
              <w:t>实习内容</w:t>
            </w:r>
          </w:p>
        </w:tc>
        <w:tc>
          <w:tcPr>
            <w:tcW w:w="1884" w:type="dxa"/>
            <w:shd w:val="clear" w:color="auto" w:fill="auto"/>
            <w:vAlign w:val="center"/>
          </w:tcPr>
          <w:p w14:paraId="5B851D7B">
            <w:pPr>
              <w:pStyle w:val="54"/>
              <w:spacing w:before="0" w:after="0" w:line="360" w:lineRule="exact"/>
              <w:ind w:firstLine="0" w:firstLineChars="0"/>
              <w:rPr>
                <w:rFonts w:hint="eastAsia"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实习单位</w:t>
            </w:r>
          </w:p>
        </w:tc>
      </w:tr>
      <w:tr w14:paraId="592E6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5258C7D7">
            <w:pPr>
              <w:pStyle w:val="56"/>
              <w:spacing w:line="360" w:lineRule="exact"/>
              <w:ind w:firstLine="0" w:firstLineChars="0"/>
              <w:jc w:val="center"/>
              <w:rPr>
                <w:rFonts w:hint="eastAsia" w:asciiTheme="minorEastAsia" w:hAnsiTheme="minorEastAsia" w:eastAsiaTheme="minorEastAsia" w:cstheme="minorEastAsia"/>
                <w:sz w:val="21"/>
                <w:szCs w:val="21"/>
              </w:rPr>
            </w:pPr>
          </w:p>
        </w:tc>
        <w:tc>
          <w:tcPr>
            <w:tcW w:w="1706" w:type="dxa"/>
            <w:shd w:val="clear" w:color="auto" w:fill="auto"/>
            <w:vAlign w:val="center"/>
          </w:tcPr>
          <w:p w14:paraId="1E50F807">
            <w:pPr>
              <w:pStyle w:val="89"/>
              <w:spacing w:line="360" w:lineRule="exact"/>
              <w:ind w:right="70" w:rightChars="0" w:firstLine="0" w:firstLineChars="0"/>
              <w:jc w:val="center"/>
              <w:rPr>
                <w:rFonts w:hint="eastAsia" w:asciiTheme="minorEastAsia" w:hAnsiTheme="minorEastAsia" w:eastAsiaTheme="minorEastAsia" w:cstheme="minorEastAsia"/>
                <w:sz w:val="21"/>
                <w:szCs w:val="21"/>
                <w:lang w:val="en-US"/>
              </w:rPr>
            </w:pPr>
            <w:r>
              <w:rPr>
                <w:rFonts w:hint="eastAsia"/>
                <w:sz w:val="21"/>
                <w:szCs w:val="21"/>
              </w:rPr>
              <w:t>餐厅服务</w:t>
            </w:r>
          </w:p>
        </w:tc>
        <w:tc>
          <w:tcPr>
            <w:tcW w:w="1600" w:type="dxa"/>
            <w:shd w:val="clear" w:color="auto" w:fill="auto"/>
            <w:vAlign w:val="center"/>
          </w:tcPr>
          <w:p w14:paraId="7BF5AD69">
            <w:pPr>
              <w:pStyle w:val="89"/>
              <w:spacing w:line="360" w:lineRule="exact"/>
              <w:ind w:right="302" w:rightChars="0" w:firstLine="420" w:firstLineChars="200"/>
              <w:jc w:val="center"/>
              <w:rPr>
                <w:rFonts w:hint="default" w:eastAsia="宋体" w:asciiTheme="minorEastAsia" w:hAnsiTheme="minorEastAsia" w:cstheme="minorEastAsia"/>
                <w:sz w:val="21"/>
                <w:szCs w:val="21"/>
                <w:lang w:val="en-US" w:eastAsia="zh-CN"/>
              </w:rPr>
            </w:pPr>
            <w:r>
              <w:rPr>
                <w:rFonts w:hint="eastAsia"/>
                <w:color w:val="000000" w:themeColor="text1"/>
                <w:sz w:val="21"/>
                <w:szCs w:val="21"/>
                <w:lang w:val="en-US"/>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0</w:t>
            </w:r>
            <w:r>
              <w:rPr>
                <w:rFonts w:hint="eastAsia"/>
                <w:color w:val="000000" w:themeColor="text1"/>
                <w:sz w:val="21"/>
                <w:szCs w:val="21"/>
                <w:lang w:val="en-US"/>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300</w:t>
            </w:r>
          </w:p>
        </w:tc>
        <w:tc>
          <w:tcPr>
            <w:tcW w:w="2133" w:type="dxa"/>
            <w:shd w:val="clear" w:color="auto" w:fill="auto"/>
            <w:vAlign w:val="top"/>
          </w:tcPr>
          <w:p w14:paraId="65AE5EDC">
            <w:pPr>
              <w:pStyle w:val="89"/>
              <w:spacing w:before="171" w:line="360" w:lineRule="exact"/>
              <w:ind w:right="121" w:rightChars="0" w:firstLine="0" w:firstLineChars="0"/>
              <w:jc w:val="center"/>
              <w:rPr>
                <w:rFonts w:hint="eastAsia" w:asciiTheme="minorEastAsia" w:hAnsiTheme="minorEastAsia" w:eastAsiaTheme="minorEastAsia" w:cstheme="minorEastAsia"/>
                <w:sz w:val="21"/>
                <w:szCs w:val="21"/>
                <w:lang w:val="en-US"/>
              </w:rPr>
            </w:pPr>
            <w:r>
              <w:rPr>
                <w:rFonts w:hint="eastAsia"/>
                <w:sz w:val="21"/>
                <w:szCs w:val="21"/>
              </w:rPr>
              <w:t>餐厅服务知识</w:t>
            </w:r>
          </w:p>
        </w:tc>
        <w:tc>
          <w:tcPr>
            <w:tcW w:w="1884" w:type="dxa"/>
            <w:shd w:val="clear" w:color="auto" w:fill="auto"/>
            <w:vAlign w:val="center"/>
          </w:tcPr>
          <w:p w14:paraId="13324505">
            <w:pPr>
              <w:pStyle w:val="89"/>
              <w:spacing w:before="2" w:line="360" w:lineRule="exact"/>
              <w:ind w:right="109" w:rightChars="0" w:firstLine="0" w:firstLineChars="0"/>
              <w:jc w:val="center"/>
            </w:pPr>
            <w:r>
              <w:rPr>
                <w:rFonts w:hint="eastAsia"/>
                <w:sz w:val="21"/>
                <w:szCs w:val="21"/>
              </w:rPr>
              <w:t>各大五星级酒店</w:t>
            </w:r>
            <w:r>
              <w:rPr>
                <w:rFonts w:hint="eastAsia"/>
                <w:sz w:val="21"/>
                <w:szCs w:val="21"/>
                <w:lang w:val="en-US"/>
              </w:rPr>
              <w:t>国内轮渡</w:t>
            </w:r>
          </w:p>
        </w:tc>
      </w:tr>
      <w:tr w14:paraId="1EFF2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7EFC348E">
            <w:pPr>
              <w:pStyle w:val="56"/>
              <w:spacing w:line="360" w:lineRule="exact"/>
              <w:ind w:firstLine="0" w:firstLineChars="0"/>
              <w:jc w:val="center"/>
              <w:rPr>
                <w:rFonts w:hint="eastAsia" w:asciiTheme="minorEastAsia" w:hAnsiTheme="minorEastAsia" w:eastAsiaTheme="minorEastAsia" w:cstheme="minorEastAsia"/>
                <w:sz w:val="21"/>
                <w:szCs w:val="21"/>
              </w:rPr>
            </w:pPr>
          </w:p>
        </w:tc>
        <w:tc>
          <w:tcPr>
            <w:tcW w:w="1706" w:type="dxa"/>
            <w:shd w:val="clear" w:color="auto" w:fill="auto"/>
            <w:vAlign w:val="center"/>
          </w:tcPr>
          <w:p w14:paraId="57271510">
            <w:pPr>
              <w:pStyle w:val="89"/>
              <w:spacing w:line="360" w:lineRule="exact"/>
              <w:ind w:right="70" w:rightChars="0" w:firstLine="0" w:firstLineChars="0"/>
              <w:jc w:val="center"/>
              <w:rPr>
                <w:rFonts w:hint="eastAsia" w:asciiTheme="minorEastAsia" w:hAnsiTheme="minorEastAsia" w:eastAsiaTheme="minorEastAsia" w:cstheme="minorEastAsia"/>
                <w:sz w:val="21"/>
                <w:szCs w:val="21"/>
                <w:lang w:val="en-US"/>
              </w:rPr>
            </w:pPr>
            <w:r>
              <w:rPr>
                <w:rFonts w:hint="eastAsia"/>
                <w:sz w:val="21"/>
                <w:szCs w:val="21"/>
                <w:lang w:val="en-US"/>
              </w:rPr>
              <w:t>前厅数字化</w:t>
            </w:r>
          </w:p>
        </w:tc>
        <w:tc>
          <w:tcPr>
            <w:tcW w:w="1600" w:type="dxa"/>
            <w:shd w:val="clear" w:color="auto" w:fill="auto"/>
            <w:vAlign w:val="center"/>
          </w:tcPr>
          <w:p w14:paraId="6D9C59DA">
            <w:pPr>
              <w:pStyle w:val="89"/>
              <w:spacing w:line="360" w:lineRule="exact"/>
              <w:ind w:right="302" w:rightChars="0" w:firstLine="420" w:firstLineChars="200"/>
              <w:jc w:val="center"/>
              <w:rPr>
                <w:rFonts w:hint="default" w:eastAsia="宋体" w:asciiTheme="minorEastAsia" w:hAnsiTheme="minorEastAsia" w:cstheme="minorEastAsia"/>
                <w:sz w:val="21"/>
                <w:szCs w:val="21"/>
                <w:lang w:val="en-US" w:eastAsia="zh-CN"/>
              </w:rPr>
            </w:pP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lang w:val="en-US"/>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150</w:t>
            </w:r>
          </w:p>
        </w:tc>
        <w:tc>
          <w:tcPr>
            <w:tcW w:w="2133" w:type="dxa"/>
            <w:shd w:val="clear" w:color="auto" w:fill="auto"/>
            <w:vAlign w:val="center"/>
          </w:tcPr>
          <w:p w14:paraId="56223F3B">
            <w:pPr>
              <w:pStyle w:val="89"/>
              <w:spacing w:line="360" w:lineRule="exact"/>
              <w:ind w:right="121" w:rightChars="0" w:firstLine="0" w:firstLineChars="0"/>
              <w:jc w:val="center"/>
              <w:rPr>
                <w:rFonts w:hint="eastAsia" w:asciiTheme="minorEastAsia" w:hAnsiTheme="minorEastAsia" w:eastAsiaTheme="minorEastAsia" w:cstheme="minorEastAsia"/>
                <w:sz w:val="21"/>
                <w:szCs w:val="21"/>
                <w:lang w:val="en-US"/>
              </w:rPr>
            </w:pPr>
            <w:r>
              <w:rPr>
                <w:rFonts w:hint="eastAsia"/>
                <w:sz w:val="21"/>
                <w:szCs w:val="21"/>
                <w:lang w:val="en-US"/>
              </w:rPr>
              <w:t>前厅接待</w:t>
            </w:r>
            <w:r>
              <w:rPr>
                <w:rFonts w:hint="eastAsia"/>
                <w:sz w:val="21"/>
                <w:szCs w:val="21"/>
              </w:rPr>
              <w:t>知识</w:t>
            </w:r>
          </w:p>
        </w:tc>
        <w:tc>
          <w:tcPr>
            <w:tcW w:w="1884" w:type="dxa"/>
            <w:shd w:val="clear" w:color="auto" w:fill="auto"/>
            <w:vAlign w:val="center"/>
          </w:tcPr>
          <w:p w14:paraId="3C31B364">
            <w:pPr>
              <w:pStyle w:val="89"/>
              <w:spacing w:line="360" w:lineRule="exact"/>
              <w:ind w:firstLine="0" w:firstLineChars="0"/>
              <w:jc w:val="center"/>
              <w:rPr>
                <w:sz w:val="21"/>
                <w:szCs w:val="21"/>
              </w:rPr>
            </w:pPr>
            <w:r>
              <w:rPr>
                <w:rFonts w:hint="eastAsia"/>
                <w:sz w:val="21"/>
                <w:szCs w:val="21"/>
              </w:rPr>
              <w:t>各大五星级酒店</w:t>
            </w:r>
          </w:p>
          <w:p w14:paraId="7C977927">
            <w:pPr>
              <w:pStyle w:val="89"/>
              <w:spacing w:line="360" w:lineRule="exact"/>
              <w:ind w:firstLine="0" w:firstLineChars="0"/>
              <w:jc w:val="center"/>
            </w:pPr>
            <w:r>
              <w:rPr>
                <w:rFonts w:hint="eastAsia"/>
                <w:sz w:val="21"/>
                <w:szCs w:val="21"/>
                <w:lang w:val="en-US"/>
              </w:rPr>
              <w:t>国际连锁酒店</w:t>
            </w:r>
          </w:p>
        </w:tc>
      </w:tr>
      <w:tr w14:paraId="1364B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39F33295">
            <w:pPr>
              <w:pStyle w:val="56"/>
              <w:spacing w:line="360" w:lineRule="exact"/>
              <w:ind w:firstLine="0" w:firstLineChars="0"/>
              <w:jc w:val="center"/>
              <w:rPr>
                <w:rFonts w:hint="eastAsia" w:asciiTheme="minorEastAsia" w:hAnsiTheme="minorEastAsia" w:eastAsiaTheme="minorEastAsia" w:cstheme="minorEastAsia"/>
                <w:sz w:val="21"/>
                <w:szCs w:val="21"/>
              </w:rPr>
            </w:pPr>
          </w:p>
        </w:tc>
        <w:tc>
          <w:tcPr>
            <w:tcW w:w="1706" w:type="dxa"/>
            <w:shd w:val="clear" w:color="auto" w:fill="auto"/>
            <w:vAlign w:val="center"/>
          </w:tcPr>
          <w:p w14:paraId="376B940F">
            <w:pPr>
              <w:pStyle w:val="89"/>
              <w:spacing w:line="360" w:lineRule="exact"/>
              <w:ind w:right="72" w:rightChars="0" w:firstLine="0" w:firstLineChars="0"/>
              <w:jc w:val="center"/>
              <w:rPr>
                <w:rFonts w:hint="eastAsia" w:asciiTheme="minorEastAsia" w:hAnsiTheme="minorEastAsia" w:eastAsiaTheme="minorEastAsia" w:cstheme="minorEastAsia"/>
                <w:sz w:val="21"/>
                <w:szCs w:val="21"/>
                <w:lang w:val="en-US"/>
              </w:rPr>
            </w:pPr>
            <w:r>
              <w:rPr>
                <w:rFonts w:hint="eastAsia"/>
                <w:sz w:val="21"/>
                <w:szCs w:val="21"/>
                <w:lang w:val="en-US"/>
              </w:rPr>
              <w:t>客房服务</w:t>
            </w:r>
          </w:p>
        </w:tc>
        <w:tc>
          <w:tcPr>
            <w:tcW w:w="1600" w:type="dxa"/>
            <w:shd w:val="clear" w:color="auto" w:fill="auto"/>
            <w:vAlign w:val="center"/>
          </w:tcPr>
          <w:p w14:paraId="12C47722">
            <w:pPr>
              <w:pStyle w:val="89"/>
              <w:spacing w:line="360" w:lineRule="exact"/>
              <w:ind w:right="302" w:rightChars="0" w:firstLine="420" w:firstLineChars="200"/>
              <w:jc w:val="center"/>
              <w:rPr>
                <w:rFonts w:hint="default" w:eastAsia="宋体" w:asciiTheme="minorEastAsia" w:hAnsiTheme="minorEastAsia" w:cstheme="minorEastAsia"/>
                <w:sz w:val="21"/>
                <w:szCs w:val="21"/>
                <w:lang w:val="en-US" w:eastAsia="zh-CN"/>
              </w:rPr>
            </w:pP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lang w:val="en-US"/>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150</w:t>
            </w:r>
          </w:p>
        </w:tc>
        <w:tc>
          <w:tcPr>
            <w:tcW w:w="2133" w:type="dxa"/>
            <w:shd w:val="clear" w:color="auto" w:fill="auto"/>
            <w:vAlign w:val="top"/>
          </w:tcPr>
          <w:p w14:paraId="3A62C1DF">
            <w:pPr>
              <w:pStyle w:val="89"/>
              <w:spacing w:before="171" w:line="360" w:lineRule="exact"/>
              <w:ind w:right="121" w:rightChars="0" w:firstLine="0" w:firstLineChars="0"/>
              <w:jc w:val="center"/>
              <w:rPr>
                <w:rFonts w:hint="eastAsia" w:asciiTheme="minorEastAsia" w:hAnsiTheme="minorEastAsia" w:eastAsiaTheme="minorEastAsia" w:cstheme="minorEastAsia"/>
                <w:sz w:val="21"/>
                <w:szCs w:val="21"/>
                <w:lang w:val="en-US"/>
              </w:rPr>
            </w:pPr>
            <w:r>
              <w:rPr>
                <w:rFonts w:hint="eastAsia"/>
                <w:sz w:val="21"/>
                <w:szCs w:val="21"/>
                <w:lang w:val="en-US"/>
              </w:rPr>
              <w:t>房务</w:t>
            </w:r>
            <w:r>
              <w:rPr>
                <w:rFonts w:hint="eastAsia"/>
                <w:sz w:val="21"/>
                <w:szCs w:val="21"/>
              </w:rPr>
              <w:t>知识</w:t>
            </w:r>
          </w:p>
        </w:tc>
        <w:tc>
          <w:tcPr>
            <w:tcW w:w="1884" w:type="dxa"/>
            <w:shd w:val="clear" w:color="auto" w:fill="auto"/>
            <w:vAlign w:val="center"/>
          </w:tcPr>
          <w:p w14:paraId="0F725482">
            <w:pPr>
              <w:pStyle w:val="89"/>
              <w:spacing w:line="360" w:lineRule="exact"/>
              <w:ind w:firstLine="0" w:firstLineChars="0"/>
              <w:jc w:val="center"/>
              <w:rPr>
                <w:sz w:val="21"/>
                <w:szCs w:val="21"/>
              </w:rPr>
            </w:pPr>
            <w:r>
              <w:rPr>
                <w:rFonts w:hint="eastAsia"/>
                <w:sz w:val="21"/>
                <w:szCs w:val="21"/>
              </w:rPr>
              <w:t>各大五星级邮轮</w:t>
            </w:r>
          </w:p>
          <w:p w14:paraId="75C24F61">
            <w:pPr>
              <w:pStyle w:val="89"/>
              <w:spacing w:line="360" w:lineRule="exact"/>
              <w:ind w:firstLine="0" w:firstLineChars="0"/>
              <w:jc w:val="center"/>
            </w:pPr>
            <w:r>
              <w:rPr>
                <w:rFonts w:hint="eastAsia"/>
                <w:sz w:val="21"/>
                <w:szCs w:val="21"/>
                <w:lang w:val="en-US"/>
              </w:rPr>
              <w:t>连锁邮轮</w:t>
            </w:r>
          </w:p>
        </w:tc>
      </w:tr>
      <w:tr w14:paraId="3D19B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257" w:type="dxa"/>
            <w:shd w:val="clear" w:color="auto" w:fill="auto"/>
            <w:vAlign w:val="center"/>
          </w:tcPr>
          <w:p w14:paraId="4C778E1B">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教师要求</w:t>
            </w:r>
          </w:p>
        </w:tc>
        <w:tc>
          <w:tcPr>
            <w:tcW w:w="7323" w:type="dxa"/>
            <w:gridSpan w:val="4"/>
            <w:shd w:val="clear" w:color="auto" w:fill="auto"/>
            <w:vAlign w:val="center"/>
          </w:tcPr>
          <w:p w14:paraId="7D5B938B">
            <w:pPr>
              <w:pStyle w:val="89"/>
              <w:spacing w:line="360" w:lineRule="exact"/>
              <w:ind w:firstLine="420"/>
              <w:rPr>
                <w:sz w:val="21"/>
                <w:szCs w:val="21"/>
                <w:lang w:val="en-US"/>
              </w:rPr>
            </w:pPr>
            <w:r>
              <w:rPr>
                <w:rFonts w:hint="eastAsia"/>
                <w:sz w:val="21"/>
                <w:szCs w:val="21"/>
                <w:lang w:val="en-US"/>
              </w:rPr>
              <w:t>教师以高度责任心，全面关心学生的思想、学习、生活、健康与安全，加强学生的法治教育、行为规范教育和安全教育，定期检查实习情况</w:t>
            </w:r>
          </w:p>
          <w:p w14:paraId="47521CC7">
            <w:pPr>
              <w:pStyle w:val="89"/>
              <w:spacing w:line="360" w:lineRule="exact"/>
              <w:ind w:firstLine="420"/>
              <w:rPr>
                <w:sz w:val="21"/>
                <w:szCs w:val="21"/>
                <w:lang w:val="en-US"/>
              </w:rPr>
            </w:pPr>
            <w:r>
              <w:rPr>
                <w:rFonts w:hint="eastAsia"/>
                <w:sz w:val="21"/>
                <w:szCs w:val="21"/>
                <w:lang w:val="en-US"/>
              </w:rPr>
              <w:t>1.做好学生心理疏导及安抚工作</w:t>
            </w:r>
          </w:p>
          <w:p w14:paraId="44439CCA">
            <w:pPr>
              <w:pStyle w:val="89"/>
              <w:spacing w:line="360" w:lineRule="exact"/>
              <w:ind w:firstLine="420"/>
              <w:rPr>
                <w:sz w:val="21"/>
                <w:szCs w:val="21"/>
                <w:lang w:val="en-US"/>
              </w:rPr>
            </w:pPr>
            <w:r>
              <w:rPr>
                <w:rFonts w:hint="eastAsia"/>
                <w:sz w:val="21"/>
                <w:szCs w:val="21"/>
                <w:lang w:val="en-US"/>
              </w:rPr>
              <w:t>2.协调企业与学生之间的问题</w:t>
            </w:r>
          </w:p>
          <w:p w14:paraId="56258759">
            <w:pPr>
              <w:pStyle w:val="89"/>
              <w:spacing w:line="360" w:lineRule="exact"/>
              <w:ind w:firstLine="420"/>
              <w:rPr>
                <w:sz w:val="21"/>
                <w:szCs w:val="21"/>
                <w:lang w:val="en-US"/>
              </w:rPr>
            </w:pPr>
            <w:r>
              <w:rPr>
                <w:rFonts w:hint="eastAsia"/>
                <w:sz w:val="21"/>
                <w:szCs w:val="21"/>
                <w:lang w:val="en-US"/>
              </w:rPr>
              <w:t>3.做好企业调研与学生需求，做到无缝对接</w:t>
            </w:r>
          </w:p>
          <w:p w14:paraId="449712B6">
            <w:pPr>
              <w:pStyle w:val="89"/>
              <w:tabs>
                <w:tab w:val="left" w:pos="227"/>
              </w:tabs>
              <w:spacing w:line="360" w:lineRule="exact"/>
              <w:ind w:right="42" w:firstLine="396"/>
              <w:jc w:val="left"/>
              <w:rPr>
                <w:sz w:val="21"/>
                <w:szCs w:val="21"/>
              </w:rPr>
            </w:pPr>
            <w:r>
              <w:rPr>
                <w:rFonts w:hint="eastAsia"/>
                <w:spacing w:val="-6"/>
                <w:sz w:val="21"/>
                <w:szCs w:val="21"/>
                <w:lang w:val="en-US"/>
              </w:rPr>
              <w:t>4.</w:t>
            </w:r>
            <w:r>
              <w:rPr>
                <w:spacing w:val="-6"/>
                <w:sz w:val="21"/>
                <w:szCs w:val="21"/>
              </w:rPr>
              <w:t>针对学生在</w:t>
            </w:r>
            <w:r>
              <w:rPr>
                <w:rFonts w:hint="eastAsia"/>
                <w:spacing w:val="-6"/>
                <w:sz w:val="21"/>
                <w:szCs w:val="21"/>
              </w:rPr>
              <w:t>岗位实习</w:t>
            </w:r>
            <w:r>
              <w:rPr>
                <w:spacing w:val="-6"/>
                <w:sz w:val="21"/>
                <w:szCs w:val="21"/>
              </w:rPr>
              <w:t>过程中的表现，通过开展各种活动，减轻学生因从学生</w:t>
            </w:r>
            <w:r>
              <w:rPr>
                <w:spacing w:val="-3"/>
                <w:sz w:val="21"/>
                <w:szCs w:val="21"/>
              </w:rPr>
              <w:t>向员工身份的转变而产生的身心压力，保证学生</w:t>
            </w:r>
            <w:r>
              <w:rPr>
                <w:rFonts w:hint="eastAsia"/>
                <w:spacing w:val="-3"/>
                <w:sz w:val="21"/>
                <w:szCs w:val="21"/>
              </w:rPr>
              <w:t>岗位实习</w:t>
            </w:r>
            <w:r>
              <w:rPr>
                <w:spacing w:val="-3"/>
                <w:sz w:val="21"/>
                <w:szCs w:val="21"/>
              </w:rPr>
              <w:t>工作的稳定</w:t>
            </w:r>
          </w:p>
          <w:p w14:paraId="6399841D">
            <w:pPr>
              <w:pStyle w:val="56"/>
              <w:spacing w:line="360" w:lineRule="exact"/>
              <w:ind w:firstLine="396" w:firstLineChars="200"/>
              <w:rPr>
                <w:rFonts w:hint="eastAsia" w:asciiTheme="minorEastAsia" w:hAnsiTheme="minorEastAsia" w:eastAsiaTheme="minorEastAsia" w:cstheme="minorEastAsia"/>
                <w:sz w:val="21"/>
                <w:szCs w:val="21"/>
                <w:lang w:val="en-US"/>
              </w:rPr>
            </w:pPr>
            <w:r>
              <w:rPr>
                <w:rFonts w:hint="eastAsia"/>
                <w:spacing w:val="-6"/>
                <w:szCs w:val="21"/>
              </w:rPr>
              <w:t>5.</w:t>
            </w:r>
            <w:r>
              <w:rPr>
                <w:spacing w:val="-6"/>
                <w:szCs w:val="21"/>
              </w:rPr>
              <w:t>加强与学校和学生家长的沟通与联系，协调解决学生在工作、生活、学习中</w:t>
            </w:r>
            <w:r>
              <w:rPr>
                <w:spacing w:val="-3"/>
                <w:szCs w:val="21"/>
              </w:rPr>
              <w:t>出现的困难和要求</w:t>
            </w:r>
          </w:p>
        </w:tc>
      </w:tr>
      <w:tr w14:paraId="3EC09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257" w:type="dxa"/>
            <w:shd w:val="clear" w:color="auto" w:fill="auto"/>
            <w:vAlign w:val="center"/>
          </w:tcPr>
          <w:p w14:paraId="4EF4C356">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学生要求</w:t>
            </w:r>
          </w:p>
        </w:tc>
        <w:tc>
          <w:tcPr>
            <w:tcW w:w="7323" w:type="dxa"/>
            <w:gridSpan w:val="4"/>
            <w:shd w:val="clear" w:color="auto" w:fill="auto"/>
            <w:vAlign w:val="center"/>
          </w:tcPr>
          <w:p w14:paraId="2781E840">
            <w:pPr>
              <w:pStyle w:val="89"/>
              <w:tabs>
                <w:tab w:val="left" w:pos="227"/>
              </w:tabs>
              <w:spacing w:line="360" w:lineRule="exact"/>
              <w:ind w:right="40" w:firstLine="400"/>
              <w:rPr>
                <w:sz w:val="21"/>
                <w:szCs w:val="21"/>
              </w:rPr>
            </w:pPr>
            <w:r>
              <w:rPr>
                <w:rFonts w:hint="eastAsia"/>
                <w:spacing w:val="-5"/>
                <w:sz w:val="21"/>
                <w:szCs w:val="21"/>
                <w:lang w:val="en-US"/>
              </w:rPr>
              <w:t>1.</w:t>
            </w:r>
            <w:r>
              <w:rPr>
                <w:rFonts w:hint="eastAsia"/>
                <w:spacing w:val="-5"/>
                <w:sz w:val="21"/>
                <w:szCs w:val="21"/>
              </w:rPr>
              <w:t>岗位实习是教学计划规定的必修环节，岗位实习成绩合格是具有毕业资格的</w:t>
            </w:r>
            <w:r>
              <w:rPr>
                <w:rFonts w:hint="eastAsia"/>
                <w:spacing w:val="-2"/>
                <w:sz w:val="21"/>
                <w:szCs w:val="21"/>
              </w:rPr>
              <w:t>一个前提条件</w:t>
            </w:r>
          </w:p>
          <w:p w14:paraId="75E17BBC">
            <w:pPr>
              <w:pStyle w:val="89"/>
              <w:tabs>
                <w:tab w:val="left" w:pos="227"/>
              </w:tabs>
              <w:spacing w:line="360" w:lineRule="exact"/>
              <w:ind w:firstLine="408"/>
              <w:rPr>
                <w:sz w:val="21"/>
                <w:szCs w:val="21"/>
              </w:rPr>
            </w:pPr>
            <w:r>
              <w:rPr>
                <w:rFonts w:hint="eastAsia"/>
                <w:spacing w:val="-3"/>
                <w:sz w:val="21"/>
                <w:szCs w:val="21"/>
                <w:lang w:val="en-US"/>
              </w:rPr>
              <w:t>2.</w:t>
            </w:r>
            <w:r>
              <w:rPr>
                <w:rFonts w:hint="eastAsia"/>
                <w:spacing w:val="-3"/>
                <w:sz w:val="21"/>
                <w:szCs w:val="21"/>
              </w:rPr>
              <w:t>学院安排学生合法岗位实习</w:t>
            </w:r>
          </w:p>
          <w:p w14:paraId="54AA022E">
            <w:pPr>
              <w:pStyle w:val="89"/>
              <w:tabs>
                <w:tab w:val="left" w:pos="227"/>
              </w:tabs>
              <w:spacing w:before="5" w:line="360" w:lineRule="exact"/>
              <w:ind w:firstLine="408"/>
              <w:rPr>
                <w:sz w:val="21"/>
                <w:szCs w:val="21"/>
              </w:rPr>
            </w:pPr>
            <w:r>
              <w:rPr>
                <w:rFonts w:hint="eastAsia"/>
                <w:spacing w:val="-3"/>
                <w:sz w:val="21"/>
                <w:szCs w:val="21"/>
                <w:lang w:val="en-US"/>
              </w:rPr>
              <w:t>3.</w:t>
            </w:r>
            <w:r>
              <w:rPr>
                <w:rFonts w:hint="eastAsia"/>
                <w:spacing w:val="-3"/>
                <w:sz w:val="21"/>
                <w:szCs w:val="21"/>
              </w:rPr>
              <w:t>学生应与岗位实习单位签署《学生岗位实习协议书》</w:t>
            </w:r>
          </w:p>
          <w:p w14:paraId="22AD59BE">
            <w:pPr>
              <w:pStyle w:val="89"/>
              <w:tabs>
                <w:tab w:val="left" w:pos="227"/>
              </w:tabs>
              <w:spacing w:before="5" w:line="360" w:lineRule="exact"/>
              <w:ind w:firstLine="408"/>
              <w:rPr>
                <w:sz w:val="21"/>
                <w:szCs w:val="21"/>
              </w:rPr>
            </w:pPr>
            <w:r>
              <w:rPr>
                <w:rFonts w:hint="eastAsia"/>
                <w:spacing w:val="-3"/>
                <w:sz w:val="21"/>
                <w:szCs w:val="21"/>
                <w:lang w:val="en-US"/>
              </w:rPr>
              <w:t>4.</w:t>
            </w:r>
            <w:r>
              <w:rPr>
                <w:rFonts w:hint="eastAsia"/>
                <w:spacing w:val="-3"/>
                <w:sz w:val="21"/>
                <w:szCs w:val="21"/>
              </w:rPr>
              <w:t>学生在服务中注意礼仪、服务理念、运用服务知识与专业知识，保质保量完成实习任务</w:t>
            </w:r>
          </w:p>
          <w:p w14:paraId="01AA55C1">
            <w:pPr>
              <w:pStyle w:val="89"/>
              <w:tabs>
                <w:tab w:val="left" w:pos="608"/>
              </w:tabs>
              <w:spacing w:before="30" w:line="360" w:lineRule="exact"/>
              <w:ind w:firstLine="408"/>
              <w:rPr>
                <w:spacing w:val="-3"/>
                <w:sz w:val="21"/>
                <w:szCs w:val="21"/>
                <w:highlight w:val="yellow"/>
              </w:rPr>
            </w:pPr>
            <w:r>
              <w:rPr>
                <w:rFonts w:hint="eastAsia"/>
                <w:spacing w:val="-3"/>
                <w:sz w:val="21"/>
                <w:szCs w:val="21"/>
                <w:lang w:val="en-US"/>
              </w:rPr>
              <w:t>5.</w:t>
            </w:r>
            <w:r>
              <w:rPr>
                <w:rFonts w:hint="eastAsia"/>
                <w:spacing w:val="-3"/>
                <w:sz w:val="21"/>
                <w:szCs w:val="21"/>
              </w:rPr>
              <w:t>校内校外指导教师，负责学生岗位实习期间指导、考勤、鉴定等工作，将校外指导教师信息填入《企业兼职教师登记表》</w:t>
            </w:r>
          </w:p>
          <w:p w14:paraId="645550BF">
            <w:pPr>
              <w:pStyle w:val="56"/>
              <w:spacing w:line="360" w:lineRule="exact"/>
              <w:ind w:firstLine="408" w:firstLineChars="200"/>
              <w:rPr>
                <w:rFonts w:hint="eastAsia" w:asciiTheme="minorEastAsia" w:hAnsiTheme="minorEastAsia" w:eastAsiaTheme="minorEastAsia" w:cstheme="minorEastAsia"/>
                <w:sz w:val="21"/>
                <w:szCs w:val="21"/>
                <w:lang w:val="en-US"/>
              </w:rPr>
            </w:pPr>
            <w:r>
              <w:rPr>
                <w:rFonts w:hint="eastAsia" w:cs="宋体"/>
                <w:spacing w:val="-3"/>
                <w:szCs w:val="21"/>
              </w:rPr>
              <w:t>6.</w:t>
            </w:r>
            <w:r>
              <w:rPr>
                <w:rFonts w:hint="eastAsia" w:ascii="宋体" w:hAnsi="宋体" w:cs="宋体"/>
                <w:spacing w:val="-3"/>
                <w:szCs w:val="21"/>
              </w:rPr>
              <w:t>学生应填写《工作经历证明》，将纸质文档寄给校内指导教师</w:t>
            </w:r>
          </w:p>
        </w:tc>
      </w:tr>
      <w:tr w14:paraId="367BF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7" w:type="dxa"/>
            <w:shd w:val="clear" w:color="auto" w:fill="auto"/>
            <w:vAlign w:val="center"/>
          </w:tcPr>
          <w:p w14:paraId="7558942E">
            <w:pPr>
              <w:pStyle w:val="56"/>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实习考核</w:t>
            </w:r>
          </w:p>
        </w:tc>
        <w:tc>
          <w:tcPr>
            <w:tcW w:w="7323" w:type="dxa"/>
            <w:gridSpan w:val="4"/>
            <w:shd w:val="clear" w:color="auto" w:fill="auto"/>
            <w:vAlign w:val="center"/>
          </w:tcPr>
          <w:p w14:paraId="05C81977">
            <w:pPr>
              <w:pStyle w:val="89"/>
              <w:spacing w:line="360" w:lineRule="exact"/>
              <w:ind w:firstLine="420"/>
              <w:rPr>
                <w:sz w:val="21"/>
                <w:szCs w:val="21"/>
                <w:lang w:val="en-US"/>
              </w:rPr>
            </w:pPr>
            <w:r>
              <w:rPr>
                <w:rFonts w:hint="eastAsia"/>
                <w:sz w:val="21"/>
                <w:szCs w:val="21"/>
                <w:lang w:val="en-US"/>
              </w:rPr>
              <w:t>由企业负责考核，具体由企业选派的管理人员、技术指导师傅、实习指导教师，考核的主要内容是学生的岗位实习态度、职业能力、学习能力、团队合作等</w:t>
            </w:r>
          </w:p>
          <w:p w14:paraId="20D29193">
            <w:pPr>
              <w:pStyle w:val="89"/>
              <w:spacing w:line="360" w:lineRule="exact"/>
              <w:ind w:firstLine="376"/>
              <w:rPr>
                <w:sz w:val="21"/>
                <w:szCs w:val="21"/>
              </w:rPr>
            </w:pPr>
            <w:r>
              <w:rPr>
                <w:rFonts w:hint="eastAsia"/>
                <w:spacing w:val="-11"/>
                <w:sz w:val="21"/>
                <w:szCs w:val="21"/>
                <w:lang w:val="en-US"/>
              </w:rPr>
              <w:t>1.</w:t>
            </w:r>
            <w:r>
              <w:rPr>
                <w:rFonts w:hint="eastAsia"/>
                <w:spacing w:val="-11"/>
                <w:sz w:val="21"/>
                <w:szCs w:val="21"/>
              </w:rPr>
              <w:t>在毕业论文的基础上进行毕业答辩，评定毕业设计成绩。成绩分优、良、</w:t>
            </w:r>
            <w:r>
              <w:rPr>
                <w:rFonts w:hint="eastAsia"/>
                <w:spacing w:val="-6"/>
                <w:sz w:val="21"/>
                <w:szCs w:val="21"/>
              </w:rPr>
              <w:t>及格和不及格。独立完成实习报告，并且内容深刻，</w:t>
            </w:r>
            <w:r>
              <w:rPr>
                <w:rFonts w:hint="eastAsia"/>
                <w:sz w:val="21"/>
                <w:szCs w:val="21"/>
              </w:rPr>
              <w:t>40分</w:t>
            </w:r>
          </w:p>
          <w:p w14:paraId="5B276CB3">
            <w:pPr>
              <w:pStyle w:val="89"/>
              <w:tabs>
                <w:tab w:val="left" w:pos="385"/>
              </w:tabs>
              <w:spacing w:before="1" w:line="360" w:lineRule="exact"/>
              <w:ind w:right="148" w:firstLine="384"/>
              <w:jc w:val="left"/>
              <w:rPr>
                <w:sz w:val="21"/>
                <w:szCs w:val="21"/>
              </w:rPr>
            </w:pPr>
            <w:r>
              <w:rPr>
                <w:rFonts w:hint="eastAsia"/>
                <w:spacing w:val="-9"/>
                <w:sz w:val="21"/>
                <w:szCs w:val="21"/>
                <w:lang w:val="en-US"/>
              </w:rPr>
              <w:t>2.</w:t>
            </w:r>
            <w:r>
              <w:rPr>
                <w:rFonts w:hint="eastAsia"/>
                <w:spacing w:val="-9"/>
                <w:sz w:val="21"/>
                <w:szCs w:val="21"/>
              </w:rPr>
              <w:t>实践期间，能够遵守单位规章制度，服从安排，学习认真刻苦，尊敬师</w:t>
            </w:r>
            <w:r>
              <w:rPr>
                <w:rFonts w:hint="eastAsia"/>
                <w:spacing w:val="-4"/>
                <w:sz w:val="21"/>
                <w:szCs w:val="21"/>
              </w:rPr>
              <w:t>傅，团结合作，得到单位好评，</w:t>
            </w:r>
            <w:r>
              <w:rPr>
                <w:rFonts w:hint="eastAsia"/>
                <w:sz w:val="21"/>
                <w:szCs w:val="21"/>
              </w:rPr>
              <w:t>10分</w:t>
            </w:r>
          </w:p>
          <w:p w14:paraId="08FC638F">
            <w:pPr>
              <w:pStyle w:val="89"/>
              <w:tabs>
                <w:tab w:val="left" w:pos="376"/>
              </w:tabs>
              <w:spacing w:line="360" w:lineRule="exact"/>
              <w:ind w:firstLine="408"/>
              <w:jc w:val="left"/>
              <w:rPr>
                <w:sz w:val="21"/>
                <w:szCs w:val="21"/>
              </w:rPr>
            </w:pPr>
            <w:r>
              <w:rPr>
                <w:rFonts w:hint="eastAsia"/>
                <w:spacing w:val="-3"/>
                <w:sz w:val="21"/>
                <w:szCs w:val="21"/>
                <w:lang w:val="en-US"/>
              </w:rPr>
              <w:t>3.</w:t>
            </w:r>
            <w:r>
              <w:rPr>
                <w:rFonts w:hint="eastAsia"/>
                <w:spacing w:val="-3"/>
                <w:sz w:val="21"/>
                <w:szCs w:val="21"/>
              </w:rPr>
              <w:t>在岗位实践过程中有独立或与人合作有技术改革和创新成果，</w:t>
            </w:r>
            <w:r>
              <w:rPr>
                <w:rFonts w:hint="eastAsia"/>
                <w:sz w:val="21"/>
                <w:szCs w:val="21"/>
              </w:rPr>
              <w:t>20</w:t>
            </w:r>
            <w:r>
              <w:rPr>
                <w:rFonts w:hint="eastAsia"/>
                <w:spacing w:val="-3"/>
                <w:sz w:val="21"/>
                <w:szCs w:val="21"/>
              </w:rPr>
              <w:t>分</w:t>
            </w:r>
          </w:p>
          <w:p w14:paraId="52903741">
            <w:pPr>
              <w:pStyle w:val="89"/>
              <w:tabs>
                <w:tab w:val="left" w:pos="376"/>
              </w:tabs>
              <w:spacing w:before="5" w:line="360" w:lineRule="exact"/>
              <w:ind w:firstLine="408"/>
              <w:jc w:val="left"/>
              <w:rPr>
                <w:spacing w:val="-3"/>
                <w:sz w:val="21"/>
                <w:szCs w:val="21"/>
              </w:rPr>
            </w:pPr>
            <w:r>
              <w:rPr>
                <w:rFonts w:hint="eastAsia"/>
                <w:spacing w:val="-3"/>
                <w:sz w:val="21"/>
                <w:szCs w:val="21"/>
                <w:lang w:val="en-US"/>
              </w:rPr>
              <w:t>4.</w:t>
            </w:r>
            <w:r>
              <w:rPr>
                <w:rFonts w:hint="eastAsia"/>
                <w:spacing w:val="-3"/>
                <w:sz w:val="21"/>
                <w:szCs w:val="21"/>
              </w:rPr>
              <w:t>在岗位实践中参与组织实施并完成本岗任务以外的工作内容，</w:t>
            </w:r>
            <w:r>
              <w:rPr>
                <w:rFonts w:hint="eastAsia"/>
                <w:sz w:val="21"/>
                <w:szCs w:val="21"/>
              </w:rPr>
              <w:t>10</w:t>
            </w:r>
            <w:r>
              <w:rPr>
                <w:rFonts w:hint="eastAsia"/>
                <w:spacing w:val="-3"/>
                <w:sz w:val="21"/>
                <w:szCs w:val="21"/>
              </w:rPr>
              <w:t>分</w:t>
            </w:r>
          </w:p>
          <w:p w14:paraId="47EDC7C7">
            <w:pPr>
              <w:pStyle w:val="89"/>
              <w:tabs>
                <w:tab w:val="left" w:pos="376"/>
              </w:tabs>
              <w:spacing w:before="5" w:line="360" w:lineRule="exact"/>
              <w:ind w:firstLine="408" w:firstLineChars="200"/>
              <w:jc w:val="left"/>
              <w:rPr>
                <w:rFonts w:hint="eastAsia" w:asciiTheme="minorEastAsia" w:hAnsiTheme="minorEastAsia" w:eastAsiaTheme="minorEastAsia" w:cstheme="minorEastAsia"/>
                <w:sz w:val="21"/>
                <w:szCs w:val="21"/>
                <w:lang w:val="en-US"/>
              </w:rPr>
            </w:pPr>
            <w:r>
              <w:rPr>
                <w:rFonts w:hint="eastAsia"/>
                <w:spacing w:val="-3"/>
                <w:sz w:val="21"/>
                <w:szCs w:val="21"/>
              </w:rPr>
              <w:t>5.在岗位实践中因成绩显著而获取实践单位的嘉奖及证明材料，20分</w:t>
            </w:r>
          </w:p>
        </w:tc>
      </w:tr>
    </w:tbl>
    <w:p w14:paraId="43797E8F">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76" w:name="_Toc24801"/>
      <w:bookmarkStart w:id="77" w:name="_Toc14653"/>
      <w:r>
        <w:rPr>
          <w:rFonts w:hint="eastAsia" w:asciiTheme="majorEastAsia" w:hAnsiTheme="majorEastAsia" w:eastAsiaTheme="majorEastAsia" w:cstheme="majorEastAsia"/>
          <w:b/>
          <w:bCs/>
          <w:sz w:val="30"/>
          <w:szCs w:val="30"/>
          <w:lang w:val="en-US" w:eastAsia="zh-CN"/>
        </w:rPr>
        <w:t>十、实施保障</w:t>
      </w:r>
      <w:bookmarkEnd w:id="76"/>
      <w:bookmarkEnd w:id="77"/>
    </w:p>
    <w:p w14:paraId="6657202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8" w:name="_Toc24302"/>
      <w:bookmarkStart w:id="79" w:name="_Toc29555"/>
      <w:r>
        <w:rPr>
          <w:rFonts w:hint="eastAsia" w:asciiTheme="minorEastAsia" w:hAnsiTheme="minorEastAsia" w:eastAsiaTheme="minorEastAsia" w:cstheme="minorEastAsia"/>
          <w:sz w:val="28"/>
          <w:szCs w:val="28"/>
          <w:lang w:val="en-US" w:eastAsia="zh-CN"/>
        </w:rPr>
        <w:t>（一）师资队伍</w:t>
      </w:r>
      <w:bookmarkEnd w:id="78"/>
      <w:bookmarkEnd w:id="79"/>
    </w:p>
    <w:p w14:paraId="23B7C5A5">
      <w:pPr>
        <w:ind w:firstLine="480"/>
        <w:rPr>
          <w:sz w:val="24"/>
          <w:szCs w:val="22"/>
        </w:rPr>
      </w:pPr>
      <w:bookmarkStart w:id="80" w:name="_Toc14886"/>
      <w:bookmarkStart w:id="81" w:name="_Toc24224"/>
      <w:r>
        <w:rPr>
          <w:rFonts w:hint="eastAsia"/>
          <w:sz w:val="24"/>
          <w:szCs w:val="22"/>
        </w:rPr>
        <w:t>国际邮轮乘务管理专业</w:t>
      </w:r>
      <w:r>
        <w:rPr>
          <w:rFonts w:hint="eastAsia" w:ascii="宋体" w:hAnsi="宋体" w:cs="宋体"/>
          <w:bCs/>
          <w:color w:val="000000"/>
          <w:sz w:val="24"/>
        </w:rPr>
        <w:t>专任教师 1</w:t>
      </w:r>
      <w:r>
        <w:rPr>
          <w:rFonts w:hint="eastAsia" w:ascii="宋体" w:hAnsi="宋体" w:cs="宋体"/>
          <w:bCs/>
          <w:color w:val="000000"/>
          <w:sz w:val="24"/>
          <w:lang w:val="en-US" w:eastAsia="zh-CN"/>
        </w:rPr>
        <w:t>9</w:t>
      </w:r>
      <w:r>
        <w:rPr>
          <w:rFonts w:hint="eastAsia" w:ascii="宋体" w:hAnsi="宋体" w:cs="宋体"/>
          <w:bCs/>
          <w:color w:val="000000"/>
          <w:sz w:val="24"/>
        </w:rPr>
        <w:t>人，</w:t>
      </w:r>
      <w:r>
        <w:rPr>
          <w:rFonts w:hint="eastAsia"/>
          <w:sz w:val="24"/>
          <w:szCs w:val="22"/>
        </w:rPr>
        <w:t>占比78.3%，</w:t>
      </w:r>
      <w:r>
        <w:rPr>
          <w:rFonts w:hint="eastAsia" w:ascii="宋体" w:hAnsi="宋体" w:cs="宋体"/>
          <w:bCs/>
          <w:color w:val="000000"/>
          <w:sz w:val="24"/>
        </w:rPr>
        <w:t>专任教师中硕士学位教师为 8人，教授</w:t>
      </w:r>
      <w:r>
        <w:rPr>
          <w:rFonts w:hint="eastAsia" w:ascii="宋体" w:hAnsi="宋体" w:cs="宋体"/>
          <w:bCs/>
          <w:color w:val="000000"/>
          <w:sz w:val="24"/>
          <w:lang w:val="en-US" w:eastAsia="zh-CN"/>
        </w:rPr>
        <w:t>2</w:t>
      </w:r>
      <w:r>
        <w:rPr>
          <w:rFonts w:hint="eastAsia" w:ascii="宋体" w:hAnsi="宋体" w:cs="宋体"/>
          <w:bCs/>
          <w:color w:val="000000"/>
          <w:sz w:val="24"/>
        </w:rPr>
        <w:t>人，副教授6人，副教授以上职称占比44.4%，讲师占比38.9%。</w:t>
      </w:r>
      <w:bookmarkEnd w:id="80"/>
    </w:p>
    <w:p w14:paraId="23A8ED74">
      <w:pPr>
        <w:ind w:firstLine="480"/>
        <w:rPr>
          <w:sz w:val="24"/>
          <w:szCs w:val="22"/>
        </w:rPr>
      </w:pPr>
      <w:r>
        <w:rPr>
          <w:rFonts w:hint="eastAsia"/>
          <w:sz w:val="24"/>
          <w:szCs w:val="22"/>
        </w:rPr>
        <w:t>企业兼职5人，占比21.7%，分别来自五星级邮轮和国内邮轮企业。</w:t>
      </w:r>
    </w:p>
    <w:bookmarkEnd w:id="81"/>
    <w:p w14:paraId="12560333">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表10-1 国际邮轮乘务管理专业专任教师</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800"/>
        <w:gridCol w:w="1450"/>
        <w:gridCol w:w="1483"/>
        <w:gridCol w:w="1150"/>
        <w:gridCol w:w="1715"/>
        <w:gridCol w:w="1253"/>
      </w:tblGrid>
      <w:tr w14:paraId="085C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20" w:type="dxa"/>
            <w:shd w:val="clear" w:color="auto" w:fill="B8CCE4" w:themeFill="accent1" w:themeFillTint="66"/>
            <w:noWrap w:val="0"/>
            <w:vAlign w:val="center"/>
          </w:tcPr>
          <w:p w14:paraId="51E43166">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82" w:name="_Toc26531"/>
            <w:bookmarkStart w:id="83" w:name="_Toc9355"/>
            <w:bookmarkStart w:id="84" w:name="_Toc3179"/>
            <w:r>
              <w:rPr>
                <w:rFonts w:hint="eastAsia"/>
                <w:lang w:val="en-US" w:eastAsia="zh-CN"/>
              </w:rPr>
              <w:t>姓名</w:t>
            </w:r>
            <w:bookmarkEnd w:id="82"/>
            <w:bookmarkEnd w:id="83"/>
            <w:bookmarkEnd w:id="84"/>
          </w:p>
        </w:tc>
        <w:tc>
          <w:tcPr>
            <w:tcW w:w="800" w:type="dxa"/>
            <w:shd w:val="clear" w:color="auto" w:fill="B8CCE4" w:themeFill="accent1" w:themeFillTint="66"/>
            <w:noWrap w:val="0"/>
            <w:vAlign w:val="center"/>
          </w:tcPr>
          <w:p w14:paraId="2F56C499">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85" w:name="_Toc16986"/>
            <w:bookmarkStart w:id="86" w:name="_Toc30"/>
            <w:bookmarkStart w:id="87" w:name="_Toc4272"/>
            <w:r>
              <w:rPr>
                <w:rFonts w:hint="eastAsia"/>
                <w:lang w:val="en-US" w:eastAsia="zh-CN"/>
              </w:rPr>
              <w:t>性别</w:t>
            </w:r>
            <w:bookmarkEnd w:id="85"/>
            <w:bookmarkEnd w:id="86"/>
            <w:bookmarkEnd w:id="87"/>
          </w:p>
        </w:tc>
        <w:tc>
          <w:tcPr>
            <w:tcW w:w="1450" w:type="dxa"/>
            <w:shd w:val="clear" w:color="auto" w:fill="B8CCE4" w:themeFill="accent1" w:themeFillTint="66"/>
            <w:noWrap w:val="0"/>
            <w:vAlign w:val="center"/>
          </w:tcPr>
          <w:p w14:paraId="236837E6">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88" w:name="_Toc22417"/>
            <w:bookmarkStart w:id="89" w:name="_Toc16983"/>
            <w:bookmarkStart w:id="90" w:name="_Toc26157"/>
            <w:r>
              <w:rPr>
                <w:rFonts w:hint="eastAsia"/>
                <w:lang w:val="en-US" w:eastAsia="zh-CN"/>
              </w:rPr>
              <w:t>出生年月</w:t>
            </w:r>
            <w:bookmarkEnd w:id="88"/>
            <w:bookmarkEnd w:id="89"/>
            <w:bookmarkEnd w:id="90"/>
          </w:p>
        </w:tc>
        <w:tc>
          <w:tcPr>
            <w:tcW w:w="1483" w:type="dxa"/>
            <w:shd w:val="clear" w:color="auto" w:fill="B8CCE4" w:themeFill="accent1" w:themeFillTint="66"/>
            <w:noWrap w:val="0"/>
            <w:vAlign w:val="center"/>
          </w:tcPr>
          <w:p w14:paraId="30A2E890">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91" w:name="_Toc625"/>
            <w:bookmarkStart w:id="92" w:name="_Toc7673"/>
            <w:bookmarkStart w:id="93" w:name="_Toc29795"/>
            <w:r>
              <w:rPr>
                <w:rFonts w:hint="eastAsia"/>
                <w:lang w:val="en-US" w:eastAsia="zh-CN"/>
              </w:rPr>
              <w:t>职称</w:t>
            </w:r>
            <w:bookmarkEnd w:id="91"/>
            <w:bookmarkEnd w:id="92"/>
            <w:bookmarkEnd w:id="93"/>
          </w:p>
        </w:tc>
        <w:tc>
          <w:tcPr>
            <w:tcW w:w="1150" w:type="dxa"/>
            <w:shd w:val="clear" w:color="auto" w:fill="B8CCE4" w:themeFill="accent1" w:themeFillTint="66"/>
            <w:noWrap w:val="0"/>
            <w:vAlign w:val="center"/>
          </w:tcPr>
          <w:p w14:paraId="7B4565F5">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94" w:name="_Toc20317"/>
            <w:bookmarkStart w:id="95" w:name="_Toc3904"/>
            <w:bookmarkStart w:id="96" w:name="_Toc20897"/>
            <w:r>
              <w:rPr>
                <w:rFonts w:hint="eastAsia"/>
                <w:lang w:val="en-US" w:eastAsia="zh-CN"/>
              </w:rPr>
              <w:t>教师性质</w:t>
            </w:r>
            <w:bookmarkEnd w:id="94"/>
            <w:bookmarkEnd w:id="95"/>
            <w:bookmarkEnd w:id="96"/>
          </w:p>
        </w:tc>
        <w:tc>
          <w:tcPr>
            <w:tcW w:w="1715" w:type="dxa"/>
            <w:shd w:val="clear" w:color="auto" w:fill="B8CCE4" w:themeFill="accent1" w:themeFillTint="66"/>
            <w:noWrap w:val="0"/>
            <w:vAlign w:val="center"/>
          </w:tcPr>
          <w:p w14:paraId="1E442168">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97" w:name="_Toc6474"/>
            <w:bookmarkStart w:id="98" w:name="_Toc1667"/>
            <w:bookmarkStart w:id="99" w:name="_Toc27929"/>
            <w:r>
              <w:rPr>
                <w:rFonts w:hint="eastAsia"/>
                <w:lang w:val="en-US" w:eastAsia="zh-CN"/>
              </w:rPr>
              <w:t>承担课程</w:t>
            </w:r>
            <w:bookmarkEnd w:id="97"/>
            <w:bookmarkEnd w:id="98"/>
            <w:bookmarkEnd w:id="99"/>
          </w:p>
        </w:tc>
        <w:tc>
          <w:tcPr>
            <w:tcW w:w="1253" w:type="dxa"/>
            <w:shd w:val="clear" w:color="auto" w:fill="B8CCE4" w:themeFill="accent1" w:themeFillTint="66"/>
            <w:noWrap w:val="0"/>
            <w:vAlign w:val="center"/>
          </w:tcPr>
          <w:p w14:paraId="1BBF00DC">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00" w:name="_Toc2931"/>
            <w:bookmarkStart w:id="101" w:name="_Toc19897"/>
            <w:bookmarkStart w:id="102" w:name="_Toc7527"/>
            <w:r>
              <w:rPr>
                <w:rFonts w:hint="eastAsia"/>
                <w:lang w:val="en-US" w:eastAsia="zh-CN"/>
              </w:rPr>
              <w:t>是否双师</w:t>
            </w:r>
            <w:bookmarkEnd w:id="100"/>
            <w:bookmarkEnd w:id="101"/>
            <w:bookmarkEnd w:id="102"/>
          </w:p>
        </w:tc>
      </w:tr>
      <w:tr w14:paraId="4B46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60F206FD">
            <w:pPr>
              <w:spacing w:line="360" w:lineRule="exact"/>
              <w:ind w:firstLine="0" w:firstLineChars="0"/>
              <w:jc w:val="center"/>
              <w:rPr>
                <w:rFonts w:hint="eastAsia"/>
                <w:b w:val="0"/>
                <w:bCs/>
                <w:lang w:val="en-US" w:eastAsia="zh-CN"/>
              </w:rPr>
            </w:pPr>
            <w:r>
              <w:rPr>
                <w:rFonts w:hint="eastAsia" w:ascii="宋体" w:hAnsi="宋体" w:cs="宋体"/>
                <w:sz w:val="21"/>
                <w:szCs w:val="21"/>
              </w:rPr>
              <w:t>张  怡</w:t>
            </w:r>
          </w:p>
        </w:tc>
        <w:tc>
          <w:tcPr>
            <w:tcW w:w="800" w:type="dxa"/>
            <w:noWrap w:val="0"/>
            <w:vAlign w:val="center"/>
          </w:tcPr>
          <w:p w14:paraId="33097DE4">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27143733">
            <w:pPr>
              <w:spacing w:line="360" w:lineRule="exact"/>
              <w:ind w:firstLine="0" w:firstLineChars="0"/>
              <w:jc w:val="center"/>
              <w:rPr>
                <w:rFonts w:hint="eastAsia"/>
                <w:b w:val="0"/>
                <w:bCs/>
                <w:lang w:val="en-US" w:eastAsia="zh-CN"/>
              </w:rPr>
            </w:pPr>
            <w:r>
              <w:rPr>
                <w:rFonts w:hint="eastAsia" w:ascii="宋体" w:hAnsi="宋体" w:cs="宋体"/>
                <w:sz w:val="21"/>
                <w:szCs w:val="21"/>
              </w:rPr>
              <w:t>1973.12</w:t>
            </w:r>
          </w:p>
        </w:tc>
        <w:tc>
          <w:tcPr>
            <w:tcW w:w="1483" w:type="dxa"/>
            <w:noWrap w:val="0"/>
            <w:vAlign w:val="center"/>
          </w:tcPr>
          <w:p w14:paraId="32565813">
            <w:pPr>
              <w:spacing w:line="360" w:lineRule="exact"/>
              <w:ind w:firstLine="0" w:firstLineChars="0"/>
              <w:jc w:val="center"/>
              <w:rPr>
                <w:rFonts w:hint="default"/>
                <w:b w:val="0"/>
                <w:bCs/>
                <w:lang w:val="en-US" w:eastAsia="zh-CN"/>
              </w:rPr>
            </w:pPr>
            <w:r>
              <w:rPr>
                <w:rFonts w:hint="eastAsia" w:ascii="宋体" w:hAnsi="宋体" w:cs="宋体"/>
                <w:sz w:val="21"/>
                <w:szCs w:val="21"/>
              </w:rPr>
              <w:t>教授</w:t>
            </w:r>
          </w:p>
        </w:tc>
        <w:tc>
          <w:tcPr>
            <w:tcW w:w="1150" w:type="dxa"/>
            <w:noWrap w:val="0"/>
            <w:vAlign w:val="center"/>
          </w:tcPr>
          <w:p w14:paraId="6353BAE5">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342434B1">
            <w:pPr>
              <w:spacing w:line="360" w:lineRule="exact"/>
              <w:ind w:firstLine="0" w:firstLineChars="0"/>
              <w:jc w:val="center"/>
              <w:rPr>
                <w:rFonts w:hint="eastAsia"/>
                <w:b w:val="0"/>
                <w:bCs/>
                <w:lang w:val="en-US" w:eastAsia="zh-CN"/>
              </w:rPr>
            </w:pPr>
            <w:r>
              <w:rPr>
                <w:rFonts w:hint="eastAsia" w:ascii="宋体" w:hAnsi="宋体" w:cs="宋体"/>
                <w:sz w:val="21"/>
                <w:szCs w:val="21"/>
              </w:rPr>
              <w:t>餐厅服务</w:t>
            </w:r>
          </w:p>
        </w:tc>
        <w:tc>
          <w:tcPr>
            <w:tcW w:w="1253" w:type="dxa"/>
            <w:noWrap w:val="0"/>
            <w:vAlign w:val="center"/>
          </w:tcPr>
          <w:p w14:paraId="48EE8B72">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68D9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73EF7079">
            <w:pPr>
              <w:spacing w:line="360" w:lineRule="exact"/>
              <w:ind w:firstLine="0" w:firstLineChars="0"/>
              <w:jc w:val="center"/>
              <w:rPr>
                <w:rFonts w:hint="eastAsia"/>
                <w:b w:val="0"/>
                <w:bCs/>
                <w:lang w:val="en-US" w:eastAsia="zh-CN"/>
              </w:rPr>
            </w:pPr>
            <w:r>
              <w:rPr>
                <w:rFonts w:hint="eastAsia" w:ascii="宋体" w:hAnsi="宋体" w:cs="宋体"/>
                <w:sz w:val="21"/>
                <w:szCs w:val="21"/>
              </w:rPr>
              <w:t>侯小惠</w:t>
            </w:r>
          </w:p>
        </w:tc>
        <w:tc>
          <w:tcPr>
            <w:tcW w:w="800" w:type="dxa"/>
            <w:noWrap w:val="0"/>
            <w:vAlign w:val="center"/>
          </w:tcPr>
          <w:p w14:paraId="62870C1A">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5425CD6B">
            <w:pPr>
              <w:spacing w:line="360" w:lineRule="exact"/>
              <w:ind w:firstLine="0" w:firstLineChars="0"/>
              <w:jc w:val="center"/>
              <w:rPr>
                <w:rFonts w:hint="eastAsia"/>
                <w:b w:val="0"/>
                <w:bCs/>
                <w:lang w:val="en-US" w:eastAsia="zh-CN"/>
              </w:rPr>
            </w:pPr>
            <w:r>
              <w:rPr>
                <w:rFonts w:hint="eastAsia" w:ascii="宋体" w:hAnsi="宋体" w:cs="宋体"/>
                <w:sz w:val="21"/>
                <w:szCs w:val="21"/>
              </w:rPr>
              <w:t>1972.02</w:t>
            </w:r>
          </w:p>
        </w:tc>
        <w:tc>
          <w:tcPr>
            <w:tcW w:w="1483" w:type="dxa"/>
            <w:noWrap w:val="0"/>
            <w:vAlign w:val="center"/>
          </w:tcPr>
          <w:p w14:paraId="31CAE97A">
            <w:pPr>
              <w:spacing w:line="360" w:lineRule="exact"/>
              <w:ind w:firstLine="0" w:firstLineChars="0"/>
              <w:jc w:val="center"/>
              <w:rPr>
                <w:rFonts w:hint="eastAsia"/>
                <w:b w:val="0"/>
                <w:bCs/>
                <w:lang w:val="en-US" w:eastAsia="zh-CN"/>
              </w:rPr>
            </w:pPr>
            <w:r>
              <w:rPr>
                <w:rFonts w:hint="eastAsia" w:ascii="宋体" w:hAnsi="宋体" w:cs="宋体"/>
                <w:sz w:val="21"/>
                <w:szCs w:val="21"/>
              </w:rPr>
              <w:t>教授</w:t>
            </w:r>
          </w:p>
        </w:tc>
        <w:tc>
          <w:tcPr>
            <w:tcW w:w="1150" w:type="dxa"/>
            <w:noWrap w:val="0"/>
            <w:vAlign w:val="center"/>
          </w:tcPr>
          <w:p w14:paraId="439A1548">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12F72B32">
            <w:pPr>
              <w:spacing w:line="360" w:lineRule="exact"/>
              <w:ind w:firstLine="0" w:firstLineChars="0"/>
              <w:jc w:val="center"/>
              <w:rPr>
                <w:rFonts w:hint="eastAsia"/>
                <w:b w:val="0"/>
                <w:bCs/>
                <w:lang w:val="en-US" w:eastAsia="zh-CN"/>
              </w:rPr>
            </w:pPr>
            <w:r>
              <w:rPr>
                <w:rFonts w:hint="eastAsia" w:ascii="宋体" w:hAnsi="宋体" w:cs="宋体"/>
                <w:sz w:val="21"/>
                <w:szCs w:val="21"/>
              </w:rPr>
              <w:t>邮轮乘务英语</w:t>
            </w:r>
          </w:p>
        </w:tc>
        <w:tc>
          <w:tcPr>
            <w:tcW w:w="1253" w:type="dxa"/>
            <w:noWrap w:val="0"/>
            <w:vAlign w:val="center"/>
          </w:tcPr>
          <w:p w14:paraId="489DB0AB">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3041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0F9C9521">
            <w:pPr>
              <w:spacing w:line="360" w:lineRule="exact"/>
              <w:ind w:firstLine="0" w:firstLineChars="0"/>
              <w:jc w:val="center"/>
              <w:rPr>
                <w:rFonts w:hint="eastAsia"/>
                <w:b w:val="0"/>
                <w:bCs/>
                <w:lang w:val="en-US" w:eastAsia="zh-CN"/>
              </w:rPr>
            </w:pPr>
            <w:r>
              <w:rPr>
                <w:rFonts w:hint="eastAsia" w:ascii="宋体" w:hAnsi="宋体" w:cs="宋体"/>
                <w:sz w:val="21"/>
                <w:szCs w:val="21"/>
              </w:rPr>
              <w:t>滕秀波</w:t>
            </w:r>
          </w:p>
        </w:tc>
        <w:tc>
          <w:tcPr>
            <w:tcW w:w="800" w:type="dxa"/>
            <w:noWrap w:val="0"/>
            <w:vAlign w:val="center"/>
          </w:tcPr>
          <w:p w14:paraId="4DAB9FC0">
            <w:pPr>
              <w:spacing w:line="360" w:lineRule="exact"/>
              <w:ind w:firstLine="0" w:firstLineChars="0"/>
              <w:jc w:val="center"/>
              <w:rPr>
                <w:rFonts w:hint="eastAsia"/>
                <w:b w:val="0"/>
                <w:bCs/>
                <w:lang w:val="en-US" w:eastAsia="zh-CN"/>
              </w:rPr>
            </w:pPr>
            <w:r>
              <w:rPr>
                <w:rFonts w:hint="eastAsia" w:ascii="宋体" w:hAnsi="宋体" w:cs="宋体"/>
                <w:sz w:val="21"/>
                <w:szCs w:val="21"/>
              </w:rPr>
              <w:t>男</w:t>
            </w:r>
          </w:p>
        </w:tc>
        <w:tc>
          <w:tcPr>
            <w:tcW w:w="1450" w:type="dxa"/>
            <w:noWrap w:val="0"/>
            <w:vAlign w:val="center"/>
          </w:tcPr>
          <w:p w14:paraId="0FFE8A34">
            <w:pPr>
              <w:spacing w:line="360" w:lineRule="exact"/>
              <w:ind w:firstLine="0" w:firstLineChars="0"/>
              <w:jc w:val="center"/>
              <w:rPr>
                <w:rFonts w:hint="eastAsia"/>
                <w:b w:val="0"/>
                <w:bCs/>
                <w:lang w:val="en-US" w:eastAsia="zh-CN"/>
              </w:rPr>
            </w:pPr>
            <w:r>
              <w:rPr>
                <w:rFonts w:hint="eastAsia" w:ascii="宋体" w:hAnsi="宋体" w:cs="宋体"/>
                <w:sz w:val="21"/>
                <w:szCs w:val="21"/>
              </w:rPr>
              <w:t>1965.08</w:t>
            </w:r>
          </w:p>
        </w:tc>
        <w:tc>
          <w:tcPr>
            <w:tcW w:w="1483" w:type="dxa"/>
            <w:noWrap w:val="0"/>
            <w:vAlign w:val="center"/>
          </w:tcPr>
          <w:p w14:paraId="320EE06F">
            <w:pPr>
              <w:spacing w:line="360" w:lineRule="exact"/>
              <w:ind w:firstLine="0" w:firstLineChars="0"/>
              <w:jc w:val="center"/>
              <w:rPr>
                <w:rFonts w:hint="eastAsia"/>
                <w:b w:val="0"/>
                <w:bCs/>
                <w:lang w:val="en-US" w:eastAsia="zh-CN"/>
              </w:rPr>
            </w:pPr>
            <w:r>
              <w:rPr>
                <w:rFonts w:hint="eastAsia" w:ascii="宋体" w:hAnsi="宋体" w:cs="宋体"/>
                <w:sz w:val="21"/>
                <w:szCs w:val="21"/>
              </w:rPr>
              <w:t>副教授</w:t>
            </w:r>
          </w:p>
        </w:tc>
        <w:tc>
          <w:tcPr>
            <w:tcW w:w="1150" w:type="dxa"/>
            <w:noWrap w:val="0"/>
            <w:vAlign w:val="center"/>
          </w:tcPr>
          <w:p w14:paraId="310D93EB">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59EAAA60">
            <w:pPr>
              <w:spacing w:line="360" w:lineRule="exact"/>
              <w:ind w:firstLine="0" w:firstLineChars="0"/>
              <w:jc w:val="center"/>
              <w:rPr>
                <w:rFonts w:hint="eastAsia"/>
                <w:b w:val="0"/>
                <w:bCs/>
                <w:lang w:val="en-US" w:eastAsia="zh-CN"/>
              </w:rPr>
            </w:pPr>
            <w:r>
              <w:rPr>
                <w:rFonts w:hint="eastAsia" w:ascii="宋体" w:hAnsi="宋体" w:cs="宋体"/>
                <w:sz w:val="21"/>
                <w:szCs w:val="21"/>
              </w:rPr>
              <w:t>英语视听说</w:t>
            </w:r>
          </w:p>
        </w:tc>
        <w:tc>
          <w:tcPr>
            <w:tcW w:w="1253" w:type="dxa"/>
            <w:noWrap w:val="0"/>
            <w:vAlign w:val="center"/>
          </w:tcPr>
          <w:p w14:paraId="6246B458">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74FE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2A735B54">
            <w:pPr>
              <w:spacing w:line="360" w:lineRule="exact"/>
              <w:ind w:firstLine="0" w:firstLineChars="0"/>
              <w:jc w:val="center"/>
              <w:rPr>
                <w:rFonts w:hint="eastAsia"/>
                <w:b w:val="0"/>
                <w:bCs/>
                <w:lang w:val="en-US" w:eastAsia="zh-CN"/>
              </w:rPr>
            </w:pPr>
            <w:r>
              <w:rPr>
                <w:rFonts w:hint="eastAsia" w:ascii="宋体" w:hAnsi="宋体" w:cs="宋体"/>
                <w:sz w:val="21"/>
                <w:szCs w:val="21"/>
              </w:rPr>
              <w:t>杨囡囡</w:t>
            </w:r>
          </w:p>
        </w:tc>
        <w:tc>
          <w:tcPr>
            <w:tcW w:w="800" w:type="dxa"/>
            <w:noWrap w:val="0"/>
            <w:vAlign w:val="center"/>
          </w:tcPr>
          <w:p w14:paraId="3292A138">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637F5AA2">
            <w:pPr>
              <w:spacing w:line="360" w:lineRule="exact"/>
              <w:ind w:firstLine="0" w:firstLineChars="0"/>
              <w:jc w:val="center"/>
              <w:rPr>
                <w:rFonts w:hint="eastAsia"/>
                <w:b w:val="0"/>
                <w:bCs/>
                <w:lang w:val="en-US" w:eastAsia="zh-CN"/>
              </w:rPr>
            </w:pPr>
            <w:r>
              <w:rPr>
                <w:rFonts w:hint="eastAsia" w:ascii="宋体" w:hAnsi="宋体" w:cs="宋体"/>
                <w:sz w:val="21"/>
                <w:szCs w:val="21"/>
              </w:rPr>
              <w:t>1976.04</w:t>
            </w:r>
          </w:p>
        </w:tc>
        <w:tc>
          <w:tcPr>
            <w:tcW w:w="1483" w:type="dxa"/>
            <w:noWrap w:val="0"/>
            <w:vAlign w:val="center"/>
          </w:tcPr>
          <w:p w14:paraId="77674D58">
            <w:pPr>
              <w:spacing w:line="360" w:lineRule="exact"/>
              <w:ind w:firstLine="0" w:firstLineChars="0"/>
              <w:jc w:val="center"/>
              <w:rPr>
                <w:rFonts w:hint="eastAsia"/>
                <w:b w:val="0"/>
                <w:bCs/>
                <w:lang w:val="en-US" w:eastAsia="zh-CN"/>
              </w:rPr>
            </w:pPr>
            <w:r>
              <w:rPr>
                <w:rFonts w:hint="eastAsia" w:ascii="宋体" w:hAnsi="宋体" w:cs="宋体"/>
                <w:sz w:val="21"/>
                <w:szCs w:val="21"/>
              </w:rPr>
              <w:t>副教授</w:t>
            </w:r>
          </w:p>
        </w:tc>
        <w:tc>
          <w:tcPr>
            <w:tcW w:w="1150" w:type="dxa"/>
            <w:noWrap w:val="0"/>
            <w:vAlign w:val="center"/>
          </w:tcPr>
          <w:p w14:paraId="7259586E">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31517656">
            <w:pPr>
              <w:spacing w:line="360" w:lineRule="exact"/>
              <w:ind w:firstLine="0" w:firstLineChars="0"/>
              <w:jc w:val="center"/>
              <w:rPr>
                <w:rFonts w:hint="eastAsia"/>
                <w:b w:val="0"/>
                <w:bCs/>
                <w:lang w:val="en-US" w:eastAsia="zh-CN"/>
              </w:rPr>
            </w:pPr>
            <w:r>
              <w:rPr>
                <w:rFonts w:hint="eastAsia" w:ascii="宋体" w:hAnsi="宋体" w:cs="宋体"/>
                <w:sz w:val="21"/>
                <w:szCs w:val="21"/>
              </w:rPr>
              <w:t>服务心理学</w:t>
            </w:r>
          </w:p>
        </w:tc>
        <w:tc>
          <w:tcPr>
            <w:tcW w:w="1253" w:type="dxa"/>
            <w:noWrap w:val="0"/>
            <w:vAlign w:val="center"/>
          </w:tcPr>
          <w:p w14:paraId="58E9204D">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6962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618680E5">
            <w:pPr>
              <w:spacing w:line="360" w:lineRule="exact"/>
              <w:ind w:firstLine="0" w:firstLineChars="0"/>
              <w:jc w:val="center"/>
              <w:rPr>
                <w:rFonts w:hint="eastAsia"/>
                <w:b w:val="0"/>
                <w:bCs/>
                <w:lang w:val="en-US" w:eastAsia="zh-CN"/>
              </w:rPr>
            </w:pPr>
            <w:r>
              <w:rPr>
                <w:rFonts w:hint="eastAsia" w:ascii="宋体" w:hAnsi="宋体" w:cs="宋体"/>
                <w:sz w:val="21"/>
                <w:szCs w:val="21"/>
              </w:rPr>
              <w:t>李月明</w:t>
            </w:r>
          </w:p>
        </w:tc>
        <w:tc>
          <w:tcPr>
            <w:tcW w:w="800" w:type="dxa"/>
            <w:noWrap w:val="0"/>
            <w:vAlign w:val="center"/>
          </w:tcPr>
          <w:p w14:paraId="02AD0FDB">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2FD95518">
            <w:pPr>
              <w:spacing w:line="360" w:lineRule="exact"/>
              <w:ind w:firstLine="0" w:firstLineChars="0"/>
              <w:jc w:val="center"/>
              <w:rPr>
                <w:rFonts w:hint="eastAsia"/>
                <w:b w:val="0"/>
                <w:bCs/>
                <w:lang w:val="en-US" w:eastAsia="zh-CN"/>
              </w:rPr>
            </w:pPr>
            <w:r>
              <w:rPr>
                <w:rFonts w:hint="eastAsia" w:ascii="宋体" w:hAnsi="宋体" w:cs="宋体"/>
                <w:sz w:val="21"/>
                <w:szCs w:val="21"/>
              </w:rPr>
              <w:t>1982.09</w:t>
            </w:r>
          </w:p>
        </w:tc>
        <w:tc>
          <w:tcPr>
            <w:tcW w:w="1483" w:type="dxa"/>
            <w:noWrap w:val="0"/>
            <w:vAlign w:val="center"/>
          </w:tcPr>
          <w:p w14:paraId="5AE03849">
            <w:pPr>
              <w:spacing w:line="360" w:lineRule="exact"/>
              <w:ind w:firstLine="0" w:firstLineChars="0"/>
              <w:jc w:val="center"/>
              <w:rPr>
                <w:rFonts w:hint="eastAsia"/>
                <w:b w:val="0"/>
                <w:bCs/>
                <w:lang w:val="en-US" w:eastAsia="zh-CN"/>
              </w:rPr>
            </w:pPr>
            <w:r>
              <w:rPr>
                <w:rFonts w:hint="eastAsia" w:ascii="宋体" w:hAnsi="宋体" w:cs="宋体"/>
                <w:sz w:val="21"/>
                <w:szCs w:val="21"/>
              </w:rPr>
              <w:t>副教授</w:t>
            </w:r>
          </w:p>
        </w:tc>
        <w:tc>
          <w:tcPr>
            <w:tcW w:w="1150" w:type="dxa"/>
            <w:noWrap w:val="0"/>
            <w:vAlign w:val="center"/>
          </w:tcPr>
          <w:p w14:paraId="2E518BDA">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18271553">
            <w:pPr>
              <w:spacing w:line="360" w:lineRule="exact"/>
              <w:ind w:firstLine="0" w:firstLineChars="0"/>
              <w:jc w:val="center"/>
              <w:rPr>
                <w:rFonts w:hint="eastAsia"/>
                <w:b w:val="0"/>
                <w:bCs/>
                <w:lang w:val="en-US" w:eastAsia="zh-CN"/>
              </w:rPr>
            </w:pPr>
            <w:r>
              <w:rPr>
                <w:rFonts w:hint="eastAsia" w:ascii="宋体" w:hAnsi="宋体" w:cs="宋体"/>
                <w:sz w:val="21"/>
                <w:szCs w:val="21"/>
              </w:rPr>
              <w:t>邮轮乘务英语</w:t>
            </w:r>
          </w:p>
        </w:tc>
        <w:tc>
          <w:tcPr>
            <w:tcW w:w="1253" w:type="dxa"/>
            <w:noWrap w:val="0"/>
            <w:vAlign w:val="center"/>
          </w:tcPr>
          <w:p w14:paraId="633173A5">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1B0A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7EF2BABB">
            <w:pPr>
              <w:spacing w:line="360" w:lineRule="exact"/>
              <w:ind w:firstLine="0" w:firstLineChars="0"/>
              <w:jc w:val="center"/>
              <w:rPr>
                <w:rFonts w:hint="eastAsia"/>
                <w:b w:val="0"/>
                <w:bCs/>
                <w:lang w:val="en-US" w:eastAsia="zh-CN"/>
              </w:rPr>
            </w:pPr>
            <w:r>
              <w:rPr>
                <w:rFonts w:hint="eastAsia" w:ascii="宋体" w:hAnsi="宋体" w:cs="宋体"/>
                <w:sz w:val="21"/>
                <w:szCs w:val="21"/>
              </w:rPr>
              <w:t>张会静</w:t>
            </w:r>
          </w:p>
        </w:tc>
        <w:tc>
          <w:tcPr>
            <w:tcW w:w="800" w:type="dxa"/>
            <w:noWrap w:val="0"/>
            <w:vAlign w:val="center"/>
          </w:tcPr>
          <w:p w14:paraId="57C0374C">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679916D2">
            <w:pPr>
              <w:spacing w:line="360" w:lineRule="exact"/>
              <w:ind w:firstLine="0" w:firstLineChars="0"/>
              <w:jc w:val="center"/>
              <w:rPr>
                <w:rFonts w:hint="eastAsia"/>
                <w:b w:val="0"/>
                <w:bCs/>
                <w:lang w:val="en-US" w:eastAsia="zh-CN"/>
              </w:rPr>
            </w:pPr>
            <w:r>
              <w:rPr>
                <w:rFonts w:hint="eastAsia" w:ascii="宋体" w:hAnsi="宋体" w:cs="宋体"/>
                <w:sz w:val="21"/>
                <w:szCs w:val="21"/>
              </w:rPr>
              <w:t>1976.03</w:t>
            </w:r>
          </w:p>
        </w:tc>
        <w:tc>
          <w:tcPr>
            <w:tcW w:w="1483" w:type="dxa"/>
            <w:noWrap w:val="0"/>
            <w:vAlign w:val="center"/>
          </w:tcPr>
          <w:p w14:paraId="72B8832E">
            <w:pPr>
              <w:spacing w:line="360" w:lineRule="exact"/>
              <w:ind w:firstLine="0" w:firstLineChars="0"/>
              <w:jc w:val="center"/>
              <w:rPr>
                <w:rFonts w:hint="eastAsia"/>
                <w:b w:val="0"/>
                <w:bCs/>
                <w:lang w:val="en-US" w:eastAsia="zh-CN"/>
              </w:rPr>
            </w:pPr>
            <w:r>
              <w:rPr>
                <w:rFonts w:hint="eastAsia" w:ascii="宋体" w:hAnsi="宋体" w:cs="宋体"/>
                <w:sz w:val="21"/>
                <w:szCs w:val="21"/>
              </w:rPr>
              <w:t>副教授</w:t>
            </w:r>
          </w:p>
        </w:tc>
        <w:tc>
          <w:tcPr>
            <w:tcW w:w="1150" w:type="dxa"/>
            <w:noWrap w:val="0"/>
            <w:vAlign w:val="center"/>
          </w:tcPr>
          <w:p w14:paraId="6620842B">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49F0E8FF">
            <w:pPr>
              <w:spacing w:line="360" w:lineRule="exact"/>
              <w:ind w:firstLine="0" w:firstLineChars="0"/>
              <w:jc w:val="center"/>
              <w:rPr>
                <w:rFonts w:hint="eastAsia"/>
                <w:b w:val="0"/>
                <w:bCs/>
                <w:lang w:val="en-US" w:eastAsia="zh-CN"/>
              </w:rPr>
            </w:pPr>
            <w:r>
              <w:rPr>
                <w:rFonts w:hint="eastAsia" w:ascii="宋体" w:hAnsi="宋体" w:cs="宋体"/>
                <w:sz w:val="21"/>
                <w:szCs w:val="21"/>
              </w:rPr>
              <w:t>茶艺</w:t>
            </w:r>
          </w:p>
        </w:tc>
        <w:tc>
          <w:tcPr>
            <w:tcW w:w="1253" w:type="dxa"/>
            <w:noWrap w:val="0"/>
            <w:vAlign w:val="center"/>
          </w:tcPr>
          <w:p w14:paraId="69CCD592">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5EE6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66E4747D">
            <w:pPr>
              <w:spacing w:line="360" w:lineRule="exact"/>
              <w:ind w:firstLine="0" w:firstLineChars="0"/>
              <w:jc w:val="center"/>
              <w:rPr>
                <w:rFonts w:hint="eastAsia"/>
                <w:b w:val="0"/>
                <w:bCs/>
                <w:lang w:val="en-US" w:eastAsia="zh-CN"/>
              </w:rPr>
            </w:pPr>
            <w:r>
              <w:rPr>
                <w:rFonts w:hint="eastAsia" w:ascii="宋体" w:hAnsi="宋体" w:cs="宋体"/>
                <w:sz w:val="21"/>
                <w:szCs w:val="21"/>
              </w:rPr>
              <w:t>梁全芳</w:t>
            </w:r>
          </w:p>
        </w:tc>
        <w:tc>
          <w:tcPr>
            <w:tcW w:w="800" w:type="dxa"/>
            <w:noWrap w:val="0"/>
            <w:vAlign w:val="center"/>
          </w:tcPr>
          <w:p w14:paraId="009234FE">
            <w:pPr>
              <w:spacing w:line="360" w:lineRule="exact"/>
              <w:ind w:firstLine="0" w:firstLineChars="0"/>
              <w:jc w:val="center"/>
              <w:rPr>
                <w:rFonts w:hint="eastAsia"/>
                <w:b w:val="0"/>
                <w:bCs/>
                <w:lang w:val="en-US" w:eastAsia="zh-CN"/>
              </w:rPr>
            </w:pPr>
            <w:r>
              <w:rPr>
                <w:rFonts w:hint="eastAsia" w:ascii="宋体" w:hAnsi="宋体" w:cs="宋体"/>
                <w:sz w:val="21"/>
                <w:szCs w:val="21"/>
              </w:rPr>
              <w:t>男</w:t>
            </w:r>
          </w:p>
        </w:tc>
        <w:tc>
          <w:tcPr>
            <w:tcW w:w="1450" w:type="dxa"/>
            <w:noWrap w:val="0"/>
            <w:vAlign w:val="center"/>
          </w:tcPr>
          <w:p w14:paraId="42D20C33">
            <w:pPr>
              <w:spacing w:line="360" w:lineRule="exact"/>
              <w:ind w:firstLine="0" w:firstLineChars="0"/>
              <w:jc w:val="center"/>
              <w:rPr>
                <w:rFonts w:hint="eastAsia"/>
                <w:b w:val="0"/>
                <w:bCs/>
                <w:lang w:val="en-US" w:eastAsia="zh-CN"/>
              </w:rPr>
            </w:pPr>
            <w:r>
              <w:rPr>
                <w:rFonts w:hint="eastAsia" w:ascii="宋体" w:hAnsi="宋体" w:cs="宋体"/>
                <w:sz w:val="21"/>
                <w:szCs w:val="21"/>
              </w:rPr>
              <w:t>1965.08</w:t>
            </w:r>
          </w:p>
        </w:tc>
        <w:tc>
          <w:tcPr>
            <w:tcW w:w="1483" w:type="dxa"/>
            <w:noWrap w:val="0"/>
            <w:vAlign w:val="center"/>
          </w:tcPr>
          <w:p w14:paraId="3836B77D">
            <w:pPr>
              <w:spacing w:line="360" w:lineRule="exact"/>
              <w:ind w:firstLine="0" w:firstLineChars="0"/>
              <w:jc w:val="center"/>
              <w:rPr>
                <w:rFonts w:hint="eastAsia"/>
                <w:b w:val="0"/>
                <w:bCs/>
                <w:lang w:val="en-US" w:eastAsia="zh-CN"/>
              </w:rPr>
            </w:pPr>
            <w:r>
              <w:rPr>
                <w:rFonts w:hint="eastAsia" w:ascii="宋体" w:hAnsi="宋体" w:cs="宋体"/>
                <w:sz w:val="21"/>
                <w:szCs w:val="21"/>
              </w:rPr>
              <w:t>副教授</w:t>
            </w:r>
          </w:p>
        </w:tc>
        <w:tc>
          <w:tcPr>
            <w:tcW w:w="1150" w:type="dxa"/>
            <w:noWrap w:val="0"/>
            <w:vAlign w:val="center"/>
          </w:tcPr>
          <w:p w14:paraId="10E8CD03">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4ABE0BD9">
            <w:pPr>
              <w:spacing w:line="360" w:lineRule="exact"/>
              <w:ind w:firstLine="0" w:firstLineChars="0"/>
              <w:jc w:val="center"/>
              <w:rPr>
                <w:rFonts w:hint="eastAsia"/>
                <w:b w:val="0"/>
                <w:bCs/>
                <w:lang w:val="en-US" w:eastAsia="zh-CN"/>
              </w:rPr>
            </w:pPr>
            <w:r>
              <w:rPr>
                <w:rFonts w:hint="eastAsia" w:ascii="宋体" w:hAnsi="宋体" w:cs="宋体"/>
                <w:sz w:val="21"/>
                <w:szCs w:val="21"/>
              </w:rPr>
              <w:t>民俗</w:t>
            </w:r>
          </w:p>
        </w:tc>
        <w:tc>
          <w:tcPr>
            <w:tcW w:w="1253" w:type="dxa"/>
            <w:noWrap w:val="0"/>
            <w:vAlign w:val="center"/>
          </w:tcPr>
          <w:p w14:paraId="42490C6C">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14C6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119F6C3A">
            <w:pPr>
              <w:spacing w:line="360" w:lineRule="exact"/>
              <w:ind w:firstLine="0" w:firstLineChars="0"/>
              <w:jc w:val="center"/>
              <w:rPr>
                <w:rFonts w:hint="eastAsia"/>
                <w:b w:val="0"/>
                <w:bCs/>
                <w:lang w:val="en-US" w:eastAsia="zh-CN"/>
              </w:rPr>
            </w:pPr>
            <w:r>
              <w:rPr>
                <w:rFonts w:hint="eastAsia" w:ascii="宋体" w:hAnsi="宋体" w:cs="宋体"/>
                <w:sz w:val="21"/>
                <w:szCs w:val="21"/>
              </w:rPr>
              <w:t>张晓慧</w:t>
            </w:r>
          </w:p>
        </w:tc>
        <w:tc>
          <w:tcPr>
            <w:tcW w:w="800" w:type="dxa"/>
            <w:noWrap w:val="0"/>
            <w:vAlign w:val="center"/>
          </w:tcPr>
          <w:p w14:paraId="26B5928D">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582AA868">
            <w:pPr>
              <w:spacing w:line="360" w:lineRule="exact"/>
              <w:ind w:firstLine="0" w:firstLineChars="0"/>
              <w:jc w:val="center"/>
              <w:rPr>
                <w:rFonts w:hint="eastAsia"/>
                <w:b w:val="0"/>
                <w:bCs/>
                <w:lang w:val="en-US" w:eastAsia="zh-CN"/>
              </w:rPr>
            </w:pPr>
            <w:r>
              <w:rPr>
                <w:rFonts w:hint="eastAsia" w:ascii="宋体" w:hAnsi="宋体" w:cs="宋体"/>
                <w:sz w:val="21"/>
                <w:szCs w:val="21"/>
              </w:rPr>
              <w:t>1981.08</w:t>
            </w:r>
          </w:p>
        </w:tc>
        <w:tc>
          <w:tcPr>
            <w:tcW w:w="1483" w:type="dxa"/>
            <w:noWrap w:val="0"/>
            <w:vAlign w:val="center"/>
          </w:tcPr>
          <w:p w14:paraId="01BF0151">
            <w:pPr>
              <w:spacing w:line="360" w:lineRule="exact"/>
              <w:ind w:firstLine="0" w:firstLineChars="0"/>
              <w:jc w:val="center"/>
              <w:rPr>
                <w:rFonts w:hint="eastAsia"/>
                <w:b w:val="0"/>
                <w:bCs/>
                <w:lang w:val="en-US" w:eastAsia="zh-CN"/>
              </w:rPr>
            </w:pPr>
            <w:r>
              <w:rPr>
                <w:rFonts w:hint="eastAsia" w:ascii="宋体" w:hAnsi="宋体" w:cs="宋体"/>
                <w:sz w:val="21"/>
                <w:szCs w:val="21"/>
              </w:rPr>
              <w:t>副教授</w:t>
            </w:r>
          </w:p>
        </w:tc>
        <w:tc>
          <w:tcPr>
            <w:tcW w:w="1150" w:type="dxa"/>
            <w:noWrap w:val="0"/>
            <w:vAlign w:val="center"/>
          </w:tcPr>
          <w:p w14:paraId="075CD396">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1A547706">
            <w:pPr>
              <w:spacing w:line="360" w:lineRule="exact"/>
              <w:ind w:firstLine="0" w:firstLineChars="0"/>
              <w:jc w:val="center"/>
              <w:rPr>
                <w:rFonts w:hint="eastAsia"/>
                <w:b w:val="0"/>
                <w:bCs/>
                <w:lang w:val="en-US" w:eastAsia="zh-CN"/>
              </w:rPr>
            </w:pPr>
            <w:r>
              <w:rPr>
                <w:rFonts w:hint="eastAsia" w:ascii="宋体" w:hAnsi="宋体" w:cs="宋体"/>
                <w:sz w:val="21"/>
                <w:szCs w:val="21"/>
              </w:rPr>
              <w:t>餐厅服务</w:t>
            </w:r>
          </w:p>
        </w:tc>
        <w:tc>
          <w:tcPr>
            <w:tcW w:w="1253" w:type="dxa"/>
            <w:noWrap w:val="0"/>
            <w:vAlign w:val="center"/>
          </w:tcPr>
          <w:p w14:paraId="79AAEDED">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0D7D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17D42C10">
            <w:pPr>
              <w:spacing w:line="360" w:lineRule="exact"/>
              <w:ind w:firstLine="0" w:firstLineChars="0"/>
              <w:jc w:val="center"/>
              <w:rPr>
                <w:rFonts w:hint="eastAsia"/>
                <w:b w:val="0"/>
                <w:bCs/>
                <w:lang w:val="en-US" w:eastAsia="zh-CN"/>
              </w:rPr>
            </w:pPr>
            <w:r>
              <w:rPr>
                <w:rFonts w:hint="eastAsia" w:ascii="宋体" w:hAnsi="宋体" w:cs="宋体"/>
                <w:sz w:val="21"/>
                <w:szCs w:val="21"/>
              </w:rPr>
              <w:t>卢昕昕</w:t>
            </w:r>
          </w:p>
        </w:tc>
        <w:tc>
          <w:tcPr>
            <w:tcW w:w="800" w:type="dxa"/>
            <w:noWrap w:val="0"/>
            <w:vAlign w:val="center"/>
          </w:tcPr>
          <w:p w14:paraId="6C6F0C8B">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550B0200">
            <w:pPr>
              <w:spacing w:line="360" w:lineRule="exact"/>
              <w:ind w:firstLine="0" w:firstLineChars="0"/>
              <w:jc w:val="center"/>
              <w:rPr>
                <w:rFonts w:hint="eastAsia"/>
                <w:b w:val="0"/>
                <w:bCs/>
                <w:lang w:val="en-US" w:eastAsia="zh-CN"/>
              </w:rPr>
            </w:pPr>
            <w:r>
              <w:rPr>
                <w:rFonts w:hint="eastAsia" w:ascii="宋体" w:hAnsi="宋体" w:cs="宋体"/>
                <w:sz w:val="21"/>
                <w:szCs w:val="21"/>
              </w:rPr>
              <w:t>1986.06</w:t>
            </w:r>
          </w:p>
        </w:tc>
        <w:tc>
          <w:tcPr>
            <w:tcW w:w="1483" w:type="dxa"/>
            <w:noWrap w:val="0"/>
            <w:vAlign w:val="center"/>
          </w:tcPr>
          <w:p w14:paraId="54E809BE">
            <w:pPr>
              <w:spacing w:line="360" w:lineRule="exact"/>
              <w:ind w:firstLine="0" w:firstLineChars="0"/>
              <w:jc w:val="center"/>
              <w:rPr>
                <w:rFonts w:hint="eastAsia"/>
                <w:b w:val="0"/>
                <w:bCs/>
                <w:lang w:val="en-US" w:eastAsia="zh-CN"/>
              </w:rPr>
            </w:pPr>
            <w:r>
              <w:rPr>
                <w:rFonts w:hint="eastAsia" w:ascii="宋体" w:hAnsi="宋体" w:cs="宋体"/>
                <w:sz w:val="21"/>
                <w:szCs w:val="21"/>
              </w:rPr>
              <w:t>讲师</w:t>
            </w:r>
          </w:p>
        </w:tc>
        <w:tc>
          <w:tcPr>
            <w:tcW w:w="1150" w:type="dxa"/>
            <w:noWrap w:val="0"/>
            <w:vAlign w:val="center"/>
          </w:tcPr>
          <w:p w14:paraId="7F01223B">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0D13C505">
            <w:pPr>
              <w:spacing w:line="360" w:lineRule="exact"/>
              <w:ind w:firstLine="0" w:firstLineChars="0"/>
              <w:jc w:val="center"/>
              <w:rPr>
                <w:rFonts w:hint="eastAsia"/>
                <w:b w:val="0"/>
                <w:bCs/>
                <w:lang w:val="en-US" w:eastAsia="zh-CN"/>
              </w:rPr>
            </w:pPr>
            <w:r>
              <w:rPr>
                <w:rFonts w:hint="eastAsia" w:ascii="宋体" w:hAnsi="宋体" w:cs="宋体"/>
                <w:sz w:val="21"/>
                <w:szCs w:val="21"/>
              </w:rPr>
              <w:t>邮轮乘务英语</w:t>
            </w:r>
          </w:p>
        </w:tc>
        <w:tc>
          <w:tcPr>
            <w:tcW w:w="1253" w:type="dxa"/>
            <w:noWrap w:val="0"/>
            <w:vAlign w:val="center"/>
          </w:tcPr>
          <w:p w14:paraId="4A46B12F">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5EE4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6513C299">
            <w:pPr>
              <w:spacing w:line="360" w:lineRule="exact"/>
              <w:ind w:firstLine="0" w:firstLineChars="0"/>
              <w:jc w:val="center"/>
              <w:rPr>
                <w:rFonts w:hint="eastAsia"/>
                <w:b w:val="0"/>
                <w:bCs/>
                <w:lang w:val="en-US" w:eastAsia="zh-CN"/>
              </w:rPr>
            </w:pPr>
            <w:r>
              <w:rPr>
                <w:rFonts w:hint="eastAsia" w:ascii="宋体" w:hAnsi="宋体" w:cs="宋体"/>
                <w:sz w:val="21"/>
                <w:szCs w:val="21"/>
              </w:rPr>
              <w:t>聂玉娜</w:t>
            </w:r>
          </w:p>
        </w:tc>
        <w:tc>
          <w:tcPr>
            <w:tcW w:w="800" w:type="dxa"/>
            <w:noWrap w:val="0"/>
            <w:vAlign w:val="center"/>
          </w:tcPr>
          <w:p w14:paraId="3ACCE59E">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585D53C4">
            <w:pPr>
              <w:spacing w:line="360" w:lineRule="exact"/>
              <w:ind w:firstLine="0" w:firstLineChars="0"/>
              <w:jc w:val="center"/>
              <w:rPr>
                <w:rFonts w:hint="eastAsia"/>
                <w:b w:val="0"/>
                <w:bCs/>
                <w:lang w:val="en-US" w:eastAsia="zh-CN"/>
              </w:rPr>
            </w:pPr>
            <w:r>
              <w:rPr>
                <w:rFonts w:hint="eastAsia" w:ascii="宋体" w:hAnsi="宋体" w:cs="宋体"/>
                <w:sz w:val="21"/>
                <w:szCs w:val="21"/>
              </w:rPr>
              <w:t>1986.06</w:t>
            </w:r>
          </w:p>
        </w:tc>
        <w:tc>
          <w:tcPr>
            <w:tcW w:w="1483" w:type="dxa"/>
            <w:noWrap w:val="0"/>
            <w:vAlign w:val="center"/>
          </w:tcPr>
          <w:p w14:paraId="0F05376B">
            <w:pPr>
              <w:spacing w:line="360" w:lineRule="exact"/>
              <w:ind w:firstLine="0" w:firstLineChars="0"/>
              <w:jc w:val="center"/>
              <w:rPr>
                <w:rFonts w:hint="eastAsia"/>
                <w:b w:val="0"/>
                <w:bCs/>
                <w:lang w:val="en-US" w:eastAsia="zh-CN"/>
              </w:rPr>
            </w:pPr>
            <w:r>
              <w:rPr>
                <w:rFonts w:hint="eastAsia" w:ascii="宋体" w:hAnsi="宋体" w:cs="宋体"/>
                <w:sz w:val="21"/>
                <w:szCs w:val="21"/>
              </w:rPr>
              <w:t>讲师</w:t>
            </w:r>
          </w:p>
        </w:tc>
        <w:tc>
          <w:tcPr>
            <w:tcW w:w="1150" w:type="dxa"/>
            <w:noWrap w:val="0"/>
            <w:vAlign w:val="center"/>
          </w:tcPr>
          <w:p w14:paraId="242D4150">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7BD9D388">
            <w:pPr>
              <w:spacing w:line="360" w:lineRule="exact"/>
              <w:ind w:firstLine="0" w:firstLineChars="0"/>
              <w:jc w:val="center"/>
              <w:rPr>
                <w:rFonts w:hint="eastAsia"/>
                <w:b w:val="0"/>
                <w:bCs/>
                <w:lang w:val="en-US" w:eastAsia="zh-CN"/>
              </w:rPr>
            </w:pPr>
            <w:r>
              <w:rPr>
                <w:rFonts w:hint="eastAsia" w:ascii="宋体" w:hAnsi="宋体" w:cs="宋体"/>
                <w:sz w:val="21"/>
                <w:szCs w:val="21"/>
              </w:rPr>
              <w:t>邮轮乘务英语</w:t>
            </w:r>
          </w:p>
        </w:tc>
        <w:tc>
          <w:tcPr>
            <w:tcW w:w="1253" w:type="dxa"/>
            <w:noWrap w:val="0"/>
            <w:vAlign w:val="center"/>
          </w:tcPr>
          <w:p w14:paraId="2BACC377">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377B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45FD8F84">
            <w:pPr>
              <w:spacing w:line="360" w:lineRule="exact"/>
              <w:ind w:firstLine="0" w:firstLineChars="0"/>
              <w:jc w:val="center"/>
              <w:rPr>
                <w:rFonts w:hint="eastAsia"/>
                <w:b w:val="0"/>
                <w:bCs/>
                <w:lang w:val="en-US" w:eastAsia="zh-CN"/>
              </w:rPr>
            </w:pPr>
            <w:r>
              <w:rPr>
                <w:rFonts w:hint="eastAsia" w:ascii="宋体" w:hAnsi="宋体" w:cs="宋体"/>
                <w:sz w:val="21"/>
                <w:szCs w:val="21"/>
              </w:rPr>
              <w:t>祁小鹏</w:t>
            </w:r>
          </w:p>
        </w:tc>
        <w:tc>
          <w:tcPr>
            <w:tcW w:w="800" w:type="dxa"/>
            <w:noWrap w:val="0"/>
            <w:vAlign w:val="center"/>
          </w:tcPr>
          <w:p w14:paraId="5DB66D85">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13535596">
            <w:pPr>
              <w:spacing w:line="360" w:lineRule="exact"/>
              <w:ind w:firstLine="0" w:firstLineChars="0"/>
              <w:jc w:val="center"/>
              <w:rPr>
                <w:rFonts w:hint="eastAsia"/>
                <w:b w:val="0"/>
                <w:bCs/>
                <w:lang w:val="en-US" w:eastAsia="zh-CN"/>
              </w:rPr>
            </w:pPr>
            <w:r>
              <w:rPr>
                <w:rFonts w:hint="eastAsia" w:ascii="宋体" w:hAnsi="宋体" w:cs="宋体"/>
                <w:sz w:val="21"/>
                <w:szCs w:val="21"/>
              </w:rPr>
              <w:t>1982.07</w:t>
            </w:r>
          </w:p>
        </w:tc>
        <w:tc>
          <w:tcPr>
            <w:tcW w:w="1483" w:type="dxa"/>
            <w:noWrap w:val="0"/>
            <w:vAlign w:val="center"/>
          </w:tcPr>
          <w:p w14:paraId="603FAF21">
            <w:pPr>
              <w:spacing w:line="360" w:lineRule="exact"/>
              <w:ind w:firstLine="0" w:firstLineChars="0"/>
              <w:jc w:val="center"/>
              <w:rPr>
                <w:rFonts w:hint="eastAsia"/>
                <w:b w:val="0"/>
                <w:bCs/>
                <w:lang w:val="en-US" w:eastAsia="zh-CN"/>
              </w:rPr>
            </w:pPr>
            <w:r>
              <w:rPr>
                <w:rFonts w:hint="eastAsia" w:ascii="宋体" w:hAnsi="宋体" w:cs="宋体"/>
                <w:sz w:val="21"/>
                <w:szCs w:val="21"/>
              </w:rPr>
              <w:t>讲师</w:t>
            </w:r>
          </w:p>
        </w:tc>
        <w:tc>
          <w:tcPr>
            <w:tcW w:w="1150" w:type="dxa"/>
            <w:noWrap w:val="0"/>
            <w:vAlign w:val="center"/>
          </w:tcPr>
          <w:p w14:paraId="7E1C75C5">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7057F902">
            <w:pPr>
              <w:spacing w:line="360" w:lineRule="exact"/>
              <w:ind w:firstLine="0" w:firstLineChars="0"/>
              <w:jc w:val="center"/>
              <w:rPr>
                <w:rFonts w:hint="eastAsia"/>
                <w:b w:val="0"/>
                <w:bCs/>
                <w:lang w:val="en-US" w:eastAsia="zh-CN"/>
              </w:rPr>
            </w:pPr>
            <w:r>
              <w:rPr>
                <w:rFonts w:hint="eastAsia" w:ascii="宋体" w:hAnsi="宋体" w:cs="宋体"/>
                <w:sz w:val="21"/>
                <w:szCs w:val="21"/>
              </w:rPr>
              <w:t>饭店情景英语</w:t>
            </w:r>
          </w:p>
        </w:tc>
        <w:tc>
          <w:tcPr>
            <w:tcW w:w="1253" w:type="dxa"/>
            <w:noWrap w:val="0"/>
            <w:vAlign w:val="center"/>
          </w:tcPr>
          <w:p w14:paraId="2018C685">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7B4E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5E070C95">
            <w:pPr>
              <w:spacing w:line="360" w:lineRule="exact"/>
              <w:ind w:firstLine="0" w:firstLineChars="0"/>
              <w:jc w:val="center"/>
              <w:rPr>
                <w:rFonts w:hint="eastAsia"/>
                <w:b w:val="0"/>
                <w:bCs/>
                <w:lang w:val="en-US" w:eastAsia="zh-CN"/>
              </w:rPr>
            </w:pPr>
            <w:r>
              <w:rPr>
                <w:rFonts w:hint="eastAsia" w:ascii="宋体" w:hAnsi="宋体" w:cs="宋体"/>
                <w:sz w:val="21"/>
                <w:szCs w:val="21"/>
              </w:rPr>
              <w:t>李亚丽</w:t>
            </w:r>
          </w:p>
        </w:tc>
        <w:tc>
          <w:tcPr>
            <w:tcW w:w="800" w:type="dxa"/>
            <w:noWrap w:val="0"/>
            <w:vAlign w:val="center"/>
          </w:tcPr>
          <w:p w14:paraId="06A1ADB9">
            <w:pPr>
              <w:spacing w:line="360" w:lineRule="exact"/>
              <w:ind w:firstLine="0" w:firstLineChars="0"/>
              <w:jc w:val="center"/>
              <w:rPr>
                <w:rFonts w:hint="eastAsia"/>
                <w:b w:val="0"/>
                <w:bCs/>
                <w:lang w:val="en-US" w:eastAsia="zh-CN"/>
              </w:rPr>
            </w:pPr>
            <w:r>
              <w:rPr>
                <w:rFonts w:hint="eastAsia" w:ascii="宋体" w:hAnsi="宋体" w:cs="宋体"/>
                <w:sz w:val="21"/>
                <w:szCs w:val="21"/>
              </w:rPr>
              <w:t>女</w:t>
            </w:r>
          </w:p>
        </w:tc>
        <w:tc>
          <w:tcPr>
            <w:tcW w:w="1450" w:type="dxa"/>
            <w:noWrap w:val="0"/>
            <w:vAlign w:val="center"/>
          </w:tcPr>
          <w:p w14:paraId="6E680A3F">
            <w:pPr>
              <w:spacing w:line="360" w:lineRule="exact"/>
              <w:ind w:firstLine="0" w:firstLineChars="0"/>
              <w:jc w:val="center"/>
              <w:rPr>
                <w:rFonts w:hint="eastAsia"/>
                <w:b w:val="0"/>
                <w:bCs/>
                <w:lang w:val="en-US" w:eastAsia="zh-CN"/>
              </w:rPr>
            </w:pPr>
            <w:r>
              <w:rPr>
                <w:rFonts w:hint="eastAsia" w:ascii="宋体" w:hAnsi="宋体" w:cs="宋体"/>
                <w:sz w:val="21"/>
                <w:szCs w:val="21"/>
              </w:rPr>
              <w:t>1979.08</w:t>
            </w:r>
          </w:p>
        </w:tc>
        <w:tc>
          <w:tcPr>
            <w:tcW w:w="1483" w:type="dxa"/>
            <w:noWrap w:val="0"/>
            <w:vAlign w:val="center"/>
          </w:tcPr>
          <w:p w14:paraId="534B5071">
            <w:pPr>
              <w:spacing w:line="360" w:lineRule="exact"/>
              <w:ind w:firstLine="0" w:firstLineChars="0"/>
              <w:jc w:val="center"/>
              <w:rPr>
                <w:rFonts w:hint="eastAsia"/>
                <w:b w:val="0"/>
                <w:bCs/>
                <w:lang w:val="en-US" w:eastAsia="zh-CN"/>
              </w:rPr>
            </w:pPr>
            <w:r>
              <w:rPr>
                <w:rFonts w:hint="eastAsia" w:ascii="宋体" w:hAnsi="宋体" w:cs="宋体"/>
                <w:sz w:val="21"/>
                <w:szCs w:val="21"/>
              </w:rPr>
              <w:t>讲师</w:t>
            </w:r>
          </w:p>
        </w:tc>
        <w:tc>
          <w:tcPr>
            <w:tcW w:w="1150" w:type="dxa"/>
            <w:noWrap w:val="0"/>
            <w:vAlign w:val="center"/>
          </w:tcPr>
          <w:p w14:paraId="10396B45">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718DFAEE">
            <w:pPr>
              <w:spacing w:line="360" w:lineRule="exact"/>
              <w:ind w:firstLine="0" w:firstLineChars="0"/>
              <w:jc w:val="center"/>
              <w:rPr>
                <w:rFonts w:hint="eastAsia"/>
                <w:b w:val="0"/>
                <w:bCs/>
                <w:lang w:val="en-US" w:eastAsia="zh-CN"/>
              </w:rPr>
            </w:pPr>
            <w:r>
              <w:rPr>
                <w:rFonts w:hint="eastAsia" w:ascii="宋体" w:hAnsi="宋体" w:cs="宋体"/>
                <w:sz w:val="21"/>
                <w:szCs w:val="21"/>
              </w:rPr>
              <w:t>餐厅服务</w:t>
            </w:r>
          </w:p>
        </w:tc>
        <w:tc>
          <w:tcPr>
            <w:tcW w:w="1253" w:type="dxa"/>
            <w:noWrap w:val="0"/>
            <w:vAlign w:val="center"/>
          </w:tcPr>
          <w:p w14:paraId="24A7CABE">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2DE2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shd w:val="clear" w:color="auto" w:fill="auto"/>
            <w:noWrap w:val="0"/>
            <w:vAlign w:val="center"/>
          </w:tcPr>
          <w:p w14:paraId="6993F32F">
            <w:pPr>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杨晓红</w:t>
            </w:r>
          </w:p>
        </w:tc>
        <w:tc>
          <w:tcPr>
            <w:tcW w:w="800" w:type="dxa"/>
            <w:shd w:val="clear" w:color="auto" w:fill="auto"/>
            <w:noWrap w:val="0"/>
            <w:vAlign w:val="center"/>
          </w:tcPr>
          <w:p w14:paraId="1621E0FF">
            <w:pPr>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女</w:t>
            </w:r>
          </w:p>
        </w:tc>
        <w:tc>
          <w:tcPr>
            <w:tcW w:w="1450" w:type="dxa"/>
            <w:shd w:val="clear" w:color="auto" w:fill="auto"/>
            <w:noWrap w:val="0"/>
            <w:vAlign w:val="center"/>
          </w:tcPr>
          <w:p w14:paraId="5B7CBAD4">
            <w:pPr>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1982.08</w:t>
            </w:r>
          </w:p>
        </w:tc>
        <w:tc>
          <w:tcPr>
            <w:tcW w:w="1483" w:type="dxa"/>
            <w:shd w:val="clear" w:color="auto" w:fill="auto"/>
            <w:noWrap w:val="0"/>
            <w:vAlign w:val="center"/>
          </w:tcPr>
          <w:p w14:paraId="783A29AA">
            <w:pPr>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讲师</w:t>
            </w:r>
          </w:p>
        </w:tc>
        <w:tc>
          <w:tcPr>
            <w:tcW w:w="1150" w:type="dxa"/>
            <w:shd w:val="clear" w:color="auto" w:fill="auto"/>
            <w:noWrap w:val="0"/>
            <w:vAlign w:val="center"/>
          </w:tcPr>
          <w:p w14:paraId="4B1CF21B">
            <w:pPr>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校内专任</w:t>
            </w:r>
          </w:p>
        </w:tc>
        <w:tc>
          <w:tcPr>
            <w:tcW w:w="1715" w:type="dxa"/>
            <w:shd w:val="clear" w:color="auto" w:fill="auto"/>
            <w:noWrap w:val="0"/>
            <w:vAlign w:val="center"/>
          </w:tcPr>
          <w:p w14:paraId="56B2DB78">
            <w:pPr>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旅游心理学</w:t>
            </w:r>
          </w:p>
        </w:tc>
        <w:tc>
          <w:tcPr>
            <w:tcW w:w="1253" w:type="dxa"/>
            <w:shd w:val="clear" w:color="auto" w:fill="auto"/>
            <w:noWrap w:val="0"/>
            <w:vAlign w:val="center"/>
          </w:tcPr>
          <w:p w14:paraId="39774C94">
            <w:pPr>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是</w:t>
            </w:r>
          </w:p>
        </w:tc>
      </w:tr>
      <w:tr w14:paraId="690C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shd w:val="clear" w:color="auto" w:fill="auto"/>
            <w:noWrap w:val="0"/>
            <w:vAlign w:val="center"/>
          </w:tcPr>
          <w:p w14:paraId="5051DD09">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陈  汶</w:t>
            </w:r>
          </w:p>
        </w:tc>
        <w:tc>
          <w:tcPr>
            <w:tcW w:w="800" w:type="dxa"/>
            <w:shd w:val="clear" w:color="auto" w:fill="auto"/>
            <w:noWrap w:val="0"/>
            <w:vAlign w:val="center"/>
          </w:tcPr>
          <w:p w14:paraId="37B871F5">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女</w:t>
            </w:r>
          </w:p>
        </w:tc>
        <w:tc>
          <w:tcPr>
            <w:tcW w:w="1450" w:type="dxa"/>
            <w:shd w:val="clear" w:color="auto" w:fill="auto"/>
            <w:noWrap w:val="0"/>
            <w:vAlign w:val="center"/>
          </w:tcPr>
          <w:p w14:paraId="5095CE1D">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1982.07</w:t>
            </w:r>
          </w:p>
        </w:tc>
        <w:tc>
          <w:tcPr>
            <w:tcW w:w="1483" w:type="dxa"/>
            <w:shd w:val="clear" w:color="auto" w:fill="auto"/>
            <w:noWrap w:val="0"/>
            <w:vAlign w:val="center"/>
          </w:tcPr>
          <w:p w14:paraId="0020F981">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助教</w:t>
            </w:r>
          </w:p>
        </w:tc>
        <w:tc>
          <w:tcPr>
            <w:tcW w:w="1150" w:type="dxa"/>
            <w:shd w:val="clear" w:color="auto" w:fill="auto"/>
            <w:noWrap w:val="0"/>
            <w:vAlign w:val="center"/>
          </w:tcPr>
          <w:p w14:paraId="01C7AC99">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校内专任</w:t>
            </w:r>
          </w:p>
        </w:tc>
        <w:tc>
          <w:tcPr>
            <w:tcW w:w="1715" w:type="dxa"/>
            <w:shd w:val="clear" w:color="auto" w:fill="auto"/>
            <w:noWrap w:val="0"/>
            <w:vAlign w:val="center"/>
          </w:tcPr>
          <w:p w14:paraId="3C44C572">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茶艺</w:t>
            </w:r>
          </w:p>
        </w:tc>
        <w:tc>
          <w:tcPr>
            <w:tcW w:w="1253" w:type="dxa"/>
            <w:shd w:val="clear" w:color="auto" w:fill="auto"/>
            <w:noWrap w:val="0"/>
            <w:vAlign w:val="center"/>
          </w:tcPr>
          <w:p w14:paraId="09DDCDA4">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是</w:t>
            </w:r>
          </w:p>
        </w:tc>
      </w:tr>
      <w:tr w14:paraId="52F2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shd w:val="clear" w:color="auto" w:fill="auto"/>
            <w:noWrap w:val="0"/>
            <w:vAlign w:val="center"/>
          </w:tcPr>
          <w:p w14:paraId="10C50188">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陆  忱</w:t>
            </w:r>
          </w:p>
        </w:tc>
        <w:tc>
          <w:tcPr>
            <w:tcW w:w="800" w:type="dxa"/>
            <w:shd w:val="clear" w:color="auto" w:fill="auto"/>
            <w:noWrap w:val="0"/>
            <w:vAlign w:val="center"/>
          </w:tcPr>
          <w:p w14:paraId="0B726028">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女</w:t>
            </w:r>
          </w:p>
        </w:tc>
        <w:tc>
          <w:tcPr>
            <w:tcW w:w="1450" w:type="dxa"/>
            <w:shd w:val="clear" w:color="auto" w:fill="auto"/>
            <w:noWrap w:val="0"/>
            <w:vAlign w:val="center"/>
          </w:tcPr>
          <w:p w14:paraId="38652A36">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1993.04</w:t>
            </w:r>
          </w:p>
        </w:tc>
        <w:tc>
          <w:tcPr>
            <w:tcW w:w="1483" w:type="dxa"/>
            <w:shd w:val="clear" w:color="auto" w:fill="auto"/>
            <w:noWrap w:val="0"/>
            <w:vAlign w:val="center"/>
          </w:tcPr>
          <w:p w14:paraId="10C90929">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助教</w:t>
            </w:r>
          </w:p>
        </w:tc>
        <w:tc>
          <w:tcPr>
            <w:tcW w:w="1150" w:type="dxa"/>
            <w:shd w:val="clear" w:color="auto" w:fill="auto"/>
            <w:noWrap w:val="0"/>
            <w:vAlign w:val="center"/>
          </w:tcPr>
          <w:p w14:paraId="4727B5C4">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校内专任</w:t>
            </w:r>
          </w:p>
        </w:tc>
        <w:tc>
          <w:tcPr>
            <w:tcW w:w="1715" w:type="dxa"/>
            <w:shd w:val="clear" w:color="auto" w:fill="auto"/>
            <w:noWrap w:val="0"/>
            <w:vAlign w:val="center"/>
          </w:tcPr>
          <w:p w14:paraId="55C7F112">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邮轮管理概论</w:t>
            </w:r>
          </w:p>
        </w:tc>
        <w:tc>
          <w:tcPr>
            <w:tcW w:w="1253" w:type="dxa"/>
            <w:shd w:val="clear" w:color="auto" w:fill="auto"/>
            <w:noWrap w:val="0"/>
            <w:vAlign w:val="center"/>
          </w:tcPr>
          <w:p w14:paraId="0A783455">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是</w:t>
            </w:r>
          </w:p>
        </w:tc>
      </w:tr>
      <w:tr w14:paraId="2033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shd w:val="clear" w:color="auto" w:fill="auto"/>
            <w:noWrap w:val="0"/>
            <w:vAlign w:val="center"/>
          </w:tcPr>
          <w:p w14:paraId="4320F4C7">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刘  静</w:t>
            </w:r>
          </w:p>
        </w:tc>
        <w:tc>
          <w:tcPr>
            <w:tcW w:w="800" w:type="dxa"/>
            <w:shd w:val="clear" w:color="auto" w:fill="auto"/>
            <w:noWrap w:val="0"/>
            <w:vAlign w:val="center"/>
          </w:tcPr>
          <w:p w14:paraId="6E34A068">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女</w:t>
            </w:r>
          </w:p>
        </w:tc>
        <w:tc>
          <w:tcPr>
            <w:tcW w:w="1450" w:type="dxa"/>
            <w:shd w:val="clear" w:color="auto" w:fill="auto"/>
            <w:noWrap w:val="0"/>
            <w:vAlign w:val="center"/>
          </w:tcPr>
          <w:p w14:paraId="20CB5F1E">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1986.06</w:t>
            </w:r>
          </w:p>
        </w:tc>
        <w:tc>
          <w:tcPr>
            <w:tcW w:w="1483" w:type="dxa"/>
            <w:shd w:val="clear" w:color="auto" w:fill="auto"/>
            <w:noWrap w:val="0"/>
            <w:vAlign w:val="center"/>
          </w:tcPr>
          <w:p w14:paraId="38230B82">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助教</w:t>
            </w:r>
          </w:p>
        </w:tc>
        <w:tc>
          <w:tcPr>
            <w:tcW w:w="1150" w:type="dxa"/>
            <w:shd w:val="clear" w:color="auto" w:fill="auto"/>
            <w:noWrap w:val="0"/>
            <w:vAlign w:val="center"/>
          </w:tcPr>
          <w:p w14:paraId="79635816">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校内专任</w:t>
            </w:r>
          </w:p>
        </w:tc>
        <w:tc>
          <w:tcPr>
            <w:tcW w:w="1715" w:type="dxa"/>
            <w:shd w:val="clear" w:color="auto" w:fill="auto"/>
            <w:noWrap w:val="0"/>
            <w:vAlign w:val="center"/>
          </w:tcPr>
          <w:p w14:paraId="060E233A">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智慧旅社运营</w:t>
            </w:r>
          </w:p>
        </w:tc>
        <w:tc>
          <w:tcPr>
            <w:tcW w:w="1253" w:type="dxa"/>
            <w:shd w:val="clear" w:color="auto" w:fill="auto"/>
            <w:noWrap w:val="0"/>
            <w:vAlign w:val="center"/>
          </w:tcPr>
          <w:p w14:paraId="2EB2AC16">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是</w:t>
            </w:r>
          </w:p>
        </w:tc>
      </w:tr>
      <w:tr w14:paraId="0477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0D1BDB40">
            <w:pPr>
              <w:spacing w:line="36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蒋竺男</w:t>
            </w:r>
          </w:p>
        </w:tc>
        <w:tc>
          <w:tcPr>
            <w:tcW w:w="800" w:type="dxa"/>
            <w:noWrap w:val="0"/>
            <w:vAlign w:val="center"/>
          </w:tcPr>
          <w:p w14:paraId="78891B56">
            <w:pPr>
              <w:spacing w:line="36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女</w:t>
            </w:r>
          </w:p>
        </w:tc>
        <w:tc>
          <w:tcPr>
            <w:tcW w:w="1450" w:type="dxa"/>
            <w:noWrap w:val="0"/>
            <w:vAlign w:val="center"/>
          </w:tcPr>
          <w:p w14:paraId="48355F7B">
            <w:pPr>
              <w:spacing w:line="360" w:lineRule="exact"/>
              <w:ind w:firstLine="0" w:firstLineChars="0"/>
              <w:jc w:val="center"/>
              <w:rPr>
                <w:rFonts w:hint="default"/>
                <w:b w:val="0"/>
                <w:bCs/>
                <w:lang w:val="en-US" w:eastAsia="zh-CN"/>
              </w:rPr>
            </w:pPr>
            <w:r>
              <w:rPr>
                <w:rFonts w:hint="eastAsia" w:ascii="宋体" w:hAnsi="宋体" w:cs="宋体"/>
                <w:sz w:val="21"/>
                <w:szCs w:val="21"/>
                <w:lang w:val="en-US" w:eastAsia="zh-CN"/>
              </w:rPr>
              <w:t>1993.12</w:t>
            </w:r>
          </w:p>
        </w:tc>
        <w:tc>
          <w:tcPr>
            <w:tcW w:w="1483" w:type="dxa"/>
            <w:noWrap w:val="0"/>
            <w:vAlign w:val="center"/>
          </w:tcPr>
          <w:p w14:paraId="6400019C">
            <w:pPr>
              <w:spacing w:line="360" w:lineRule="exact"/>
              <w:ind w:firstLine="0" w:firstLineChars="0"/>
              <w:jc w:val="center"/>
              <w:rPr>
                <w:rFonts w:hint="default"/>
                <w:b w:val="0"/>
                <w:bCs/>
                <w:lang w:val="en-US" w:eastAsia="zh-CN"/>
              </w:rPr>
            </w:pPr>
            <w:r>
              <w:rPr>
                <w:rFonts w:hint="eastAsia" w:ascii="宋体" w:hAnsi="宋体" w:cs="宋体"/>
                <w:sz w:val="21"/>
                <w:szCs w:val="21"/>
              </w:rPr>
              <w:t>助教</w:t>
            </w:r>
          </w:p>
        </w:tc>
        <w:tc>
          <w:tcPr>
            <w:tcW w:w="1150" w:type="dxa"/>
            <w:noWrap w:val="0"/>
            <w:vAlign w:val="center"/>
          </w:tcPr>
          <w:p w14:paraId="019B4725">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4983E018">
            <w:pPr>
              <w:spacing w:line="360" w:lineRule="exact"/>
              <w:ind w:firstLine="0" w:firstLineChars="0"/>
              <w:jc w:val="center"/>
              <w:rPr>
                <w:rFonts w:hint="eastAsia"/>
                <w:b w:val="0"/>
                <w:bCs/>
                <w:lang w:val="en-US" w:eastAsia="zh-CN"/>
              </w:rPr>
            </w:pPr>
            <w:r>
              <w:rPr>
                <w:rFonts w:hint="eastAsia" w:ascii="宋体" w:hAnsi="宋体" w:cs="宋体"/>
                <w:sz w:val="21"/>
                <w:szCs w:val="21"/>
              </w:rPr>
              <w:t>餐厅服务</w:t>
            </w:r>
          </w:p>
        </w:tc>
        <w:tc>
          <w:tcPr>
            <w:tcW w:w="1253" w:type="dxa"/>
            <w:noWrap w:val="0"/>
            <w:vAlign w:val="center"/>
          </w:tcPr>
          <w:p w14:paraId="28A78CD6">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0F9E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0725CBF3">
            <w:pPr>
              <w:spacing w:line="36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孙萍</w:t>
            </w:r>
          </w:p>
        </w:tc>
        <w:tc>
          <w:tcPr>
            <w:tcW w:w="800" w:type="dxa"/>
            <w:noWrap w:val="0"/>
            <w:vAlign w:val="center"/>
          </w:tcPr>
          <w:p w14:paraId="27ECE137">
            <w:pPr>
              <w:spacing w:line="36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女</w:t>
            </w:r>
          </w:p>
        </w:tc>
        <w:tc>
          <w:tcPr>
            <w:tcW w:w="1450" w:type="dxa"/>
            <w:noWrap w:val="0"/>
            <w:vAlign w:val="center"/>
          </w:tcPr>
          <w:p w14:paraId="148C9852">
            <w:pPr>
              <w:spacing w:line="36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1994.11</w:t>
            </w:r>
          </w:p>
        </w:tc>
        <w:tc>
          <w:tcPr>
            <w:tcW w:w="1483" w:type="dxa"/>
            <w:noWrap w:val="0"/>
            <w:vAlign w:val="center"/>
          </w:tcPr>
          <w:p w14:paraId="1A05A8A4">
            <w:pPr>
              <w:spacing w:line="360" w:lineRule="exact"/>
              <w:ind w:firstLine="0" w:firstLineChars="0"/>
              <w:jc w:val="center"/>
              <w:rPr>
                <w:rFonts w:hint="eastAsia"/>
                <w:b w:val="0"/>
                <w:bCs/>
                <w:lang w:val="en-US" w:eastAsia="zh-CN"/>
              </w:rPr>
            </w:pPr>
            <w:r>
              <w:rPr>
                <w:rFonts w:hint="eastAsia" w:ascii="宋体" w:hAnsi="宋体" w:cs="宋体"/>
                <w:sz w:val="21"/>
                <w:szCs w:val="21"/>
              </w:rPr>
              <w:t>助教</w:t>
            </w:r>
          </w:p>
        </w:tc>
        <w:tc>
          <w:tcPr>
            <w:tcW w:w="1150" w:type="dxa"/>
            <w:noWrap w:val="0"/>
            <w:vAlign w:val="center"/>
          </w:tcPr>
          <w:p w14:paraId="656AB9EE">
            <w:pPr>
              <w:spacing w:line="360" w:lineRule="exact"/>
              <w:ind w:firstLine="0" w:firstLineChars="0"/>
              <w:jc w:val="center"/>
              <w:rPr>
                <w:rFonts w:hint="eastAsia"/>
                <w:b w:val="0"/>
                <w:bCs/>
                <w:lang w:val="en-US" w:eastAsia="zh-CN"/>
              </w:rPr>
            </w:pPr>
            <w:r>
              <w:rPr>
                <w:rFonts w:hint="eastAsia" w:ascii="宋体" w:hAnsi="宋体" w:cs="宋体"/>
                <w:sz w:val="21"/>
                <w:szCs w:val="21"/>
              </w:rPr>
              <w:t>校内专任</w:t>
            </w:r>
          </w:p>
        </w:tc>
        <w:tc>
          <w:tcPr>
            <w:tcW w:w="1715" w:type="dxa"/>
            <w:noWrap w:val="0"/>
            <w:vAlign w:val="center"/>
          </w:tcPr>
          <w:p w14:paraId="245C2D94">
            <w:pPr>
              <w:spacing w:line="360" w:lineRule="exact"/>
              <w:ind w:firstLine="0" w:firstLineChars="0"/>
              <w:jc w:val="center"/>
              <w:rPr>
                <w:rFonts w:hint="eastAsia"/>
                <w:b w:val="0"/>
                <w:bCs/>
                <w:lang w:val="en-US" w:eastAsia="zh-CN"/>
              </w:rPr>
            </w:pPr>
            <w:r>
              <w:rPr>
                <w:rFonts w:hint="eastAsia" w:ascii="宋体" w:hAnsi="宋体" w:cs="宋体"/>
                <w:sz w:val="21"/>
                <w:szCs w:val="21"/>
              </w:rPr>
              <w:t>餐厅服务</w:t>
            </w:r>
          </w:p>
        </w:tc>
        <w:tc>
          <w:tcPr>
            <w:tcW w:w="1253" w:type="dxa"/>
            <w:noWrap w:val="0"/>
            <w:vAlign w:val="center"/>
          </w:tcPr>
          <w:p w14:paraId="2891C274">
            <w:pPr>
              <w:spacing w:line="360" w:lineRule="exact"/>
              <w:ind w:firstLine="0" w:firstLineChars="0"/>
              <w:jc w:val="center"/>
              <w:rPr>
                <w:rFonts w:hint="eastAsia"/>
                <w:b w:val="0"/>
                <w:bCs/>
                <w:lang w:val="en-US" w:eastAsia="zh-CN"/>
              </w:rPr>
            </w:pPr>
            <w:r>
              <w:rPr>
                <w:rFonts w:hint="eastAsia" w:ascii="宋体" w:hAnsi="宋体" w:cs="宋体"/>
                <w:sz w:val="21"/>
                <w:szCs w:val="21"/>
              </w:rPr>
              <w:t>是</w:t>
            </w:r>
          </w:p>
        </w:tc>
      </w:tr>
      <w:tr w14:paraId="2CD0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7C9F5B7E">
            <w:pPr>
              <w:spacing w:line="36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邵安泰</w:t>
            </w:r>
          </w:p>
        </w:tc>
        <w:tc>
          <w:tcPr>
            <w:tcW w:w="800" w:type="dxa"/>
            <w:noWrap w:val="0"/>
            <w:vAlign w:val="center"/>
          </w:tcPr>
          <w:p w14:paraId="53254599">
            <w:pPr>
              <w:spacing w:line="36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男</w:t>
            </w:r>
          </w:p>
        </w:tc>
        <w:tc>
          <w:tcPr>
            <w:tcW w:w="1450" w:type="dxa"/>
            <w:noWrap w:val="0"/>
            <w:vAlign w:val="center"/>
          </w:tcPr>
          <w:p w14:paraId="5BF9D412">
            <w:pPr>
              <w:spacing w:line="36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1991.04</w:t>
            </w:r>
          </w:p>
        </w:tc>
        <w:tc>
          <w:tcPr>
            <w:tcW w:w="1483" w:type="dxa"/>
            <w:shd w:val="clear" w:color="auto" w:fill="auto"/>
            <w:noWrap w:val="0"/>
            <w:vAlign w:val="center"/>
          </w:tcPr>
          <w:p w14:paraId="1A0E55E0">
            <w:pPr>
              <w:spacing w:line="360" w:lineRule="exact"/>
              <w:ind w:firstLine="0" w:firstLineChars="0"/>
              <w:jc w:val="center"/>
              <w:rPr>
                <w:rFonts w:hint="eastAsia" w:ascii="宋体" w:hAnsi="宋体" w:cs="宋体"/>
                <w:sz w:val="21"/>
                <w:szCs w:val="21"/>
                <w:lang w:val="en-US" w:eastAsia="zh-CN"/>
              </w:rPr>
            </w:pPr>
            <w:r>
              <w:rPr>
                <w:rFonts w:hint="eastAsia" w:ascii="宋体" w:hAnsi="宋体" w:cs="宋体"/>
                <w:sz w:val="21"/>
                <w:szCs w:val="21"/>
              </w:rPr>
              <w:t>助教</w:t>
            </w:r>
          </w:p>
        </w:tc>
        <w:tc>
          <w:tcPr>
            <w:tcW w:w="1150" w:type="dxa"/>
            <w:shd w:val="clear" w:color="auto" w:fill="auto"/>
            <w:noWrap w:val="0"/>
            <w:vAlign w:val="center"/>
          </w:tcPr>
          <w:p w14:paraId="74C4E8FE">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校内专任</w:t>
            </w:r>
          </w:p>
        </w:tc>
        <w:tc>
          <w:tcPr>
            <w:tcW w:w="1715" w:type="dxa"/>
            <w:shd w:val="clear" w:color="auto" w:fill="auto"/>
            <w:noWrap w:val="0"/>
            <w:vAlign w:val="center"/>
          </w:tcPr>
          <w:p w14:paraId="61BCB456">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餐厅服务</w:t>
            </w:r>
          </w:p>
        </w:tc>
        <w:tc>
          <w:tcPr>
            <w:tcW w:w="1253" w:type="dxa"/>
            <w:shd w:val="clear" w:color="auto" w:fill="auto"/>
            <w:noWrap w:val="0"/>
            <w:vAlign w:val="center"/>
          </w:tcPr>
          <w:p w14:paraId="6307D943">
            <w:pPr>
              <w:spacing w:line="360" w:lineRule="exact"/>
              <w:ind w:firstLine="0" w:firstLineChars="0"/>
              <w:jc w:val="center"/>
              <w:rPr>
                <w:rFonts w:hint="eastAsia" w:ascii="Times New Roman" w:hAnsi="Times New Roman" w:eastAsia="宋体" w:cs="Times New Roman"/>
                <w:b w:val="0"/>
                <w:bCs/>
                <w:kern w:val="2"/>
                <w:sz w:val="28"/>
                <w:szCs w:val="24"/>
                <w:lang w:val="en-US" w:eastAsia="zh-CN" w:bidi="ar-SA"/>
              </w:rPr>
            </w:pPr>
            <w:r>
              <w:rPr>
                <w:rFonts w:hint="eastAsia" w:ascii="宋体" w:hAnsi="宋体" w:cs="宋体"/>
                <w:sz w:val="21"/>
                <w:szCs w:val="21"/>
              </w:rPr>
              <w:t>是</w:t>
            </w:r>
          </w:p>
        </w:tc>
      </w:tr>
    </w:tbl>
    <w:p w14:paraId="25DAF7D8">
      <w:pPr>
        <w:pageBreakBefore w:val="0"/>
        <w:kinsoku/>
        <w:wordWrap/>
        <w:overflowPunct/>
        <w:topLinePunct w:val="0"/>
        <w:autoSpaceDE/>
        <w:autoSpaceDN/>
        <w:bidi w:val="0"/>
        <w:spacing w:line="360" w:lineRule="auto"/>
        <w:ind w:left="0" w:right="0" w:rightChars="0"/>
        <w:rPr>
          <w:rFonts w:hint="eastAsia"/>
          <w:sz w:val="24"/>
          <w:szCs w:val="24"/>
          <w:lang w:val="en-US" w:eastAsia="zh-CN"/>
        </w:rPr>
      </w:pPr>
    </w:p>
    <w:p w14:paraId="20062F91">
      <w:pPr>
        <w:ind w:firstLine="422"/>
        <w:jc w:val="center"/>
        <w:outlineLvl w:val="2"/>
        <w:rPr>
          <w:rFonts w:ascii="宋体" w:hAnsi="宋体" w:cs="宋体"/>
          <w:bCs/>
          <w:color w:val="000000"/>
          <w:sz w:val="21"/>
          <w:szCs w:val="21"/>
        </w:rPr>
      </w:pPr>
      <w:r>
        <w:rPr>
          <w:rFonts w:hint="eastAsia" w:ascii="宋体" w:hAnsi="宋体" w:cs="宋体"/>
          <w:b/>
          <w:sz w:val="21"/>
          <w:szCs w:val="21"/>
        </w:rPr>
        <w:t>表</w:t>
      </w:r>
      <w:r>
        <w:rPr>
          <w:rFonts w:hint="eastAsia" w:ascii="宋体" w:hAnsi="宋体" w:cs="宋体"/>
          <w:b/>
          <w:sz w:val="21"/>
          <w:szCs w:val="21"/>
          <w:lang w:val="en-US" w:eastAsia="zh-CN"/>
        </w:rPr>
        <w:t>10</w:t>
      </w:r>
      <w:r>
        <w:rPr>
          <w:rFonts w:hint="eastAsia" w:ascii="宋体" w:hAnsi="宋体" w:cs="宋体"/>
          <w:b/>
          <w:sz w:val="21"/>
          <w:szCs w:val="21"/>
        </w:rPr>
        <w:t xml:space="preserve">-2 </w:t>
      </w:r>
      <w:r>
        <w:rPr>
          <w:rFonts w:hint="eastAsia" w:ascii="宋体" w:hAnsi="宋体" w:cs="宋体"/>
          <w:b/>
          <w:sz w:val="22"/>
          <w:szCs w:val="18"/>
        </w:rPr>
        <w:t>国际邮轮乘务管理专业兼职教师</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954"/>
        <w:gridCol w:w="1140"/>
        <w:gridCol w:w="1215"/>
        <w:gridCol w:w="1305"/>
        <w:gridCol w:w="1742"/>
        <w:gridCol w:w="1162"/>
      </w:tblGrid>
      <w:tr w14:paraId="74BE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C7DAF1"/>
            <w:vAlign w:val="center"/>
          </w:tcPr>
          <w:p w14:paraId="1142FDF8">
            <w:pPr>
              <w:adjustRightInd w:val="0"/>
              <w:snapToGrid w:val="0"/>
              <w:spacing w:line="360" w:lineRule="exact"/>
              <w:ind w:firstLine="0" w:firstLineChars="0"/>
              <w:jc w:val="center"/>
              <w:outlineLvl w:val="1"/>
              <w:rPr>
                <w:rFonts w:ascii="宋体" w:hAnsi="宋体" w:cs="宋体"/>
                <w:b/>
                <w:color w:val="000000"/>
                <w:sz w:val="21"/>
                <w:szCs w:val="21"/>
              </w:rPr>
            </w:pPr>
            <w:bookmarkStart w:id="103" w:name="_Toc30258"/>
            <w:r>
              <w:rPr>
                <w:rFonts w:hint="eastAsia" w:ascii="宋体" w:hAnsi="宋体" w:cs="宋体"/>
                <w:b/>
                <w:color w:val="000000"/>
                <w:sz w:val="21"/>
                <w:szCs w:val="21"/>
              </w:rPr>
              <w:t>姓名</w:t>
            </w:r>
            <w:bookmarkEnd w:id="103"/>
          </w:p>
        </w:tc>
        <w:tc>
          <w:tcPr>
            <w:tcW w:w="954" w:type="dxa"/>
            <w:shd w:val="clear" w:color="auto" w:fill="C7DAF1"/>
            <w:vAlign w:val="center"/>
          </w:tcPr>
          <w:p w14:paraId="0789FBA8">
            <w:pPr>
              <w:adjustRightInd w:val="0"/>
              <w:snapToGrid w:val="0"/>
              <w:spacing w:line="360" w:lineRule="exact"/>
              <w:ind w:firstLine="0" w:firstLineChars="0"/>
              <w:jc w:val="center"/>
              <w:outlineLvl w:val="1"/>
              <w:rPr>
                <w:rFonts w:ascii="宋体" w:hAnsi="宋体" w:cs="宋体"/>
                <w:b/>
                <w:color w:val="000000"/>
                <w:sz w:val="21"/>
                <w:szCs w:val="21"/>
              </w:rPr>
            </w:pPr>
            <w:bookmarkStart w:id="104" w:name="_Toc17424"/>
            <w:r>
              <w:rPr>
                <w:rFonts w:hint="eastAsia" w:ascii="宋体" w:hAnsi="宋体" w:cs="宋体"/>
                <w:b/>
                <w:color w:val="000000"/>
                <w:sz w:val="21"/>
                <w:szCs w:val="21"/>
              </w:rPr>
              <w:t>性别</w:t>
            </w:r>
            <w:bookmarkEnd w:id="104"/>
          </w:p>
        </w:tc>
        <w:tc>
          <w:tcPr>
            <w:tcW w:w="1140" w:type="dxa"/>
            <w:shd w:val="clear" w:color="auto" w:fill="C7DAF1"/>
            <w:vAlign w:val="center"/>
          </w:tcPr>
          <w:p w14:paraId="709882F8">
            <w:pPr>
              <w:adjustRightInd w:val="0"/>
              <w:snapToGrid w:val="0"/>
              <w:spacing w:line="360" w:lineRule="exact"/>
              <w:ind w:firstLine="0" w:firstLineChars="0"/>
              <w:jc w:val="center"/>
              <w:outlineLvl w:val="1"/>
              <w:rPr>
                <w:rFonts w:ascii="宋体" w:hAnsi="宋体" w:cs="宋体"/>
                <w:b/>
                <w:color w:val="000000"/>
                <w:sz w:val="21"/>
                <w:szCs w:val="21"/>
              </w:rPr>
            </w:pPr>
            <w:bookmarkStart w:id="105" w:name="_Toc9633"/>
            <w:r>
              <w:rPr>
                <w:rFonts w:hint="eastAsia" w:ascii="宋体" w:hAnsi="宋体" w:cs="宋体"/>
                <w:b/>
                <w:color w:val="000000"/>
                <w:sz w:val="21"/>
                <w:szCs w:val="21"/>
              </w:rPr>
              <w:t>出生年月</w:t>
            </w:r>
            <w:bookmarkEnd w:id="105"/>
          </w:p>
        </w:tc>
        <w:tc>
          <w:tcPr>
            <w:tcW w:w="1215" w:type="dxa"/>
            <w:shd w:val="clear" w:color="auto" w:fill="C7DAF1"/>
            <w:vAlign w:val="center"/>
          </w:tcPr>
          <w:p w14:paraId="041C3351">
            <w:pPr>
              <w:adjustRightInd w:val="0"/>
              <w:snapToGrid w:val="0"/>
              <w:spacing w:line="360" w:lineRule="exact"/>
              <w:ind w:firstLine="0" w:firstLineChars="0"/>
              <w:jc w:val="center"/>
              <w:outlineLvl w:val="1"/>
              <w:rPr>
                <w:rFonts w:ascii="宋体" w:hAnsi="宋体" w:cs="宋体"/>
                <w:b/>
                <w:color w:val="000000"/>
                <w:sz w:val="21"/>
                <w:szCs w:val="21"/>
              </w:rPr>
            </w:pPr>
            <w:bookmarkStart w:id="106" w:name="_Toc28321"/>
            <w:r>
              <w:rPr>
                <w:rFonts w:hint="eastAsia" w:ascii="宋体" w:hAnsi="宋体" w:cs="宋体"/>
                <w:b/>
                <w:color w:val="000000"/>
                <w:sz w:val="21"/>
                <w:szCs w:val="21"/>
              </w:rPr>
              <w:t>职称</w:t>
            </w:r>
            <w:bookmarkEnd w:id="106"/>
          </w:p>
        </w:tc>
        <w:tc>
          <w:tcPr>
            <w:tcW w:w="1305" w:type="dxa"/>
            <w:shd w:val="clear" w:color="auto" w:fill="C7DAF1"/>
            <w:vAlign w:val="center"/>
          </w:tcPr>
          <w:p w14:paraId="4ACC4A12">
            <w:pPr>
              <w:adjustRightInd w:val="0"/>
              <w:snapToGrid w:val="0"/>
              <w:spacing w:line="360" w:lineRule="exact"/>
              <w:ind w:firstLine="0" w:firstLineChars="0"/>
              <w:jc w:val="center"/>
              <w:outlineLvl w:val="1"/>
              <w:rPr>
                <w:rFonts w:ascii="宋体" w:hAnsi="宋体" w:cs="宋体"/>
                <w:b/>
                <w:color w:val="000000"/>
                <w:sz w:val="21"/>
                <w:szCs w:val="21"/>
              </w:rPr>
            </w:pPr>
            <w:bookmarkStart w:id="107" w:name="_Toc7420"/>
            <w:r>
              <w:rPr>
                <w:rFonts w:hint="eastAsia" w:ascii="宋体" w:hAnsi="宋体" w:cs="宋体"/>
                <w:b/>
                <w:color w:val="000000"/>
                <w:sz w:val="21"/>
                <w:szCs w:val="21"/>
              </w:rPr>
              <w:t>教师性质</w:t>
            </w:r>
            <w:bookmarkEnd w:id="107"/>
          </w:p>
        </w:tc>
        <w:tc>
          <w:tcPr>
            <w:tcW w:w="1742" w:type="dxa"/>
            <w:shd w:val="clear" w:color="auto" w:fill="C7DAF1"/>
            <w:vAlign w:val="center"/>
          </w:tcPr>
          <w:p w14:paraId="62884CD2">
            <w:pPr>
              <w:adjustRightInd w:val="0"/>
              <w:snapToGrid w:val="0"/>
              <w:spacing w:line="360" w:lineRule="exact"/>
              <w:ind w:firstLine="0" w:firstLineChars="0"/>
              <w:jc w:val="center"/>
              <w:outlineLvl w:val="1"/>
              <w:rPr>
                <w:rFonts w:ascii="宋体" w:hAnsi="宋体" w:cs="宋体"/>
                <w:b/>
                <w:color w:val="000000"/>
                <w:sz w:val="21"/>
                <w:szCs w:val="21"/>
              </w:rPr>
            </w:pPr>
            <w:bookmarkStart w:id="108" w:name="_Toc16012"/>
            <w:r>
              <w:rPr>
                <w:rFonts w:hint="eastAsia" w:ascii="宋体" w:hAnsi="宋体" w:cs="宋体"/>
                <w:b/>
                <w:color w:val="000000"/>
                <w:sz w:val="21"/>
                <w:szCs w:val="21"/>
              </w:rPr>
              <w:t>承担课程</w:t>
            </w:r>
            <w:bookmarkEnd w:id="108"/>
          </w:p>
        </w:tc>
        <w:tc>
          <w:tcPr>
            <w:tcW w:w="1162" w:type="dxa"/>
            <w:shd w:val="clear" w:color="auto" w:fill="C7DAF1"/>
            <w:vAlign w:val="center"/>
          </w:tcPr>
          <w:p w14:paraId="2CD8187C">
            <w:pPr>
              <w:adjustRightInd w:val="0"/>
              <w:snapToGrid w:val="0"/>
              <w:spacing w:line="360" w:lineRule="exact"/>
              <w:ind w:firstLine="0" w:firstLineChars="0"/>
              <w:jc w:val="center"/>
              <w:outlineLvl w:val="1"/>
              <w:rPr>
                <w:rFonts w:ascii="宋体" w:hAnsi="宋体" w:cs="宋体"/>
                <w:b/>
                <w:color w:val="000000"/>
                <w:sz w:val="21"/>
                <w:szCs w:val="21"/>
              </w:rPr>
            </w:pPr>
            <w:bookmarkStart w:id="109" w:name="_Toc14825"/>
            <w:r>
              <w:rPr>
                <w:rFonts w:hint="eastAsia" w:ascii="宋体" w:hAnsi="宋体" w:cs="宋体"/>
                <w:b/>
                <w:color w:val="000000"/>
                <w:sz w:val="21"/>
                <w:szCs w:val="21"/>
              </w:rPr>
              <w:t>是否双师素质教师</w:t>
            </w:r>
            <w:bookmarkEnd w:id="109"/>
          </w:p>
        </w:tc>
      </w:tr>
      <w:tr w14:paraId="3B02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3" w:type="dxa"/>
            <w:vAlign w:val="center"/>
          </w:tcPr>
          <w:p w14:paraId="15DE063E">
            <w:pPr>
              <w:spacing w:line="360" w:lineRule="exact"/>
              <w:ind w:firstLine="0" w:firstLineChars="0"/>
              <w:jc w:val="center"/>
              <w:rPr>
                <w:rFonts w:ascii="宋体" w:hAnsi="宋体" w:cs="宋体"/>
                <w:sz w:val="21"/>
                <w:szCs w:val="21"/>
              </w:rPr>
            </w:pPr>
            <w:bookmarkStart w:id="110" w:name="_Toc13784"/>
            <w:r>
              <w:rPr>
                <w:rFonts w:hint="eastAsia" w:ascii="宋体" w:hAnsi="宋体" w:cs="宋体"/>
                <w:sz w:val="21"/>
                <w:szCs w:val="21"/>
              </w:rPr>
              <w:t>孔  明</w:t>
            </w:r>
            <w:bookmarkEnd w:id="110"/>
          </w:p>
        </w:tc>
        <w:tc>
          <w:tcPr>
            <w:tcW w:w="954" w:type="dxa"/>
            <w:vAlign w:val="center"/>
          </w:tcPr>
          <w:p w14:paraId="522A6ABC">
            <w:pPr>
              <w:spacing w:line="360" w:lineRule="exact"/>
              <w:ind w:firstLine="0" w:firstLineChars="0"/>
              <w:jc w:val="center"/>
              <w:rPr>
                <w:rFonts w:ascii="宋体" w:hAnsi="宋体" w:cs="宋体"/>
                <w:sz w:val="21"/>
                <w:szCs w:val="21"/>
              </w:rPr>
            </w:pPr>
            <w:bookmarkStart w:id="111" w:name="_Toc3431"/>
            <w:r>
              <w:rPr>
                <w:rFonts w:hint="eastAsia" w:ascii="宋体" w:hAnsi="宋体" w:cs="宋体"/>
                <w:sz w:val="21"/>
                <w:szCs w:val="21"/>
              </w:rPr>
              <w:t>男</w:t>
            </w:r>
            <w:bookmarkEnd w:id="111"/>
          </w:p>
        </w:tc>
        <w:tc>
          <w:tcPr>
            <w:tcW w:w="1140" w:type="dxa"/>
            <w:vAlign w:val="center"/>
          </w:tcPr>
          <w:p w14:paraId="3DB84CC4">
            <w:pPr>
              <w:spacing w:line="360" w:lineRule="exact"/>
              <w:ind w:firstLine="0" w:firstLineChars="0"/>
              <w:jc w:val="center"/>
              <w:rPr>
                <w:rFonts w:ascii="宋体" w:hAnsi="宋体" w:cs="宋体"/>
                <w:sz w:val="21"/>
                <w:szCs w:val="21"/>
              </w:rPr>
            </w:pPr>
            <w:bookmarkStart w:id="112" w:name="_Toc9301"/>
            <w:r>
              <w:rPr>
                <w:rFonts w:hint="eastAsia" w:ascii="宋体" w:hAnsi="宋体" w:cs="宋体"/>
                <w:sz w:val="21"/>
                <w:szCs w:val="21"/>
              </w:rPr>
              <w:t>1982.01</w:t>
            </w:r>
            <w:bookmarkEnd w:id="112"/>
          </w:p>
        </w:tc>
        <w:tc>
          <w:tcPr>
            <w:tcW w:w="1215" w:type="dxa"/>
            <w:vAlign w:val="center"/>
          </w:tcPr>
          <w:p w14:paraId="3C1CBD71">
            <w:pPr>
              <w:spacing w:line="360" w:lineRule="exact"/>
              <w:ind w:firstLine="0" w:firstLineChars="0"/>
              <w:jc w:val="center"/>
              <w:rPr>
                <w:rFonts w:ascii="宋体" w:hAnsi="宋体" w:cs="宋体"/>
                <w:sz w:val="21"/>
                <w:szCs w:val="21"/>
              </w:rPr>
            </w:pPr>
            <w:bookmarkStart w:id="113" w:name="_Toc18346"/>
            <w:r>
              <w:rPr>
                <w:rFonts w:hint="eastAsia" w:ascii="宋体" w:hAnsi="宋体" w:cs="宋体"/>
                <w:sz w:val="21"/>
                <w:szCs w:val="21"/>
              </w:rPr>
              <w:t>高级技师</w:t>
            </w:r>
            <w:bookmarkEnd w:id="113"/>
          </w:p>
        </w:tc>
        <w:tc>
          <w:tcPr>
            <w:tcW w:w="1305" w:type="dxa"/>
            <w:vAlign w:val="center"/>
          </w:tcPr>
          <w:p w14:paraId="507E2D9D">
            <w:pPr>
              <w:spacing w:line="360" w:lineRule="exact"/>
              <w:ind w:firstLine="0" w:firstLineChars="0"/>
              <w:jc w:val="center"/>
              <w:rPr>
                <w:rFonts w:ascii="宋体" w:hAnsi="宋体" w:cs="宋体"/>
                <w:sz w:val="21"/>
                <w:szCs w:val="21"/>
              </w:rPr>
            </w:pPr>
            <w:bookmarkStart w:id="114" w:name="_Toc3044"/>
            <w:r>
              <w:rPr>
                <w:rFonts w:hint="eastAsia" w:ascii="宋体" w:hAnsi="宋体" w:cs="宋体"/>
                <w:sz w:val="21"/>
                <w:szCs w:val="21"/>
              </w:rPr>
              <w:t>校外兼职</w:t>
            </w:r>
            <w:bookmarkEnd w:id="114"/>
          </w:p>
        </w:tc>
        <w:tc>
          <w:tcPr>
            <w:tcW w:w="1742" w:type="dxa"/>
            <w:vAlign w:val="center"/>
          </w:tcPr>
          <w:p w14:paraId="7E970FFB">
            <w:pPr>
              <w:spacing w:line="360" w:lineRule="exact"/>
              <w:ind w:firstLine="0" w:firstLineChars="0"/>
              <w:jc w:val="center"/>
              <w:rPr>
                <w:rFonts w:ascii="宋体" w:hAnsi="宋体" w:cs="宋体"/>
                <w:sz w:val="21"/>
                <w:szCs w:val="21"/>
              </w:rPr>
            </w:pPr>
            <w:bookmarkStart w:id="115" w:name="_Toc18606"/>
            <w:r>
              <w:rPr>
                <w:rFonts w:hint="eastAsia" w:ascii="宋体" w:hAnsi="宋体" w:cs="宋体"/>
                <w:sz w:val="21"/>
                <w:szCs w:val="21"/>
              </w:rPr>
              <w:t>餐饮管理</w:t>
            </w:r>
            <w:bookmarkEnd w:id="115"/>
          </w:p>
        </w:tc>
        <w:tc>
          <w:tcPr>
            <w:tcW w:w="1162" w:type="dxa"/>
            <w:vAlign w:val="center"/>
          </w:tcPr>
          <w:p w14:paraId="5C31C64B">
            <w:pPr>
              <w:spacing w:line="360" w:lineRule="exact"/>
              <w:ind w:firstLine="0" w:firstLineChars="0"/>
              <w:jc w:val="center"/>
              <w:rPr>
                <w:rFonts w:ascii="宋体" w:hAnsi="宋体" w:cs="宋体"/>
                <w:sz w:val="21"/>
                <w:szCs w:val="21"/>
              </w:rPr>
            </w:pPr>
            <w:bookmarkStart w:id="116" w:name="_Toc13162"/>
            <w:r>
              <w:rPr>
                <w:rFonts w:hint="eastAsia" w:ascii="宋体" w:hAnsi="宋体" w:cs="宋体"/>
                <w:sz w:val="21"/>
                <w:szCs w:val="21"/>
              </w:rPr>
              <w:t>否</w:t>
            </w:r>
            <w:bookmarkEnd w:id="116"/>
          </w:p>
        </w:tc>
      </w:tr>
      <w:tr w14:paraId="452F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3" w:type="dxa"/>
            <w:vAlign w:val="center"/>
          </w:tcPr>
          <w:p w14:paraId="182AD794">
            <w:pPr>
              <w:spacing w:line="360" w:lineRule="exact"/>
              <w:ind w:firstLine="0" w:firstLineChars="0"/>
              <w:jc w:val="center"/>
              <w:rPr>
                <w:rFonts w:ascii="宋体" w:hAnsi="宋体" w:cs="宋体"/>
                <w:sz w:val="21"/>
                <w:szCs w:val="21"/>
              </w:rPr>
            </w:pPr>
            <w:bookmarkStart w:id="117" w:name="_Toc11292"/>
            <w:r>
              <w:rPr>
                <w:rFonts w:hint="eastAsia" w:ascii="宋体" w:hAnsi="宋体" w:cs="宋体"/>
                <w:sz w:val="21"/>
                <w:szCs w:val="21"/>
              </w:rPr>
              <w:t>姜雪梅</w:t>
            </w:r>
            <w:bookmarkEnd w:id="117"/>
          </w:p>
        </w:tc>
        <w:tc>
          <w:tcPr>
            <w:tcW w:w="954" w:type="dxa"/>
            <w:vAlign w:val="center"/>
          </w:tcPr>
          <w:p w14:paraId="792E213C">
            <w:pPr>
              <w:spacing w:line="360" w:lineRule="exact"/>
              <w:ind w:firstLine="0" w:firstLineChars="0"/>
              <w:jc w:val="center"/>
              <w:rPr>
                <w:rFonts w:ascii="宋体" w:hAnsi="宋体" w:cs="宋体"/>
                <w:sz w:val="21"/>
                <w:szCs w:val="21"/>
              </w:rPr>
            </w:pPr>
            <w:bookmarkStart w:id="118" w:name="_Toc713"/>
            <w:r>
              <w:rPr>
                <w:rFonts w:hint="eastAsia" w:ascii="宋体" w:hAnsi="宋体" w:cs="宋体"/>
                <w:sz w:val="21"/>
                <w:szCs w:val="21"/>
              </w:rPr>
              <w:t>女</w:t>
            </w:r>
            <w:bookmarkEnd w:id="118"/>
          </w:p>
        </w:tc>
        <w:tc>
          <w:tcPr>
            <w:tcW w:w="1140" w:type="dxa"/>
            <w:vAlign w:val="center"/>
          </w:tcPr>
          <w:p w14:paraId="1C14670C">
            <w:pPr>
              <w:spacing w:line="360" w:lineRule="exact"/>
              <w:ind w:firstLine="0" w:firstLineChars="0"/>
              <w:jc w:val="center"/>
              <w:rPr>
                <w:rFonts w:ascii="宋体" w:hAnsi="宋体" w:cs="宋体"/>
                <w:sz w:val="21"/>
                <w:szCs w:val="21"/>
              </w:rPr>
            </w:pPr>
            <w:r>
              <w:rPr>
                <w:rFonts w:hint="eastAsia" w:ascii="宋体" w:hAnsi="宋体" w:cs="宋体"/>
                <w:sz w:val="21"/>
                <w:szCs w:val="21"/>
              </w:rPr>
              <w:t>1984.03</w:t>
            </w:r>
          </w:p>
        </w:tc>
        <w:tc>
          <w:tcPr>
            <w:tcW w:w="1215" w:type="dxa"/>
            <w:vAlign w:val="center"/>
          </w:tcPr>
          <w:p w14:paraId="0AFA0E1F">
            <w:pPr>
              <w:spacing w:line="360" w:lineRule="exact"/>
              <w:ind w:firstLine="0" w:firstLineChars="0"/>
              <w:jc w:val="center"/>
              <w:rPr>
                <w:rFonts w:ascii="宋体" w:hAnsi="宋体" w:cs="宋体"/>
                <w:sz w:val="21"/>
                <w:szCs w:val="21"/>
              </w:rPr>
            </w:pPr>
            <w:bookmarkStart w:id="119" w:name="_Toc10448"/>
            <w:r>
              <w:rPr>
                <w:rFonts w:hint="eastAsia" w:ascii="宋体" w:hAnsi="宋体" w:cs="宋体"/>
                <w:sz w:val="21"/>
                <w:szCs w:val="21"/>
              </w:rPr>
              <w:t>高级技师</w:t>
            </w:r>
            <w:bookmarkEnd w:id="119"/>
          </w:p>
        </w:tc>
        <w:tc>
          <w:tcPr>
            <w:tcW w:w="1305" w:type="dxa"/>
            <w:vAlign w:val="center"/>
          </w:tcPr>
          <w:p w14:paraId="1BB965B7">
            <w:pPr>
              <w:spacing w:line="360" w:lineRule="exact"/>
              <w:ind w:firstLine="0" w:firstLineChars="0"/>
              <w:jc w:val="center"/>
              <w:rPr>
                <w:rFonts w:ascii="宋体" w:hAnsi="宋体" w:cs="宋体"/>
                <w:sz w:val="21"/>
                <w:szCs w:val="21"/>
              </w:rPr>
            </w:pPr>
            <w:bookmarkStart w:id="120" w:name="_Toc2497"/>
            <w:r>
              <w:rPr>
                <w:rFonts w:hint="eastAsia" w:ascii="宋体" w:hAnsi="宋体" w:cs="宋体"/>
                <w:sz w:val="21"/>
                <w:szCs w:val="21"/>
              </w:rPr>
              <w:t>校外兼职</w:t>
            </w:r>
            <w:bookmarkEnd w:id="120"/>
          </w:p>
        </w:tc>
        <w:tc>
          <w:tcPr>
            <w:tcW w:w="1742" w:type="dxa"/>
            <w:vAlign w:val="center"/>
          </w:tcPr>
          <w:p w14:paraId="7CB507AF">
            <w:pPr>
              <w:spacing w:line="360" w:lineRule="exact"/>
              <w:ind w:firstLine="0" w:firstLineChars="0"/>
              <w:jc w:val="center"/>
              <w:rPr>
                <w:rFonts w:ascii="宋体" w:hAnsi="宋体" w:cs="宋体"/>
                <w:sz w:val="21"/>
                <w:szCs w:val="21"/>
              </w:rPr>
            </w:pPr>
            <w:bookmarkStart w:id="121" w:name="_Toc24215"/>
            <w:r>
              <w:rPr>
                <w:rFonts w:hint="eastAsia" w:ascii="宋体" w:hAnsi="宋体" w:cs="宋体"/>
                <w:sz w:val="21"/>
                <w:szCs w:val="21"/>
              </w:rPr>
              <w:t>培训师</w:t>
            </w:r>
            <w:bookmarkEnd w:id="121"/>
          </w:p>
        </w:tc>
        <w:tc>
          <w:tcPr>
            <w:tcW w:w="1162" w:type="dxa"/>
            <w:vAlign w:val="center"/>
          </w:tcPr>
          <w:p w14:paraId="4F2B1B45">
            <w:pPr>
              <w:spacing w:line="360" w:lineRule="exact"/>
              <w:ind w:firstLine="0" w:firstLineChars="0"/>
              <w:jc w:val="center"/>
              <w:rPr>
                <w:rFonts w:ascii="宋体" w:hAnsi="宋体" w:cs="宋体"/>
                <w:sz w:val="21"/>
                <w:szCs w:val="21"/>
              </w:rPr>
            </w:pPr>
            <w:bookmarkStart w:id="122" w:name="_Toc15816"/>
            <w:r>
              <w:rPr>
                <w:rFonts w:hint="eastAsia" w:ascii="宋体" w:hAnsi="宋体" w:cs="宋体"/>
                <w:sz w:val="21"/>
                <w:szCs w:val="21"/>
              </w:rPr>
              <w:t>否</w:t>
            </w:r>
            <w:bookmarkEnd w:id="122"/>
          </w:p>
        </w:tc>
      </w:tr>
      <w:tr w14:paraId="0B41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1253" w:type="dxa"/>
            <w:vAlign w:val="center"/>
          </w:tcPr>
          <w:p w14:paraId="48CBE785">
            <w:pPr>
              <w:spacing w:line="360" w:lineRule="exact"/>
              <w:ind w:firstLine="0" w:firstLineChars="0"/>
              <w:jc w:val="center"/>
              <w:rPr>
                <w:rFonts w:ascii="宋体" w:hAnsi="宋体" w:cs="宋体"/>
                <w:sz w:val="21"/>
                <w:szCs w:val="21"/>
              </w:rPr>
            </w:pPr>
            <w:bookmarkStart w:id="123" w:name="_Toc30984"/>
            <w:r>
              <w:rPr>
                <w:rFonts w:hint="eastAsia" w:ascii="宋体" w:hAnsi="宋体" w:cs="宋体"/>
                <w:sz w:val="21"/>
                <w:szCs w:val="21"/>
              </w:rPr>
              <w:t>白红艳</w:t>
            </w:r>
            <w:bookmarkEnd w:id="123"/>
          </w:p>
        </w:tc>
        <w:tc>
          <w:tcPr>
            <w:tcW w:w="954" w:type="dxa"/>
            <w:vAlign w:val="center"/>
          </w:tcPr>
          <w:p w14:paraId="1CFA15F9">
            <w:pPr>
              <w:spacing w:line="360" w:lineRule="exact"/>
              <w:ind w:firstLine="0" w:firstLineChars="0"/>
              <w:jc w:val="center"/>
              <w:rPr>
                <w:rFonts w:ascii="宋体" w:hAnsi="宋体" w:cs="宋体"/>
                <w:sz w:val="21"/>
                <w:szCs w:val="21"/>
              </w:rPr>
            </w:pPr>
            <w:bookmarkStart w:id="124" w:name="_Toc9979"/>
            <w:r>
              <w:rPr>
                <w:rFonts w:hint="eastAsia" w:ascii="宋体" w:hAnsi="宋体" w:cs="宋体"/>
                <w:sz w:val="21"/>
                <w:szCs w:val="21"/>
              </w:rPr>
              <w:t>女</w:t>
            </w:r>
            <w:bookmarkEnd w:id="124"/>
          </w:p>
        </w:tc>
        <w:tc>
          <w:tcPr>
            <w:tcW w:w="1140" w:type="dxa"/>
            <w:vAlign w:val="center"/>
          </w:tcPr>
          <w:p w14:paraId="3B5D0676">
            <w:pPr>
              <w:spacing w:line="360" w:lineRule="exact"/>
              <w:ind w:firstLine="0" w:firstLineChars="0"/>
              <w:jc w:val="center"/>
              <w:rPr>
                <w:rFonts w:ascii="宋体" w:hAnsi="宋体" w:cs="宋体"/>
                <w:sz w:val="21"/>
                <w:szCs w:val="21"/>
              </w:rPr>
            </w:pPr>
            <w:bookmarkStart w:id="125" w:name="_Toc32638"/>
            <w:r>
              <w:rPr>
                <w:rFonts w:hint="eastAsia" w:ascii="宋体" w:hAnsi="宋体" w:cs="宋体"/>
                <w:sz w:val="21"/>
                <w:szCs w:val="21"/>
              </w:rPr>
              <w:t>1984.06</w:t>
            </w:r>
            <w:bookmarkEnd w:id="125"/>
          </w:p>
        </w:tc>
        <w:tc>
          <w:tcPr>
            <w:tcW w:w="1215" w:type="dxa"/>
            <w:vAlign w:val="center"/>
          </w:tcPr>
          <w:p w14:paraId="0D4BCF62">
            <w:pPr>
              <w:spacing w:line="360" w:lineRule="exact"/>
              <w:ind w:firstLine="0" w:firstLineChars="0"/>
              <w:jc w:val="center"/>
              <w:rPr>
                <w:rFonts w:ascii="宋体" w:hAnsi="宋体" w:cs="宋体"/>
                <w:sz w:val="21"/>
                <w:szCs w:val="21"/>
              </w:rPr>
            </w:pPr>
            <w:bookmarkStart w:id="126" w:name="_Toc2707"/>
            <w:r>
              <w:rPr>
                <w:rFonts w:hint="eastAsia" w:ascii="宋体" w:hAnsi="宋体" w:cs="宋体"/>
                <w:sz w:val="21"/>
                <w:szCs w:val="21"/>
              </w:rPr>
              <w:t>高级技师</w:t>
            </w:r>
            <w:bookmarkEnd w:id="126"/>
          </w:p>
        </w:tc>
        <w:tc>
          <w:tcPr>
            <w:tcW w:w="1305" w:type="dxa"/>
            <w:vAlign w:val="center"/>
          </w:tcPr>
          <w:p w14:paraId="17222642">
            <w:pPr>
              <w:spacing w:line="360" w:lineRule="exact"/>
              <w:ind w:firstLine="0" w:firstLineChars="0"/>
              <w:jc w:val="center"/>
              <w:rPr>
                <w:rFonts w:ascii="宋体" w:hAnsi="宋体" w:cs="宋体"/>
                <w:sz w:val="21"/>
                <w:szCs w:val="21"/>
              </w:rPr>
            </w:pPr>
            <w:bookmarkStart w:id="127" w:name="_Toc14441"/>
            <w:r>
              <w:rPr>
                <w:rFonts w:hint="eastAsia" w:ascii="宋体" w:hAnsi="宋体" w:cs="宋体"/>
                <w:sz w:val="21"/>
                <w:szCs w:val="21"/>
              </w:rPr>
              <w:t>校外兼职</w:t>
            </w:r>
            <w:bookmarkEnd w:id="127"/>
          </w:p>
        </w:tc>
        <w:tc>
          <w:tcPr>
            <w:tcW w:w="1742" w:type="dxa"/>
            <w:vAlign w:val="center"/>
          </w:tcPr>
          <w:p w14:paraId="5A117FDC">
            <w:pPr>
              <w:spacing w:line="360" w:lineRule="exact"/>
              <w:ind w:firstLine="0" w:firstLineChars="0"/>
              <w:jc w:val="center"/>
              <w:rPr>
                <w:rFonts w:ascii="宋体" w:hAnsi="宋体" w:cs="宋体"/>
                <w:sz w:val="21"/>
                <w:szCs w:val="21"/>
              </w:rPr>
            </w:pPr>
            <w:bookmarkStart w:id="128" w:name="_Toc23257"/>
            <w:r>
              <w:rPr>
                <w:rFonts w:hint="eastAsia" w:ascii="宋体" w:hAnsi="宋体" w:cs="宋体"/>
                <w:sz w:val="21"/>
                <w:szCs w:val="21"/>
              </w:rPr>
              <w:t>人力资源管理</w:t>
            </w:r>
            <w:bookmarkEnd w:id="128"/>
          </w:p>
        </w:tc>
        <w:tc>
          <w:tcPr>
            <w:tcW w:w="1162" w:type="dxa"/>
            <w:vAlign w:val="center"/>
          </w:tcPr>
          <w:p w14:paraId="6E20F2C5">
            <w:pPr>
              <w:spacing w:line="360" w:lineRule="exact"/>
              <w:ind w:firstLine="0" w:firstLineChars="0"/>
              <w:jc w:val="center"/>
              <w:rPr>
                <w:rFonts w:ascii="宋体" w:hAnsi="宋体" w:cs="宋体"/>
                <w:sz w:val="21"/>
                <w:szCs w:val="21"/>
              </w:rPr>
            </w:pPr>
            <w:bookmarkStart w:id="129" w:name="_Toc25635"/>
            <w:r>
              <w:rPr>
                <w:rFonts w:hint="eastAsia" w:ascii="宋体" w:hAnsi="宋体" w:cs="宋体"/>
                <w:sz w:val="21"/>
                <w:szCs w:val="21"/>
              </w:rPr>
              <w:t>否</w:t>
            </w:r>
            <w:bookmarkEnd w:id="129"/>
          </w:p>
        </w:tc>
      </w:tr>
      <w:tr w14:paraId="0852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jc w:val="center"/>
        </w:trPr>
        <w:tc>
          <w:tcPr>
            <w:tcW w:w="1253" w:type="dxa"/>
            <w:vAlign w:val="center"/>
          </w:tcPr>
          <w:p w14:paraId="3000AD09">
            <w:pPr>
              <w:spacing w:line="360" w:lineRule="exact"/>
              <w:ind w:firstLine="0" w:firstLineChars="0"/>
              <w:jc w:val="center"/>
              <w:rPr>
                <w:rFonts w:ascii="宋体" w:hAnsi="宋体" w:cs="宋体"/>
                <w:sz w:val="21"/>
                <w:szCs w:val="21"/>
              </w:rPr>
            </w:pPr>
            <w:r>
              <w:rPr>
                <w:rFonts w:hint="eastAsia" w:ascii="宋体" w:hAnsi="宋体" w:cs="宋体"/>
                <w:sz w:val="21"/>
                <w:szCs w:val="21"/>
              </w:rPr>
              <w:t>黄春津</w:t>
            </w:r>
          </w:p>
        </w:tc>
        <w:tc>
          <w:tcPr>
            <w:tcW w:w="954" w:type="dxa"/>
            <w:vAlign w:val="center"/>
          </w:tcPr>
          <w:p w14:paraId="1DA21034">
            <w:pPr>
              <w:spacing w:line="360" w:lineRule="exact"/>
              <w:ind w:firstLine="0" w:firstLineChars="0"/>
              <w:jc w:val="center"/>
              <w:rPr>
                <w:rFonts w:ascii="宋体" w:hAnsi="宋体" w:cs="宋体"/>
                <w:sz w:val="21"/>
                <w:szCs w:val="21"/>
              </w:rPr>
            </w:pPr>
            <w:r>
              <w:rPr>
                <w:rFonts w:hint="eastAsia" w:ascii="宋体" w:hAnsi="宋体" w:cs="宋体"/>
                <w:sz w:val="21"/>
                <w:szCs w:val="21"/>
              </w:rPr>
              <w:t>男</w:t>
            </w:r>
          </w:p>
        </w:tc>
        <w:tc>
          <w:tcPr>
            <w:tcW w:w="1140" w:type="dxa"/>
            <w:vAlign w:val="center"/>
          </w:tcPr>
          <w:p w14:paraId="160DDDB6">
            <w:pPr>
              <w:spacing w:line="360" w:lineRule="exact"/>
              <w:ind w:firstLine="0" w:firstLineChars="0"/>
              <w:jc w:val="center"/>
              <w:rPr>
                <w:rFonts w:ascii="宋体" w:hAnsi="宋体" w:cs="宋体"/>
                <w:sz w:val="21"/>
                <w:szCs w:val="21"/>
              </w:rPr>
            </w:pPr>
            <w:r>
              <w:rPr>
                <w:rFonts w:hint="eastAsia" w:ascii="宋体" w:hAnsi="宋体" w:cs="宋体"/>
                <w:sz w:val="21"/>
                <w:szCs w:val="21"/>
              </w:rPr>
              <w:t>1973.05</w:t>
            </w:r>
          </w:p>
        </w:tc>
        <w:tc>
          <w:tcPr>
            <w:tcW w:w="1215" w:type="dxa"/>
            <w:vAlign w:val="center"/>
          </w:tcPr>
          <w:p w14:paraId="49B47C6C">
            <w:pPr>
              <w:spacing w:line="360" w:lineRule="exact"/>
              <w:ind w:firstLine="0" w:firstLineChars="0"/>
              <w:jc w:val="center"/>
              <w:rPr>
                <w:rFonts w:ascii="宋体" w:hAnsi="宋体" w:cs="宋体"/>
                <w:sz w:val="21"/>
                <w:szCs w:val="21"/>
              </w:rPr>
            </w:pPr>
            <w:r>
              <w:rPr>
                <w:rFonts w:hint="eastAsia" w:ascii="宋体" w:hAnsi="宋体" w:cs="宋体"/>
                <w:sz w:val="21"/>
                <w:szCs w:val="21"/>
              </w:rPr>
              <w:t>高级技师</w:t>
            </w:r>
          </w:p>
        </w:tc>
        <w:tc>
          <w:tcPr>
            <w:tcW w:w="1305" w:type="dxa"/>
            <w:vAlign w:val="center"/>
          </w:tcPr>
          <w:p w14:paraId="4945B6DA">
            <w:pPr>
              <w:spacing w:line="360" w:lineRule="exact"/>
              <w:ind w:firstLine="0" w:firstLineChars="0"/>
              <w:jc w:val="center"/>
              <w:rPr>
                <w:rFonts w:ascii="宋体" w:hAnsi="宋体" w:cs="宋体"/>
                <w:sz w:val="21"/>
                <w:szCs w:val="21"/>
              </w:rPr>
            </w:pPr>
            <w:r>
              <w:rPr>
                <w:rFonts w:hint="eastAsia" w:ascii="宋体" w:hAnsi="宋体" w:cs="宋体"/>
                <w:sz w:val="21"/>
                <w:szCs w:val="21"/>
              </w:rPr>
              <w:t>校外兼职</w:t>
            </w:r>
          </w:p>
        </w:tc>
        <w:tc>
          <w:tcPr>
            <w:tcW w:w="1742" w:type="dxa"/>
            <w:vAlign w:val="center"/>
          </w:tcPr>
          <w:p w14:paraId="17F3A6C6">
            <w:pPr>
              <w:spacing w:line="360" w:lineRule="exact"/>
              <w:ind w:firstLine="0" w:firstLineChars="0"/>
              <w:jc w:val="center"/>
              <w:rPr>
                <w:rFonts w:ascii="宋体" w:hAnsi="宋体" w:cs="宋体"/>
                <w:sz w:val="21"/>
                <w:szCs w:val="21"/>
              </w:rPr>
            </w:pPr>
            <w:r>
              <w:rPr>
                <w:rFonts w:hint="eastAsia" w:ascii="宋体" w:hAnsi="宋体" w:cs="宋体"/>
                <w:sz w:val="21"/>
                <w:szCs w:val="21"/>
              </w:rPr>
              <w:t>人力资源管理</w:t>
            </w:r>
          </w:p>
        </w:tc>
        <w:tc>
          <w:tcPr>
            <w:tcW w:w="1162" w:type="dxa"/>
            <w:vAlign w:val="center"/>
          </w:tcPr>
          <w:p w14:paraId="2850FD46">
            <w:pPr>
              <w:spacing w:line="360" w:lineRule="exact"/>
              <w:ind w:firstLine="0" w:firstLineChars="0"/>
              <w:jc w:val="center"/>
              <w:rPr>
                <w:rFonts w:ascii="宋体" w:hAnsi="宋体" w:cs="宋体"/>
                <w:sz w:val="21"/>
                <w:szCs w:val="21"/>
              </w:rPr>
            </w:pPr>
            <w:r>
              <w:rPr>
                <w:rFonts w:hint="eastAsia" w:ascii="宋体" w:hAnsi="宋体" w:cs="宋体"/>
                <w:sz w:val="21"/>
                <w:szCs w:val="21"/>
              </w:rPr>
              <w:t>否</w:t>
            </w:r>
          </w:p>
        </w:tc>
      </w:tr>
      <w:tr w14:paraId="010D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jc w:val="center"/>
        </w:trPr>
        <w:tc>
          <w:tcPr>
            <w:tcW w:w="1253" w:type="dxa"/>
            <w:vAlign w:val="center"/>
          </w:tcPr>
          <w:p w14:paraId="23E877C6">
            <w:pPr>
              <w:spacing w:line="360" w:lineRule="exact"/>
              <w:ind w:firstLine="0" w:firstLineChars="0"/>
              <w:jc w:val="center"/>
              <w:rPr>
                <w:rFonts w:ascii="宋体" w:hAnsi="宋体" w:cs="宋体"/>
                <w:sz w:val="21"/>
                <w:szCs w:val="21"/>
              </w:rPr>
            </w:pPr>
            <w:r>
              <w:rPr>
                <w:rFonts w:hint="eastAsia" w:ascii="宋体" w:hAnsi="宋体" w:cs="宋体"/>
                <w:sz w:val="21"/>
                <w:szCs w:val="21"/>
              </w:rPr>
              <w:t>林云鹏</w:t>
            </w:r>
          </w:p>
        </w:tc>
        <w:tc>
          <w:tcPr>
            <w:tcW w:w="954" w:type="dxa"/>
            <w:vAlign w:val="center"/>
          </w:tcPr>
          <w:p w14:paraId="3AB721F7">
            <w:pPr>
              <w:spacing w:line="360" w:lineRule="exact"/>
              <w:ind w:firstLine="0" w:firstLineChars="0"/>
              <w:jc w:val="center"/>
              <w:rPr>
                <w:rFonts w:ascii="宋体" w:hAnsi="宋体" w:cs="宋体"/>
                <w:sz w:val="21"/>
                <w:szCs w:val="21"/>
              </w:rPr>
            </w:pPr>
            <w:r>
              <w:rPr>
                <w:rFonts w:hint="eastAsia" w:ascii="宋体" w:hAnsi="宋体" w:cs="宋体"/>
                <w:sz w:val="21"/>
                <w:szCs w:val="21"/>
              </w:rPr>
              <w:t>男</w:t>
            </w:r>
          </w:p>
        </w:tc>
        <w:tc>
          <w:tcPr>
            <w:tcW w:w="1140" w:type="dxa"/>
            <w:vAlign w:val="center"/>
          </w:tcPr>
          <w:p w14:paraId="3575F2D8">
            <w:pPr>
              <w:spacing w:line="360" w:lineRule="exact"/>
              <w:ind w:firstLine="0" w:firstLineChars="0"/>
              <w:jc w:val="center"/>
              <w:rPr>
                <w:rFonts w:ascii="宋体" w:hAnsi="宋体" w:cs="宋体"/>
                <w:sz w:val="21"/>
                <w:szCs w:val="21"/>
              </w:rPr>
            </w:pPr>
            <w:r>
              <w:rPr>
                <w:rFonts w:hint="eastAsia" w:ascii="宋体" w:hAnsi="宋体" w:cs="宋体"/>
                <w:sz w:val="21"/>
                <w:szCs w:val="21"/>
              </w:rPr>
              <w:t>1981.07</w:t>
            </w:r>
          </w:p>
        </w:tc>
        <w:tc>
          <w:tcPr>
            <w:tcW w:w="1215" w:type="dxa"/>
            <w:vAlign w:val="center"/>
          </w:tcPr>
          <w:p w14:paraId="0C4B0C6B">
            <w:pPr>
              <w:spacing w:line="360" w:lineRule="exact"/>
              <w:ind w:firstLine="0" w:firstLineChars="0"/>
              <w:jc w:val="center"/>
              <w:rPr>
                <w:rFonts w:ascii="宋体" w:hAnsi="宋体" w:cs="宋体"/>
                <w:sz w:val="21"/>
                <w:szCs w:val="21"/>
              </w:rPr>
            </w:pPr>
            <w:r>
              <w:rPr>
                <w:rFonts w:hint="eastAsia" w:ascii="宋体" w:hAnsi="宋体" w:cs="宋体"/>
                <w:sz w:val="21"/>
                <w:szCs w:val="21"/>
              </w:rPr>
              <w:t>高级技师</w:t>
            </w:r>
          </w:p>
        </w:tc>
        <w:tc>
          <w:tcPr>
            <w:tcW w:w="1305" w:type="dxa"/>
            <w:vAlign w:val="center"/>
          </w:tcPr>
          <w:p w14:paraId="33FC98F0">
            <w:pPr>
              <w:spacing w:line="360" w:lineRule="exact"/>
              <w:ind w:firstLine="0" w:firstLineChars="0"/>
              <w:jc w:val="center"/>
              <w:rPr>
                <w:rFonts w:ascii="宋体" w:hAnsi="宋体" w:cs="宋体"/>
                <w:sz w:val="21"/>
                <w:szCs w:val="21"/>
              </w:rPr>
            </w:pPr>
            <w:r>
              <w:rPr>
                <w:rFonts w:hint="eastAsia" w:ascii="宋体" w:hAnsi="宋体" w:cs="宋体"/>
                <w:sz w:val="21"/>
                <w:szCs w:val="21"/>
              </w:rPr>
              <w:t>校外兼职</w:t>
            </w:r>
          </w:p>
        </w:tc>
        <w:tc>
          <w:tcPr>
            <w:tcW w:w="1742" w:type="dxa"/>
            <w:vAlign w:val="center"/>
          </w:tcPr>
          <w:p w14:paraId="08F46427">
            <w:pPr>
              <w:spacing w:line="360" w:lineRule="exact"/>
              <w:ind w:firstLine="0" w:firstLineChars="0"/>
              <w:jc w:val="center"/>
              <w:rPr>
                <w:rFonts w:ascii="宋体" w:hAnsi="宋体" w:cs="宋体"/>
                <w:sz w:val="21"/>
                <w:szCs w:val="21"/>
              </w:rPr>
            </w:pPr>
            <w:r>
              <w:rPr>
                <w:rFonts w:hint="eastAsia" w:ascii="宋体" w:hAnsi="宋体" w:cs="宋体"/>
                <w:sz w:val="21"/>
                <w:szCs w:val="21"/>
              </w:rPr>
              <w:t>人力资源管理</w:t>
            </w:r>
          </w:p>
        </w:tc>
        <w:tc>
          <w:tcPr>
            <w:tcW w:w="1162" w:type="dxa"/>
            <w:vAlign w:val="center"/>
          </w:tcPr>
          <w:p w14:paraId="6522C5A3">
            <w:pPr>
              <w:spacing w:line="360" w:lineRule="exact"/>
              <w:ind w:firstLine="0" w:firstLineChars="0"/>
              <w:jc w:val="center"/>
              <w:rPr>
                <w:rFonts w:ascii="宋体" w:hAnsi="宋体" w:cs="宋体"/>
                <w:sz w:val="21"/>
                <w:szCs w:val="21"/>
              </w:rPr>
            </w:pPr>
            <w:r>
              <w:rPr>
                <w:rFonts w:hint="eastAsia" w:ascii="宋体" w:hAnsi="宋体" w:cs="宋体"/>
                <w:sz w:val="21"/>
                <w:szCs w:val="21"/>
              </w:rPr>
              <w:t>否</w:t>
            </w:r>
          </w:p>
        </w:tc>
      </w:tr>
    </w:tbl>
    <w:p w14:paraId="528D6A72">
      <w:pPr>
        <w:pageBreakBefore w:val="0"/>
        <w:kinsoku/>
        <w:wordWrap/>
        <w:overflowPunct/>
        <w:topLinePunct w:val="0"/>
        <w:autoSpaceDE/>
        <w:autoSpaceDN/>
        <w:bidi w:val="0"/>
        <w:spacing w:line="360" w:lineRule="auto"/>
        <w:ind w:left="0" w:leftChars="0" w:right="0" w:rightChars="0" w:firstLine="0" w:firstLineChars="0"/>
        <w:rPr>
          <w:rFonts w:hint="default" w:eastAsia="宋体"/>
          <w:sz w:val="24"/>
          <w:szCs w:val="24"/>
          <w:lang w:val="en-US" w:eastAsia="zh-CN"/>
        </w:rPr>
      </w:pPr>
      <w:r>
        <w:rPr>
          <w:rFonts w:hint="eastAsia"/>
          <w:sz w:val="24"/>
          <w:szCs w:val="24"/>
          <w:lang w:val="en-US" w:eastAsia="zh-CN"/>
        </w:rPr>
        <w:t>注：可将专任教师与兼职教师分开写</w:t>
      </w:r>
    </w:p>
    <w:p w14:paraId="07A9304F">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30" w:name="_Toc15825"/>
      <w:bookmarkStart w:id="131" w:name="_Toc24404"/>
      <w:r>
        <w:rPr>
          <w:rFonts w:hint="eastAsia" w:asciiTheme="minorEastAsia" w:hAnsiTheme="minorEastAsia" w:eastAsiaTheme="minorEastAsia" w:cstheme="minorEastAsia"/>
          <w:sz w:val="28"/>
          <w:szCs w:val="28"/>
          <w:lang w:val="en-US" w:eastAsia="zh-CN"/>
        </w:rPr>
        <w:t>（二）教学设施</w:t>
      </w:r>
      <w:bookmarkEnd w:id="130"/>
      <w:bookmarkEnd w:id="131"/>
    </w:p>
    <w:p w14:paraId="54C9A5FA">
      <w:pPr>
        <w:pStyle w:val="4"/>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4"/>
          <w:szCs w:val="24"/>
        </w:rPr>
      </w:pPr>
      <w:bookmarkStart w:id="132" w:name="_Toc2472"/>
      <w:r>
        <w:rPr>
          <w:rFonts w:hint="eastAsia" w:asciiTheme="minorEastAsia" w:hAnsiTheme="minorEastAsia" w:eastAsiaTheme="minorEastAsia" w:cstheme="minorEastAsia"/>
          <w:sz w:val="24"/>
          <w:szCs w:val="24"/>
        </w:rPr>
        <w:t>1.专业教室基本条件</w:t>
      </w:r>
      <w:bookmarkEnd w:id="132"/>
    </w:p>
    <w:p w14:paraId="55608F09">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4"/>
          <w:szCs w:val="22"/>
        </w:rPr>
      </w:pPr>
      <w:bookmarkStart w:id="133" w:name="_Toc11998"/>
      <w:r>
        <w:rPr>
          <w:rFonts w:hint="eastAsia" w:asciiTheme="minorEastAsia" w:hAnsiTheme="minorEastAsia" w:eastAsiaTheme="minorEastAsia" w:cstheme="minorEastAsia"/>
          <w:sz w:val="24"/>
          <w:szCs w:val="22"/>
        </w:rPr>
        <w:t>配备黑（白）板、多媒体计算机、投影设备、音响设备，互联网接入或 </w:t>
      </w:r>
      <w:r>
        <w:rPr>
          <w:rFonts w:hint="eastAsia" w:asciiTheme="minorEastAsia" w:hAnsiTheme="minorEastAsia" w:eastAsiaTheme="minorEastAsia" w:cstheme="minorEastAsia"/>
          <w:sz w:val="24"/>
          <w:szCs w:val="22"/>
          <w:lang w:eastAsia="zh-CN"/>
        </w:rPr>
        <w:t>Wi-Fi</w:t>
      </w:r>
      <w:r>
        <w:rPr>
          <w:rFonts w:hint="eastAsia" w:asciiTheme="minorEastAsia" w:hAnsiTheme="minorEastAsia" w:eastAsiaTheme="minorEastAsia" w:cstheme="minorEastAsia"/>
          <w:sz w:val="24"/>
          <w:szCs w:val="22"/>
        </w:rPr>
        <w:t> 环境，并具有网络安全防护措施。安装应急照明装置并保持良好状态，符合紧急疏散要求、标志明显、保持逃生通道畅通无阻。</w:t>
      </w:r>
      <w:bookmarkEnd w:id="133"/>
    </w:p>
    <w:p w14:paraId="438899DA">
      <w:pPr>
        <w:pStyle w:val="4"/>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4"/>
          <w:szCs w:val="24"/>
        </w:rPr>
      </w:pPr>
      <w:bookmarkStart w:id="134" w:name="_Toc5665"/>
      <w:r>
        <w:rPr>
          <w:rFonts w:hint="eastAsia" w:asciiTheme="minorEastAsia" w:hAnsiTheme="minorEastAsia" w:eastAsiaTheme="minorEastAsia" w:cstheme="minorEastAsia"/>
          <w:sz w:val="24"/>
          <w:szCs w:val="24"/>
        </w:rPr>
        <w:t>2.校内实训室（基地）基本要求</w:t>
      </w:r>
      <w:bookmarkEnd w:id="134"/>
    </w:p>
    <w:p w14:paraId="7BEF8F55">
      <w:pPr>
        <w:ind w:firstLine="480"/>
        <w:rPr>
          <w:rFonts w:hint="eastAsia" w:asciiTheme="minorEastAsia" w:hAnsiTheme="minorEastAsia" w:eastAsiaTheme="minorEastAsia" w:cstheme="minorEastAsia"/>
          <w:sz w:val="24"/>
          <w:szCs w:val="22"/>
        </w:rPr>
      </w:pPr>
      <w:bookmarkStart w:id="135" w:name="_Toc26906"/>
      <w:bookmarkStart w:id="136" w:name="_Toc8107"/>
      <w:r>
        <w:rPr>
          <w:rFonts w:hint="eastAsia" w:asciiTheme="minorEastAsia" w:hAnsiTheme="minorEastAsia" w:eastAsiaTheme="minorEastAsia" w:cstheme="minorEastAsia"/>
          <w:sz w:val="24"/>
          <w:szCs w:val="22"/>
        </w:rPr>
        <w:t>校内实训基地结合理论教学的开展，重点帮助学生建立对有关知识的感性认识，初步培养学生的动手能力和职业技能。</w:t>
      </w:r>
      <w:bookmarkEnd w:id="135"/>
    </w:p>
    <w:p w14:paraId="15B892AE">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校内实训基地结合理论教学的开展，重点帮助学生建立对有关知识的感性认识，初步培养学生的动手能力和职业技能。</w:t>
      </w:r>
    </w:p>
    <w:p w14:paraId="48EA4350">
      <w:pPr>
        <w:ind w:firstLine="480"/>
        <w:rPr>
          <w:rFonts w:hint="eastAsia" w:asciiTheme="minorEastAsia" w:hAnsiTheme="minorEastAsia" w:eastAsiaTheme="minorEastAsia" w:cstheme="minorEastAsia"/>
          <w:sz w:val="24"/>
          <w:szCs w:val="22"/>
        </w:rPr>
      </w:pPr>
      <w:bookmarkStart w:id="137" w:name="_Toc28056"/>
      <w:r>
        <w:rPr>
          <w:rFonts w:hint="eastAsia" w:asciiTheme="minorEastAsia" w:hAnsiTheme="minorEastAsia" w:eastAsiaTheme="minorEastAsia" w:cstheme="minorEastAsia"/>
          <w:sz w:val="24"/>
          <w:szCs w:val="22"/>
        </w:rPr>
        <w:t>（1）鸿达楼餐饮综合实训室</w:t>
      </w:r>
      <w:bookmarkEnd w:id="137"/>
    </w:p>
    <w:p w14:paraId="090A0681">
      <w:pPr>
        <w:ind w:firstLine="480"/>
        <w:rPr>
          <w:rFonts w:hint="eastAsia" w:asciiTheme="minorEastAsia" w:hAnsiTheme="minorEastAsia" w:eastAsiaTheme="minorEastAsia" w:cstheme="minorEastAsia"/>
          <w:sz w:val="24"/>
          <w:szCs w:val="22"/>
        </w:rPr>
      </w:pPr>
      <w:bookmarkStart w:id="138" w:name="_Toc23102"/>
      <w:r>
        <w:rPr>
          <w:rFonts w:hint="eastAsia" w:asciiTheme="minorEastAsia" w:hAnsiTheme="minorEastAsia" w:eastAsiaTheme="minorEastAsia" w:cstheme="minorEastAsia"/>
          <w:sz w:val="24"/>
          <w:szCs w:val="22"/>
        </w:rPr>
        <w:t>①中餐模块</w:t>
      </w:r>
      <w:bookmarkEnd w:id="138"/>
    </w:p>
    <w:p w14:paraId="1A7C55EC">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中餐零点和宴会摆台、服务</w:t>
      </w:r>
    </w:p>
    <w:p w14:paraId="3CF9132B">
      <w:pPr>
        <w:ind w:firstLine="480"/>
        <w:rPr>
          <w:rFonts w:hint="eastAsia" w:asciiTheme="minorEastAsia" w:hAnsiTheme="minorEastAsia" w:eastAsiaTheme="minorEastAsia" w:cstheme="minorEastAsia"/>
          <w:sz w:val="24"/>
          <w:szCs w:val="22"/>
        </w:rPr>
      </w:pPr>
      <w:bookmarkStart w:id="139" w:name="_Toc19861"/>
      <w:r>
        <w:rPr>
          <w:rFonts w:hint="eastAsia" w:asciiTheme="minorEastAsia" w:hAnsiTheme="minorEastAsia" w:eastAsiaTheme="minorEastAsia" w:cstheme="minorEastAsia"/>
          <w:sz w:val="24"/>
          <w:szCs w:val="22"/>
        </w:rPr>
        <w:t>②西餐模块</w:t>
      </w:r>
      <w:bookmarkEnd w:id="139"/>
    </w:p>
    <w:p w14:paraId="7E4F84E3">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西餐零点、休闲和宴会摆台、服务</w:t>
      </w:r>
    </w:p>
    <w:p w14:paraId="784A9F61">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③调酒咖啡模块</w:t>
      </w:r>
    </w:p>
    <w:p w14:paraId="7001E183">
      <w:pPr>
        <w:ind w:firstLine="480"/>
        <w:rPr>
          <w:rFonts w:hint="eastAsia" w:asciiTheme="minorEastAsia" w:hAnsiTheme="minorEastAsia" w:eastAsiaTheme="minorEastAsia" w:cstheme="minorEastAsia"/>
          <w:sz w:val="24"/>
          <w:szCs w:val="22"/>
        </w:rPr>
      </w:pPr>
      <w:bookmarkStart w:id="140" w:name="_Toc27040"/>
      <w:r>
        <w:rPr>
          <w:rFonts w:hint="eastAsia" w:asciiTheme="minorEastAsia" w:hAnsiTheme="minorEastAsia" w:eastAsiaTheme="minorEastAsia" w:cstheme="minorEastAsia"/>
          <w:sz w:val="24"/>
          <w:szCs w:val="22"/>
        </w:rPr>
        <w:t>鸡尾酒、咖啡的制作与服务</w:t>
      </w:r>
    </w:p>
    <w:p w14:paraId="368EBFF8">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（2）前厅客房</w:t>
      </w:r>
      <w:bookmarkEnd w:id="140"/>
      <w:r>
        <w:rPr>
          <w:rFonts w:hint="eastAsia" w:asciiTheme="minorEastAsia" w:hAnsiTheme="minorEastAsia" w:eastAsiaTheme="minorEastAsia" w:cstheme="minorEastAsia"/>
          <w:sz w:val="24"/>
          <w:szCs w:val="22"/>
        </w:rPr>
        <w:t>实训室</w:t>
      </w:r>
    </w:p>
    <w:p w14:paraId="076D7756">
      <w:pPr>
        <w:ind w:firstLine="480"/>
        <w:rPr>
          <w:rFonts w:hint="eastAsia" w:asciiTheme="minorEastAsia" w:hAnsiTheme="minorEastAsia" w:eastAsiaTheme="minorEastAsia" w:cstheme="minorEastAsia"/>
          <w:sz w:val="24"/>
          <w:szCs w:val="22"/>
        </w:rPr>
      </w:pPr>
      <w:bookmarkStart w:id="141" w:name="_Toc18596"/>
      <w:r>
        <w:rPr>
          <w:rFonts w:hint="eastAsia" w:asciiTheme="minorEastAsia" w:hAnsiTheme="minorEastAsia" w:eastAsiaTheme="minorEastAsia" w:cstheme="minorEastAsia"/>
          <w:sz w:val="24"/>
          <w:szCs w:val="22"/>
        </w:rPr>
        <w:t>①前厅模块</w:t>
      </w:r>
    </w:p>
    <w:p w14:paraId="26E137FA">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前厅服务与管理</w:t>
      </w:r>
    </w:p>
    <w:p w14:paraId="3498D5FC">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②客房模块</w:t>
      </w:r>
    </w:p>
    <w:p w14:paraId="3E9A4CD4">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客房铺床与客房整洁</w:t>
      </w:r>
    </w:p>
    <w:p w14:paraId="5DB05B70">
      <w:pPr>
        <w:ind w:firstLine="480"/>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（3）茶艺实训室</w:t>
      </w:r>
      <w:bookmarkEnd w:id="141"/>
    </w:p>
    <w:p w14:paraId="0387638F">
      <w:pPr>
        <w:pStyle w:val="4"/>
        <w:ind w:firstLine="480"/>
        <w:rPr>
          <w:sz w:val="24"/>
        </w:rPr>
      </w:pPr>
      <w:r>
        <w:rPr>
          <w:rFonts w:hint="eastAsia"/>
          <w:b w:val="0"/>
          <w:bCs/>
          <w:sz w:val="24"/>
          <w:lang w:val="en-US"/>
        </w:rPr>
        <w:t>茶水冲泡及茶艺表演</w:t>
      </w:r>
    </w:p>
    <w:p w14:paraId="02A2FF6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3.校外实训基地基本要求</w:t>
      </w:r>
      <w:bookmarkEnd w:id="136"/>
    </w:p>
    <w:p w14:paraId="62AB6531">
      <w:pPr>
        <w:ind w:firstLine="480"/>
        <w:rPr>
          <w:rFonts w:ascii="宋体" w:hAnsi="宋体"/>
          <w:sz w:val="24"/>
        </w:rPr>
      </w:pPr>
      <w:bookmarkStart w:id="142" w:name="_Toc26267"/>
      <w:bookmarkStart w:id="143" w:name="_Toc31341"/>
      <w:r>
        <w:rPr>
          <w:rFonts w:hint="eastAsia"/>
          <w:sz w:val="24"/>
        </w:rPr>
        <w:t>校外的实训基地，</w:t>
      </w:r>
      <w:r>
        <w:rPr>
          <w:rFonts w:hint="eastAsia" w:ascii="宋体" w:hAnsi="宋体"/>
          <w:sz w:val="24"/>
        </w:rPr>
        <w:t>建设特色专业实习实训基地，与厦门敖顺、渤海轮渡股份有限公司、中远集团等多家机构签订了</w:t>
      </w:r>
      <w:r>
        <w:rPr>
          <w:rFonts w:hint="eastAsia" w:ascii="宋体" w:hAnsi="宋体"/>
          <w:sz w:val="24"/>
          <w:lang w:eastAsia="zh-CN"/>
        </w:rPr>
        <w:t>校企</w:t>
      </w:r>
      <w:r>
        <w:rPr>
          <w:rFonts w:hint="eastAsia" w:ascii="宋体" w:hAnsi="宋体"/>
          <w:sz w:val="24"/>
        </w:rPr>
        <w:t>共建基地协议，开发校企合作单位30余处，可满足国际邮轮乘务管理专业的学生进行跟岗实习、顶岗实习、社会实践等多方面的实训需求，形成校企双向介入的共育机制。同时，按照“实训、实习、就业”的思路开发校外实习基地，提高学生的职业荣誉感和认同感，促进学生职业能力的提升与发展。</w:t>
      </w:r>
      <w:bookmarkEnd w:id="142"/>
    </w:p>
    <w:p w14:paraId="0FAAB004">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4.学生实习基地基本要求</w:t>
      </w:r>
      <w:bookmarkEnd w:id="143"/>
    </w:p>
    <w:p w14:paraId="5AE673BE">
      <w:pPr>
        <w:widowControl/>
        <w:ind w:firstLine="480"/>
        <w:jc w:val="left"/>
        <w:rPr>
          <w:rFonts w:hint="eastAsia"/>
          <w:sz w:val="24"/>
          <w:szCs w:val="22"/>
        </w:rPr>
      </w:pPr>
      <w:bookmarkStart w:id="144" w:name="_Toc12034"/>
      <w:r>
        <w:rPr>
          <w:rFonts w:hint="eastAsia" w:ascii="宋体" w:hAnsi="宋体" w:cs="宋体"/>
          <w:color w:val="000000"/>
          <w:kern w:val="0"/>
          <w:sz w:val="24"/>
          <w:lang w:bidi="ar"/>
        </w:rPr>
        <w:t>具有稳定的校外实习基地，能提供邮轮客舱、餐饮、休闲娱乐、宾客服务等相关实习岗位，能涵盖当前相关产业发展的主流技术，可接纳一定规模的学生实习；能够配备相应数量的指导教师对学生实习进行指导和管理</w:t>
      </w:r>
      <w:r>
        <w:rPr>
          <w:rFonts w:hint="eastAsia" w:ascii="宋体" w:hAnsi="宋体" w:cs="宋体"/>
          <w:color w:val="000000"/>
          <w:kern w:val="0"/>
          <w:sz w:val="24"/>
          <w:lang w:eastAsia="zh-CN" w:bidi="ar"/>
        </w:rPr>
        <w:t>；具</w:t>
      </w:r>
      <w:r>
        <w:rPr>
          <w:rFonts w:hint="eastAsia" w:ascii="宋体" w:hAnsi="宋体" w:cs="宋体"/>
          <w:color w:val="000000"/>
          <w:kern w:val="0"/>
          <w:sz w:val="24"/>
          <w:lang w:bidi="ar"/>
        </w:rPr>
        <w:t>有保证实习生日常工作、学习、生活的规章制度</w:t>
      </w:r>
      <w:r>
        <w:rPr>
          <w:rFonts w:hint="eastAsia" w:ascii="宋体" w:hAnsi="宋体" w:cs="宋体"/>
          <w:color w:val="000000" w:themeColor="text1"/>
          <w:kern w:val="0"/>
          <w:sz w:val="24"/>
          <w:lang w:bidi="ar"/>
          <w14:textFill>
            <w14:solidFill>
              <w14:schemeClr w14:val="tx1"/>
            </w14:solidFill>
          </w14:textFill>
        </w:rPr>
        <w:t>，有安全保险保障。</w:t>
      </w:r>
      <w:bookmarkEnd w:id="144"/>
    </w:p>
    <w:p w14:paraId="3F101D55">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45" w:name="_Toc852"/>
      <w:r>
        <w:rPr>
          <w:rFonts w:hint="eastAsia"/>
          <w:sz w:val="24"/>
          <w:szCs w:val="24"/>
        </w:rPr>
        <w:t>5.信息网络教学条件</w:t>
      </w:r>
      <w:bookmarkEnd w:id="145"/>
    </w:p>
    <w:p w14:paraId="09A40286">
      <w:pPr>
        <w:pStyle w:val="3"/>
        <w:spacing w:line="360" w:lineRule="auto"/>
        <w:ind w:firstLine="480"/>
        <w:rPr>
          <w:rFonts w:ascii="宋体" w:hAnsi="宋体" w:eastAsia="宋体" w:cs="宋体"/>
          <w:b w:val="0"/>
          <w:bCs w:val="0"/>
          <w:sz w:val="24"/>
          <w:szCs w:val="24"/>
        </w:rPr>
      </w:pPr>
      <w:bookmarkStart w:id="146" w:name="_Toc10656"/>
      <w:bookmarkStart w:id="147" w:name="_Toc4464"/>
      <w:bookmarkStart w:id="148" w:name="_Toc870"/>
      <w:r>
        <w:rPr>
          <w:rFonts w:hint="eastAsia" w:ascii="宋体" w:hAnsi="宋体" w:eastAsia="宋体" w:cs="宋体"/>
          <w:b w:val="0"/>
          <w:bCs w:val="0"/>
          <w:sz w:val="24"/>
          <w:szCs w:val="24"/>
        </w:rPr>
        <w:t>校</w:t>
      </w:r>
      <w:r>
        <w:rPr>
          <w:rFonts w:hint="eastAsia" w:ascii="宋体" w:hAnsi="宋体" w:eastAsia="宋体" w:cs="宋体"/>
          <w:b w:val="0"/>
          <w:bCs w:val="0"/>
          <w:sz w:val="21"/>
          <w:szCs w:val="21"/>
        </w:rPr>
        <w:t>园网络</w:t>
      </w:r>
      <w:r>
        <w:rPr>
          <w:rFonts w:hint="eastAsia" w:ascii="宋体" w:hAnsi="宋体" w:eastAsia="宋体" w:cs="宋体"/>
          <w:b w:val="0"/>
          <w:bCs w:val="0"/>
          <w:color w:val="000000"/>
          <w:sz w:val="21"/>
          <w:szCs w:val="21"/>
        </w:rPr>
        <w:t>已实现全学院网络覆盖，基本满足教育教学要求。学院现有</w:t>
      </w:r>
      <w:r>
        <w:rPr>
          <w:rFonts w:hint="eastAsia" w:ascii="宋体" w:hAnsi="宋体" w:eastAsia="宋体" w:cs="宋体"/>
          <w:b w:val="0"/>
          <w:bCs w:val="0"/>
          <w:sz w:val="21"/>
          <w:szCs w:val="21"/>
        </w:rPr>
        <w:t>学习通平台、创新创业平台及国际</w:t>
      </w:r>
      <w:r>
        <w:rPr>
          <w:rFonts w:hint="eastAsia" w:ascii="宋体" w:hAnsi="宋体" w:eastAsia="宋体" w:cs="宋体"/>
          <w:b w:val="0"/>
          <w:bCs w:val="0"/>
          <w:sz w:val="24"/>
          <w:szCs w:val="24"/>
        </w:rPr>
        <w:t>邮轮乘务管理专业教学资源库，实现学生线上线下同步学习，激发学生学习的积极性，拓展学生的视野。</w:t>
      </w:r>
    </w:p>
    <w:bookmarkEnd w:id="146"/>
    <w:p w14:paraId="15806D6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（三）教学资源</w:t>
      </w:r>
      <w:bookmarkEnd w:id="147"/>
      <w:bookmarkEnd w:id="148"/>
    </w:p>
    <w:p w14:paraId="27F4ABBC">
      <w:pPr>
        <w:pStyle w:val="4"/>
        <w:ind w:firstLine="482"/>
        <w:rPr>
          <w:sz w:val="24"/>
        </w:rPr>
      </w:pPr>
      <w:bookmarkStart w:id="149" w:name="_Toc17083"/>
      <w:bookmarkStart w:id="150" w:name="_Toc21896"/>
      <w:bookmarkStart w:id="151" w:name="_Toc14440"/>
      <w:r>
        <w:rPr>
          <w:rFonts w:hint="eastAsia"/>
          <w:sz w:val="24"/>
        </w:rPr>
        <w:t>1.教材选用基本要求</w:t>
      </w:r>
      <w:bookmarkEnd w:id="149"/>
    </w:p>
    <w:p w14:paraId="6BC375AE">
      <w:pPr>
        <w:widowControl/>
        <w:ind w:firstLine="480"/>
        <w:jc w:val="left"/>
        <w:rPr>
          <w:rFonts w:ascii="宋体" w:hAnsi="宋体" w:cs="宋体"/>
          <w:sz w:val="24"/>
        </w:rPr>
      </w:pPr>
      <w:bookmarkStart w:id="152" w:name="_Toc13522"/>
      <w:r>
        <w:rPr>
          <w:rFonts w:hint="eastAsia" w:ascii="宋体" w:hAnsi="宋体" w:cs="宋体"/>
          <w:color w:val="000000"/>
          <w:kern w:val="0"/>
          <w:sz w:val="24"/>
          <w:lang w:bidi="ar"/>
        </w:rPr>
        <w:t>按照国家规定选用“十四五”职业教育国家规划教材，</w:t>
      </w:r>
      <w:r>
        <w:rPr>
          <w:rFonts w:hint="eastAsia" w:ascii="宋体" w:hAnsi="宋体" w:cs="宋体"/>
          <w:color w:val="000000"/>
          <w:sz w:val="24"/>
        </w:rPr>
        <w:t>学院还积极与企业合作开发专业课教材。</w:t>
      </w:r>
      <w:r>
        <w:rPr>
          <w:rFonts w:hint="eastAsia" w:ascii="宋体" w:hAnsi="宋体" w:cs="宋体"/>
          <w:color w:val="000000"/>
          <w:kern w:val="0"/>
          <w:sz w:val="24"/>
          <w:lang w:bidi="ar"/>
        </w:rPr>
        <w:t xml:space="preserve">建立专业教师、行业专家和教研人员等参与的教材选用机构，完善教材选用制度，经过规范程序择优选用教材。 </w:t>
      </w:r>
    </w:p>
    <w:p w14:paraId="1B7556BD">
      <w:pPr>
        <w:pStyle w:val="4"/>
        <w:ind w:firstLine="482"/>
        <w:rPr>
          <w:sz w:val="24"/>
        </w:rPr>
      </w:pPr>
      <w:r>
        <w:rPr>
          <w:rFonts w:hint="eastAsia"/>
          <w:sz w:val="24"/>
        </w:rPr>
        <w:t>2.图书文献配备基本要求</w:t>
      </w:r>
      <w:bookmarkEnd w:id="152"/>
    </w:p>
    <w:p w14:paraId="4A3CDDAA">
      <w:pPr>
        <w:pStyle w:val="4"/>
        <w:ind w:firstLine="480"/>
        <w:rPr>
          <w:rFonts w:cs="Times New Roman"/>
          <w:b w:val="0"/>
          <w:bCs/>
          <w:sz w:val="24"/>
          <w:lang w:val="en-US" w:bidi="ar-SA"/>
        </w:rPr>
      </w:pPr>
      <w:bookmarkStart w:id="153" w:name="_Toc859"/>
      <w:r>
        <w:rPr>
          <w:rFonts w:hint="eastAsia" w:cs="Times New Roman"/>
          <w:b w:val="0"/>
          <w:bCs/>
          <w:sz w:val="24"/>
          <w:lang w:val="en-US" w:bidi="ar-SA"/>
        </w:rPr>
        <w:t>本专业根据学校教育、教学和科研工作的需要及馆藏基础，通过多种途径，有计划、有重点地采集国内各种书籍，逐步形成具有本校专业特色的专业图书保障体系。图书馆藏智慧旅游技术应用专业图书1177册，能够为学校的教育、教学、科研工作提供基本保障。</w:t>
      </w:r>
    </w:p>
    <w:p w14:paraId="410E9B36">
      <w:pPr>
        <w:pStyle w:val="4"/>
        <w:ind w:firstLine="482"/>
        <w:rPr>
          <w:color w:val="000000" w:themeColor="text1"/>
          <w:sz w:val="24"/>
          <w14:textFill>
            <w14:solidFill>
              <w14:schemeClr w14:val="tx1"/>
            </w14:solidFill>
          </w14:textFill>
        </w:rPr>
      </w:pPr>
      <w:r>
        <w:rPr>
          <w:rFonts w:hint="eastAsia"/>
          <w:color w:val="000000" w:themeColor="text1"/>
          <w:sz w:val="24"/>
          <w:lang w:val="en-US"/>
          <w14:textFill>
            <w14:solidFill>
              <w14:schemeClr w14:val="tx1"/>
            </w14:solidFill>
          </w14:textFill>
        </w:rPr>
        <w:t>3.</w:t>
      </w:r>
      <w:r>
        <w:rPr>
          <w:rFonts w:hint="eastAsia"/>
          <w:color w:val="000000" w:themeColor="text1"/>
          <w:sz w:val="24"/>
          <w14:textFill>
            <w14:solidFill>
              <w14:schemeClr w14:val="tx1"/>
            </w14:solidFill>
          </w14:textFill>
        </w:rPr>
        <w:t>数字教学资源配置基本要求</w:t>
      </w:r>
      <w:bookmarkEnd w:id="153"/>
    </w:p>
    <w:p w14:paraId="446D6640">
      <w:pPr>
        <w:pStyle w:val="4"/>
        <w:ind w:firstLine="480"/>
      </w:pPr>
      <w:r>
        <w:rPr>
          <w:rFonts w:hint="eastAsia"/>
          <w:b w:val="0"/>
          <w:sz w:val="24"/>
          <w:szCs w:val="22"/>
          <w:lang w:val="en-US"/>
        </w:rPr>
        <w:t>建设、配备与本专业有关的音视频素材、教学课件、数字化教学案例库、虚拟仿真软件、数字教材等专业教学资源库，种类丰富、形式多样、使用便捷、动态更新、满足教学。积极推行现代教育技术，以优质数字化资源建设为载体，以数字化校园为平台，校企共建纸质与电子、静态与动态相结合的共享型专业资源库，实施开放式教学和资源共享</w:t>
      </w:r>
      <w:r>
        <w:rPr>
          <w:rFonts w:hint="eastAsia"/>
          <w:sz w:val="24"/>
          <w:szCs w:val="22"/>
          <w:lang w:val="en-US"/>
        </w:rPr>
        <w:t>。</w:t>
      </w:r>
    </w:p>
    <w:p w14:paraId="52370EC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（四）教学方法</w:t>
      </w:r>
      <w:bookmarkEnd w:id="150"/>
      <w:bookmarkEnd w:id="151"/>
    </w:p>
    <w:p w14:paraId="51D97444">
      <w:pPr>
        <w:ind w:firstLine="480"/>
        <w:rPr>
          <w:sz w:val="24"/>
        </w:rPr>
      </w:pPr>
      <w:bookmarkStart w:id="154" w:name="_Toc943"/>
      <w:bookmarkStart w:id="155" w:name="_Toc17931"/>
      <w:r>
        <w:rPr>
          <w:rFonts w:hint="eastAsia"/>
          <w:sz w:val="24"/>
        </w:rPr>
        <w:t>强调学生对知识的实际应用能力，在教学过程中，合理安排专业课程的实训环节，强调以教师为主导，以学生为主体，采用理论与实践紧密结合的教学方法或组织形式，如实训项目教学、角色设置、案例教学和模拟教学等；在教学中，采用案例教学、情景教学、任务型教学、参观互动、小组讨论等方法，模拟工作现场，导入邮轮服务岗位工作流程，达到“教、学、做”一体的目的，并注重培养学生的竞争意识、团队精神、自主学习能力与创新意识。</w:t>
      </w:r>
    </w:p>
    <w:p w14:paraId="3E251F60">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（五）学习评价</w:t>
      </w:r>
      <w:bookmarkEnd w:id="154"/>
      <w:bookmarkEnd w:id="155"/>
    </w:p>
    <w:p w14:paraId="745F223B">
      <w:pPr>
        <w:ind w:firstLine="480"/>
        <w:rPr>
          <w:sz w:val="24"/>
        </w:rPr>
      </w:pPr>
      <w:bookmarkStart w:id="156" w:name="_Toc9773"/>
      <w:bookmarkStart w:id="157" w:name="_Toc9225"/>
      <w:r>
        <w:rPr>
          <w:rFonts w:hint="eastAsia"/>
          <w:sz w:val="24"/>
        </w:rPr>
        <w:t>本专业采用“校、政、企”三方考核的方式。学生的学业和操行由学校考核，学生的船员培训合格证理论考试和技能考试由海事主管部门组织进行考核，考核合格后获由烟台海事局颁发的船员培训合格证，取得船员培训合格证才能上船顶岗实习。学生的顶岗实习综合表现由学校、实习企业和海事主管部门共同考核，考核合格的才能获得毕业证书。</w:t>
      </w:r>
    </w:p>
    <w:p w14:paraId="469B6CFF">
      <w:pPr>
        <w:ind w:firstLine="480"/>
        <w:rPr>
          <w:rFonts w:ascii="宋体" w:hAnsi="宋体" w:cs="宋体"/>
          <w:bCs/>
          <w:color w:val="000000"/>
          <w:sz w:val="24"/>
        </w:rPr>
      </w:pPr>
      <w:r>
        <w:rPr>
          <w:rFonts w:hint="eastAsia"/>
          <w:sz w:val="24"/>
        </w:rPr>
        <w:t>为了体现高等专科教育职业性和高等性相结合的特点，校内对学生的考核</w:t>
      </w:r>
      <w:r>
        <w:rPr>
          <w:rFonts w:hint="eastAsia" w:ascii="宋体" w:hAnsi="宋体" w:cs="宋体"/>
          <w:sz w:val="24"/>
        </w:rPr>
        <w:t>采用</w:t>
      </w:r>
      <w:r>
        <w:rPr>
          <w:rFonts w:hint="eastAsia" w:ascii="宋体" w:hAnsi="宋体" w:cs="宋体"/>
          <w:bCs/>
          <w:color w:val="000000"/>
          <w:sz w:val="24"/>
        </w:rPr>
        <w:t>过程性评价与结果性评价相结合。</w:t>
      </w:r>
    </w:p>
    <w:p w14:paraId="65F11379">
      <w:pPr>
        <w:widowControl/>
        <w:adjustRightInd w:val="0"/>
        <w:snapToGrid w:val="0"/>
        <w:ind w:firstLine="480"/>
        <w:jc w:val="left"/>
        <w:rPr>
          <w:rFonts w:ascii="宋体" w:hAnsi="宋体" w:cs="宋体"/>
          <w:bCs/>
          <w:color w:val="000000"/>
          <w:sz w:val="24"/>
        </w:rPr>
      </w:pPr>
      <w:r>
        <w:rPr>
          <w:rFonts w:hint="eastAsia" w:ascii="宋体" w:hAnsi="宋体" w:cs="宋体"/>
          <w:bCs/>
          <w:color w:val="000000"/>
          <w:sz w:val="24"/>
        </w:rPr>
        <w:t>结合国际邮轮乘务管理专业特点，考核与评价主要包括考核与评价内容、考核与评价方式、考核与评价方法三个方面。</w:t>
      </w:r>
    </w:p>
    <w:p w14:paraId="00A658CE">
      <w:pPr>
        <w:widowControl/>
        <w:adjustRightInd w:val="0"/>
        <w:snapToGrid w:val="0"/>
        <w:ind w:firstLine="480"/>
        <w:jc w:val="left"/>
        <w:rPr>
          <w:rFonts w:ascii="宋体" w:hAnsi="宋体" w:cs="宋体"/>
          <w:bCs/>
          <w:color w:val="000000"/>
          <w:sz w:val="24"/>
        </w:rPr>
      </w:pPr>
      <w:r>
        <w:rPr>
          <w:rFonts w:hint="eastAsia" w:ascii="宋体" w:hAnsi="宋体" w:cs="宋体"/>
          <w:bCs/>
          <w:color w:val="000000"/>
          <w:sz w:val="24"/>
        </w:rPr>
        <w:t>教师积极改革学生学业考核评价的内容和方法，加强过程考核，鼓励采取口试、答辩和现场操作等多种考核形式和多元评价方式。</w:t>
      </w:r>
    </w:p>
    <w:p w14:paraId="31A23530">
      <w:pPr>
        <w:widowControl/>
        <w:adjustRightInd w:val="0"/>
        <w:snapToGrid w:val="0"/>
        <w:ind w:firstLine="480"/>
        <w:jc w:val="left"/>
        <w:rPr>
          <w:rFonts w:ascii="宋体" w:hAnsi="宋体" w:cs="宋体"/>
          <w:bCs/>
          <w:color w:val="000000"/>
          <w:sz w:val="24"/>
        </w:rPr>
      </w:pPr>
      <w:r>
        <w:rPr>
          <w:rFonts w:hint="eastAsia" w:ascii="宋体" w:hAnsi="宋体" w:cs="宋体"/>
          <w:bCs/>
          <w:color w:val="000000"/>
          <w:sz w:val="24"/>
        </w:rPr>
        <w:t>职业技术课程可采用学习过程评价的方式，以学习态度、操作能力、方法运用、合作精神为考核要素，以学习阶段、学习项目或典型工作任务为单元组织考核，每学期不少于5次。也可采用学习过程评价与学习结果考核相结合的方式，学习过程评价比重占课程总评成绩的60%，学习结果考核比重占课程总评成绩的40%。课程总评成绩以百分制评定。</w:t>
      </w:r>
    </w:p>
    <w:p w14:paraId="4F1F54A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（六）质量管理</w:t>
      </w:r>
      <w:bookmarkEnd w:id="156"/>
      <w:bookmarkEnd w:id="157"/>
    </w:p>
    <w:p w14:paraId="0824C3A3">
      <w:pPr>
        <w:pStyle w:val="2"/>
        <w:spacing w:line="360" w:lineRule="auto"/>
        <w:ind w:firstLine="480"/>
        <w:rPr>
          <w:rFonts w:ascii="宋体" w:hAnsi="宋体" w:eastAsia="宋体" w:cs="宋体"/>
          <w:bCs/>
          <w:color w:val="000000"/>
          <w:kern w:val="2"/>
          <w:sz w:val="24"/>
        </w:rPr>
      </w:pPr>
      <w:bookmarkStart w:id="158" w:name="_Toc30871"/>
      <w:bookmarkStart w:id="159" w:name="_Toc14657"/>
      <w:r>
        <w:rPr>
          <w:rFonts w:hint="eastAsia" w:ascii="宋体" w:hAnsi="宋体" w:eastAsia="宋体" w:cs="宋体"/>
          <w:bCs/>
          <w:color w:val="000000"/>
          <w:kern w:val="2"/>
          <w:sz w:val="24"/>
        </w:rPr>
        <w:t>建立质量保障体系：为确保人才培养质量的持续稳定提升，建立质量管理机构、制定质量管理规章制度、开展质量认证等，以形成一套完整的质量管理机制。</w:t>
      </w:r>
    </w:p>
    <w:p w14:paraId="7B5C94B6">
      <w:pPr>
        <w:ind w:left="560" w:leftChars="200" w:firstLine="0" w:firstLineChars="0"/>
        <w:rPr>
          <w:rFonts w:ascii="宋体" w:hAnsi="宋体" w:cs="宋体"/>
          <w:bCs/>
          <w:color w:val="000000"/>
          <w:sz w:val="24"/>
        </w:rPr>
      </w:pPr>
      <w:r>
        <w:rPr>
          <w:rFonts w:hint="eastAsia" w:ascii="宋体" w:hAnsi="宋体" w:cs="宋体"/>
          <w:bCs/>
          <w:color w:val="000000"/>
          <w:sz w:val="24"/>
        </w:rPr>
        <w:t>1.组织保障</w:t>
      </w:r>
    </w:p>
    <w:p w14:paraId="51E97CFD">
      <w:pPr>
        <w:ind w:firstLine="480"/>
        <w:rPr>
          <w:rFonts w:ascii="宋体" w:hAnsi="宋体" w:cs="宋体"/>
          <w:bCs/>
          <w:color w:val="000000"/>
          <w:sz w:val="24"/>
        </w:rPr>
      </w:pPr>
      <w:r>
        <w:rPr>
          <w:rFonts w:hint="eastAsia"/>
          <w:sz w:val="24"/>
        </w:rPr>
        <w:t>学院成立了教学工作委员会，全面指导学院专业建设工作，教务处为专业建设工作管理的职能机构，具体负责拟定学院专业建设工作规划和管理办法、组织专业评估</w:t>
      </w:r>
      <w:r>
        <w:rPr>
          <w:rFonts w:hint="eastAsia" w:ascii="宋体" w:hAnsi="宋体" w:cs="宋体"/>
          <w:bCs/>
          <w:color w:val="000000"/>
          <w:sz w:val="24"/>
        </w:rPr>
        <w:t>等工作，专业建设工作实行</w:t>
      </w:r>
      <w:r>
        <w:rPr>
          <w:rFonts w:hint="eastAsia" w:ascii="宋体" w:hAnsi="宋体" w:cs="宋体"/>
          <w:bCs/>
          <w:color w:val="000000" w:themeColor="text1"/>
          <w:sz w:val="24"/>
          <w14:textFill>
            <w14:solidFill>
              <w14:schemeClr w14:val="tx1"/>
            </w14:solidFill>
          </w14:textFill>
        </w:rPr>
        <w:t>院、系两级</w:t>
      </w:r>
      <w:r>
        <w:rPr>
          <w:rFonts w:hint="eastAsia" w:ascii="宋体" w:hAnsi="宋体" w:cs="宋体"/>
          <w:bCs/>
          <w:color w:val="000000"/>
          <w:sz w:val="24"/>
        </w:rPr>
        <w:t>管理体制，系成立了专业建设指导委员会，在学院专业建设总体规划的基础上制定本部门的规划和建设方案，并负责组织实施。</w:t>
      </w:r>
    </w:p>
    <w:p w14:paraId="53410E1F">
      <w:pPr>
        <w:ind w:left="560" w:leftChars="200" w:firstLine="0" w:firstLineChars="0"/>
        <w:rPr>
          <w:rFonts w:ascii="宋体" w:hAnsi="宋体" w:cs="宋体"/>
          <w:bCs/>
          <w:color w:val="000000"/>
          <w:sz w:val="24"/>
        </w:rPr>
      </w:pPr>
      <w:r>
        <w:rPr>
          <w:rFonts w:hint="eastAsia" w:ascii="宋体" w:hAnsi="宋体" w:cs="宋体"/>
          <w:bCs/>
          <w:color w:val="000000"/>
          <w:sz w:val="24"/>
        </w:rPr>
        <w:t>2.制度保障</w:t>
      </w:r>
    </w:p>
    <w:p w14:paraId="7F4A6E97">
      <w:pPr>
        <w:ind w:firstLine="480"/>
        <w:rPr>
          <w:rFonts w:ascii="宋体" w:hAnsi="宋体" w:cs="宋体"/>
          <w:bCs/>
          <w:color w:val="000000"/>
          <w:sz w:val="24"/>
        </w:rPr>
      </w:pPr>
      <w:r>
        <w:rPr>
          <w:rFonts w:hint="eastAsia" w:ascii="宋体" w:hAnsi="宋体" w:cs="宋体"/>
          <w:bCs/>
          <w:color w:val="000000"/>
          <w:sz w:val="24"/>
        </w:rPr>
        <w:t>学院已制定教学管理、教务管理、学籍管理和考试管理等40项相关管理制度。同时，根据海事局船员教育与培训体系文件要求，建立了船员教育与培训质量管理体系，制订教学计划、教学准备、教学过程、实践性教学、教材管理、教学和训练的检查与评估、教学考核、师资管理、学生的注册与管理和学生档案与证书管理等程序文件、业务指导书和岗位工作指导。</w:t>
      </w:r>
    </w:p>
    <w:p w14:paraId="0C27A408">
      <w:pPr>
        <w:ind w:firstLine="480"/>
        <w:rPr>
          <w:rFonts w:ascii="宋体" w:hAnsi="宋体" w:cs="宋体"/>
          <w:bCs/>
          <w:color w:val="000000"/>
          <w:sz w:val="24"/>
        </w:rPr>
      </w:pPr>
      <w:r>
        <w:rPr>
          <w:rFonts w:hint="eastAsia" w:ascii="宋体" w:hAnsi="宋体" w:cs="宋体"/>
          <w:bCs/>
          <w:color w:val="000000"/>
          <w:sz w:val="24"/>
        </w:rPr>
        <w:t>此外，旅游与服务系根据自身实际建立了学生岗位实习管理办法等规章制度和完善的教学机制，充分保障专业理论教学和实践教学各环节的落实。</w:t>
      </w:r>
    </w:p>
    <w:p w14:paraId="20CBD0A5">
      <w:pPr>
        <w:widowControl/>
        <w:ind w:left="560" w:leftChars="200" w:firstLine="0" w:firstLineChars="0"/>
        <w:jc w:val="left"/>
        <w:rPr>
          <w:rFonts w:ascii="宋体" w:hAnsi="宋体" w:cs="宋体"/>
          <w:color w:val="000000"/>
          <w:kern w:val="0"/>
          <w:sz w:val="24"/>
          <w:lang w:bidi="ar"/>
        </w:rPr>
      </w:pPr>
      <w:r>
        <w:rPr>
          <w:rFonts w:hint="eastAsia" w:ascii="宋体" w:hAnsi="宋体" w:cs="宋体"/>
          <w:color w:val="000000"/>
          <w:kern w:val="0"/>
          <w:sz w:val="24"/>
          <w:lang w:bidi="ar"/>
        </w:rPr>
        <w:t>3.毕业质量跟踪保障</w:t>
      </w:r>
    </w:p>
    <w:p w14:paraId="0426AE03">
      <w:pPr>
        <w:widowControl/>
        <w:ind w:firstLine="480"/>
        <w:jc w:val="left"/>
        <w:rPr>
          <w:rFonts w:ascii="宋体" w:hAnsi="宋体" w:cs="宋体"/>
          <w:sz w:val="24"/>
        </w:rPr>
      </w:pPr>
      <w:r>
        <w:rPr>
          <w:rFonts w:hint="eastAsia" w:ascii="宋体" w:hAnsi="宋体" w:cs="宋体"/>
          <w:color w:val="000000"/>
          <w:kern w:val="0"/>
          <w:sz w:val="24"/>
          <w:lang w:bidi="ar"/>
        </w:rPr>
        <w:t xml:space="preserve">建立毕业生跟踪反馈机制及社会评价机制，并对生源情况、在校生学业水平、毕业生就业情况等进行分析，定期评价人才培养质量和培养目标达成情况。国际邮轮乘务管理专业教研室根据评价分析结果，有效改进专业教学，持续提高人才培养 </w:t>
      </w:r>
    </w:p>
    <w:p w14:paraId="02CA605F">
      <w:pPr>
        <w:widowControl/>
        <w:ind w:firstLine="0" w:firstLineChars="0"/>
        <w:jc w:val="left"/>
        <w:rPr>
          <w:rFonts w:ascii="宋体" w:hAnsi="宋体" w:cs="宋体"/>
          <w:bCs/>
          <w:color w:val="000000"/>
          <w:sz w:val="24"/>
        </w:rPr>
      </w:pPr>
      <w:r>
        <w:rPr>
          <w:rFonts w:ascii="宋体" w:hAnsi="宋体" w:cs="宋体"/>
          <w:color w:val="000000"/>
          <w:kern w:val="0"/>
          <w:sz w:val="24"/>
          <w:lang w:bidi="ar"/>
        </w:rPr>
        <w:t>质量。</w:t>
      </w:r>
    </w:p>
    <w:p w14:paraId="5697945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十一、毕业要求</w:t>
      </w:r>
      <w:bookmarkEnd w:id="158"/>
      <w:bookmarkEnd w:id="159"/>
    </w:p>
    <w:p w14:paraId="386913CA">
      <w:pPr>
        <w:widowControl/>
        <w:adjustRightInd w:val="0"/>
        <w:snapToGrid w:val="0"/>
        <w:ind w:firstLine="480"/>
        <w:jc w:val="left"/>
        <w:rPr>
          <w:rFonts w:ascii="宋体" w:hAnsi="宋体" w:cs="宋体"/>
          <w:bCs/>
          <w:sz w:val="24"/>
        </w:rPr>
      </w:pPr>
      <w:r>
        <w:rPr>
          <w:rFonts w:hint="eastAsia" w:ascii="宋体" w:hAnsi="宋体" w:cs="宋体"/>
          <w:bCs/>
          <w:sz w:val="24"/>
        </w:rPr>
        <w:t>1.</w:t>
      </w:r>
      <w:r>
        <w:rPr>
          <w:rFonts w:hint="eastAsia" w:ascii="宋体" w:hAnsi="宋体" w:cs="宋体"/>
          <w:bCs/>
          <w:color w:val="000000"/>
          <w:sz w:val="24"/>
        </w:rPr>
        <w:t>本专业学生毕业最低取得 14</w:t>
      </w:r>
      <w:r>
        <w:rPr>
          <w:rFonts w:hint="eastAsia" w:ascii="宋体" w:hAnsi="宋体" w:cs="宋体"/>
          <w:bCs/>
          <w:color w:val="000000"/>
          <w:sz w:val="24"/>
          <w:lang w:val="en-US" w:eastAsia="zh-CN"/>
        </w:rPr>
        <w:t>7</w:t>
      </w:r>
      <w:r>
        <w:rPr>
          <w:rFonts w:hint="eastAsia" w:ascii="宋体" w:hAnsi="宋体" w:cs="宋体"/>
          <w:bCs/>
          <w:color w:val="000000"/>
          <w:sz w:val="24"/>
        </w:rPr>
        <w:t xml:space="preserve"> 学分，其中公共基础课 </w:t>
      </w:r>
      <w:r>
        <w:rPr>
          <w:rFonts w:hint="eastAsia" w:ascii="宋体" w:hAnsi="宋体" w:cs="宋体"/>
          <w:bCs/>
          <w:color w:val="000000"/>
          <w:sz w:val="24"/>
          <w:lang w:val="en-US" w:eastAsia="zh-CN"/>
        </w:rPr>
        <w:t>47</w:t>
      </w:r>
      <w:r>
        <w:rPr>
          <w:rFonts w:hint="eastAsia" w:ascii="宋体" w:hAnsi="宋体" w:cs="宋体"/>
          <w:bCs/>
          <w:color w:val="000000"/>
          <w:sz w:val="24"/>
        </w:rPr>
        <w:t>学分，专业课程（包括岗位实习与毕业教育）</w:t>
      </w:r>
      <w:r>
        <w:rPr>
          <w:rFonts w:hint="eastAsia" w:ascii="宋体" w:hAnsi="宋体" w:cs="宋体"/>
          <w:bCs/>
          <w:color w:val="000000"/>
          <w:sz w:val="24"/>
          <w:lang w:val="en-US" w:eastAsia="zh-CN"/>
        </w:rPr>
        <w:t>96</w:t>
      </w:r>
      <w:r>
        <w:rPr>
          <w:rFonts w:hint="eastAsia" w:ascii="宋体" w:hAnsi="宋体" w:cs="宋体"/>
          <w:bCs/>
          <w:color w:val="000000"/>
          <w:sz w:val="24"/>
        </w:rPr>
        <w:t>学分，素质拓展课程4学分</w:t>
      </w:r>
      <w:r>
        <w:rPr>
          <w:rFonts w:hint="eastAsia" w:ascii="宋体" w:hAnsi="宋体" w:cs="宋体"/>
          <w:bCs/>
          <w:sz w:val="24"/>
        </w:rPr>
        <w:t>。</w:t>
      </w:r>
    </w:p>
    <w:p w14:paraId="120629A3">
      <w:pPr>
        <w:widowControl/>
        <w:adjustRightInd w:val="0"/>
        <w:snapToGrid w:val="0"/>
        <w:ind w:firstLine="480"/>
        <w:jc w:val="left"/>
        <w:rPr>
          <w:rFonts w:ascii="宋体" w:hAnsi="宋体" w:cs="宋体"/>
          <w:bCs/>
          <w:sz w:val="24"/>
        </w:rPr>
      </w:pPr>
      <w:r>
        <w:rPr>
          <w:rFonts w:hint="eastAsia" w:ascii="宋体" w:hAnsi="宋体" w:cs="宋体"/>
          <w:bCs/>
          <w:sz w:val="24"/>
        </w:rPr>
        <w:t>2.参加规定的毕业实习，提交符合要求的实习鉴定、实习报告并成绩合格。</w:t>
      </w:r>
    </w:p>
    <w:p w14:paraId="557E6F98">
      <w:pPr>
        <w:widowControl/>
        <w:adjustRightInd w:val="0"/>
        <w:snapToGrid w:val="0"/>
        <w:ind w:firstLine="480"/>
        <w:jc w:val="left"/>
        <w:rPr>
          <w:rFonts w:ascii="宋体" w:hAnsi="宋体" w:cs="宋体"/>
          <w:color w:val="000000"/>
          <w:sz w:val="24"/>
        </w:rPr>
      </w:pPr>
      <w:r>
        <w:rPr>
          <w:rFonts w:hint="eastAsia" w:ascii="宋体" w:hAnsi="宋体" w:cs="宋体"/>
          <w:bCs/>
          <w:sz w:val="24"/>
        </w:rPr>
        <w:t>3.</w:t>
      </w:r>
      <w:r>
        <w:rPr>
          <w:rFonts w:hint="eastAsia" w:ascii="宋体" w:hAnsi="宋体" w:cs="宋体"/>
          <w:bCs/>
          <w:color w:val="000000"/>
          <w:sz w:val="24"/>
        </w:rPr>
        <w:t>鼓励学生取得与专业相应的海员证、餐厅服务员、普通话水平测试证（二级乙等以上）、侍酒师证、茶艺师</w:t>
      </w:r>
      <w:r>
        <w:rPr>
          <w:rFonts w:hint="eastAsia" w:ascii="宋体" w:hAnsi="宋体" w:cs="宋体"/>
          <w:bCs/>
          <w:sz w:val="24"/>
        </w:rPr>
        <w:t>等职业</w:t>
      </w:r>
      <w:r>
        <w:rPr>
          <w:rFonts w:hint="eastAsia" w:ascii="宋体" w:hAnsi="宋体" w:cs="宋体"/>
          <w:bCs/>
          <w:sz w:val="24"/>
          <w:lang w:eastAsia="zh-Hans"/>
        </w:rPr>
        <w:t>技能等级</w:t>
      </w:r>
      <w:r>
        <w:rPr>
          <w:rFonts w:hint="eastAsia" w:ascii="宋体" w:hAnsi="宋体" w:cs="宋体"/>
          <w:bCs/>
          <w:sz w:val="24"/>
        </w:rPr>
        <w:t>证书。</w:t>
      </w:r>
    </w:p>
    <w:p w14:paraId="5FEABF68">
      <w:pPr>
        <w:ind w:firstLine="442"/>
        <w:jc w:val="center"/>
        <w:outlineLvl w:val="2"/>
        <w:rPr>
          <w:rFonts w:ascii="宋体" w:hAnsi="宋体" w:cs="宋体"/>
          <w:b/>
          <w:sz w:val="22"/>
          <w:szCs w:val="18"/>
        </w:rPr>
      </w:pPr>
      <w:r>
        <w:rPr>
          <w:rFonts w:hint="eastAsia" w:ascii="宋体" w:hAnsi="宋体" w:cs="宋体"/>
          <w:b/>
          <w:sz w:val="22"/>
          <w:szCs w:val="18"/>
        </w:rPr>
        <w:t>表1</w:t>
      </w:r>
      <w:r>
        <w:rPr>
          <w:rFonts w:hint="eastAsia" w:ascii="宋体" w:hAnsi="宋体" w:cs="宋体"/>
          <w:b/>
          <w:sz w:val="22"/>
          <w:szCs w:val="18"/>
          <w:lang w:val="en-US" w:eastAsia="zh-CN"/>
        </w:rPr>
        <w:t>1</w:t>
      </w:r>
      <w:r>
        <w:rPr>
          <w:rFonts w:hint="eastAsia" w:ascii="宋体" w:hAnsi="宋体" w:cs="宋体"/>
          <w:b/>
          <w:sz w:val="22"/>
          <w:szCs w:val="18"/>
        </w:rPr>
        <w:t>-1 国际邮轮乘务管理专业“以证代课、以证代学分”对照表</w:t>
      </w:r>
    </w:p>
    <w:tbl>
      <w:tblPr>
        <w:tblStyle w:val="28"/>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618"/>
        <w:gridCol w:w="2068"/>
        <w:gridCol w:w="757"/>
        <w:gridCol w:w="1724"/>
        <w:gridCol w:w="1160"/>
      </w:tblGrid>
      <w:tr w14:paraId="1FB5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99" w:type="dxa"/>
            <w:shd w:val="clear" w:color="auto" w:fill="C7DAF1"/>
            <w:vAlign w:val="center"/>
          </w:tcPr>
          <w:p w14:paraId="734B7B7A">
            <w:pPr>
              <w:spacing w:line="360" w:lineRule="exact"/>
              <w:ind w:firstLine="0" w:firstLineChars="0"/>
              <w:jc w:val="center"/>
              <w:rPr>
                <w:rFonts w:ascii="宋体" w:hAnsi="宋体" w:cs="宋体"/>
                <w:b/>
                <w:color w:val="000000"/>
                <w:sz w:val="21"/>
                <w:szCs w:val="21"/>
              </w:rPr>
            </w:pPr>
            <w:r>
              <w:rPr>
                <w:rFonts w:hint="eastAsia" w:ascii="宋体" w:hAnsi="宋体" w:cs="宋体"/>
                <w:b/>
                <w:color w:val="000000"/>
                <w:sz w:val="21"/>
                <w:szCs w:val="21"/>
              </w:rPr>
              <w:t>序号</w:t>
            </w:r>
          </w:p>
        </w:tc>
        <w:tc>
          <w:tcPr>
            <w:tcW w:w="2618" w:type="dxa"/>
            <w:shd w:val="clear" w:color="auto" w:fill="C7DAF1"/>
            <w:vAlign w:val="center"/>
          </w:tcPr>
          <w:p w14:paraId="2D761F50">
            <w:pPr>
              <w:spacing w:line="360" w:lineRule="exact"/>
              <w:ind w:firstLine="0" w:firstLineChars="0"/>
              <w:jc w:val="center"/>
              <w:rPr>
                <w:rFonts w:ascii="宋体" w:hAnsi="宋体" w:cs="宋体"/>
                <w:b/>
                <w:color w:val="000000"/>
                <w:sz w:val="21"/>
                <w:szCs w:val="21"/>
              </w:rPr>
            </w:pPr>
            <w:r>
              <w:rPr>
                <w:rFonts w:hint="eastAsia" w:ascii="宋体" w:hAnsi="宋体" w:cs="宋体"/>
                <w:b/>
                <w:color w:val="000000"/>
                <w:sz w:val="21"/>
                <w:szCs w:val="21"/>
              </w:rPr>
              <w:t>证书名称</w:t>
            </w:r>
          </w:p>
        </w:tc>
        <w:tc>
          <w:tcPr>
            <w:tcW w:w="2068" w:type="dxa"/>
            <w:shd w:val="clear" w:color="auto" w:fill="C7DAF1"/>
            <w:vAlign w:val="center"/>
          </w:tcPr>
          <w:p w14:paraId="04E20476">
            <w:pPr>
              <w:spacing w:line="360" w:lineRule="exact"/>
              <w:ind w:firstLine="0" w:firstLineChars="0"/>
              <w:jc w:val="center"/>
              <w:rPr>
                <w:rFonts w:ascii="宋体" w:hAnsi="宋体" w:cs="宋体"/>
                <w:b/>
                <w:color w:val="000000"/>
                <w:sz w:val="21"/>
                <w:szCs w:val="21"/>
              </w:rPr>
            </w:pPr>
            <w:r>
              <w:rPr>
                <w:rFonts w:hint="eastAsia" w:ascii="宋体" w:hAnsi="宋体" w:cs="宋体"/>
                <w:b/>
                <w:color w:val="000000"/>
                <w:sz w:val="21"/>
                <w:szCs w:val="21"/>
              </w:rPr>
              <w:t>等级要求</w:t>
            </w:r>
          </w:p>
        </w:tc>
        <w:tc>
          <w:tcPr>
            <w:tcW w:w="757" w:type="dxa"/>
            <w:shd w:val="clear" w:color="auto" w:fill="C7DAF1"/>
            <w:vAlign w:val="center"/>
          </w:tcPr>
          <w:p w14:paraId="44E00B35">
            <w:pPr>
              <w:spacing w:line="360" w:lineRule="exact"/>
              <w:ind w:firstLine="0" w:firstLineChars="0"/>
              <w:jc w:val="center"/>
              <w:rPr>
                <w:rFonts w:ascii="宋体" w:hAnsi="宋体" w:cs="宋体"/>
                <w:b/>
                <w:color w:val="000000"/>
                <w:sz w:val="21"/>
                <w:szCs w:val="21"/>
              </w:rPr>
            </w:pPr>
            <w:r>
              <w:rPr>
                <w:rFonts w:hint="eastAsia" w:ascii="宋体" w:hAnsi="宋体" w:cs="宋体"/>
                <w:b/>
                <w:color w:val="000000"/>
                <w:sz w:val="21"/>
                <w:szCs w:val="21"/>
              </w:rPr>
              <w:t>学分</w:t>
            </w:r>
          </w:p>
        </w:tc>
        <w:tc>
          <w:tcPr>
            <w:tcW w:w="1724" w:type="dxa"/>
            <w:shd w:val="clear" w:color="auto" w:fill="C7DAF1"/>
            <w:vAlign w:val="center"/>
          </w:tcPr>
          <w:p w14:paraId="2F5021A9">
            <w:pPr>
              <w:spacing w:line="360" w:lineRule="exact"/>
              <w:ind w:firstLine="0" w:firstLineChars="0"/>
              <w:jc w:val="center"/>
              <w:rPr>
                <w:rFonts w:ascii="宋体" w:hAnsi="宋体" w:cs="宋体"/>
                <w:b/>
                <w:color w:val="000000"/>
                <w:sz w:val="21"/>
                <w:szCs w:val="21"/>
              </w:rPr>
            </w:pPr>
            <w:r>
              <w:rPr>
                <w:rFonts w:hint="eastAsia" w:ascii="宋体" w:hAnsi="宋体" w:cs="宋体"/>
                <w:b/>
                <w:color w:val="000000"/>
                <w:sz w:val="21"/>
                <w:szCs w:val="21"/>
              </w:rPr>
              <w:t>可替代课程</w:t>
            </w:r>
          </w:p>
        </w:tc>
        <w:tc>
          <w:tcPr>
            <w:tcW w:w="1160" w:type="dxa"/>
            <w:shd w:val="clear" w:color="auto" w:fill="C7DAF1"/>
            <w:vAlign w:val="center"/>
          </w:tcPr>
          <w:p w14:paraId="2465EE45">
            <w:pPr>
              <w:spacing w:line="360" w:lineRule="exact"/>
              <w:ind w:firstLine="0" w:firstLineChars="0"/>
              <w:jc w:val="center"/>
              <w:rPr>
                <w:rFonts w:ascii="宋体" w:hAnsi="宋体" w:cs="宋体"/>
                <w:b/>
                <w:color w:val="000000"/>
                <w:sz w:val="21"/>
                <w:szCs w:val="21"/>
              </w:rPr>
            </w:pPr>
            <w:r>
              <w:rPr>
                <w:rFonts w:hint="eastAsia" w:ascii="宋体" w:hAnsi="宋体" w:cs="宋体"/>
                <w:b/>
                <w:color w:val="000000"/>
                <w:sz w:val="21"/>
                <w:szCs w:val="21"/>
              </w:rPr>
              <w:t>备注</w:t>
            </w:r>
          </w:p>
        </w:tc>
      </w:tr>
      <w:tr w14:paraId="092C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exact"/>
          <w:jc w:val="center"/>
        </w:trPr>
        <w:tc>
          <w:tcPr>
            <w:tcW w:w="799" w:type="dxa"/>
            <w:vAlign w:val="center"/>
          </w:tcPr>
          <w:p w14:paraId="316C14F1">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1</w:t>
            </w:r>
          </w:p>
        </w:tc>
        <w:tc>
          <w:tcPr>
            <w:tcW w:w="2618" w:type="dxa"/>
            <w:vAlign w:val="center"/>
          </w:tcPr>
          <w:p w14:paraId="68EBC240">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餐厅服务员</w:t>
            </w:r>
          </w:p>
        </w:tc>
        <w:tc>
          <w:tcPr>
            <w:tcW w:w="2068" w:type="dxa"/>
            <w:vAlign w:val="center"/>
          </w:tcPr>
          <w:p w14:paraId="3D30F3B0">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三级</w:t>
            </w:r>
          </w:p>
        </w:tc>
        <w:tc>
          <w:tcPr>
            <w:tcW w:w="757" w:type="dxa"/>
            <w:vAlign w:val="center"/>
          </w:tcPr>
          <w:p w14:paraId="4B848072">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6</w:t>
            </w:r>
          </w:p>
        </w:tc>
        <w:tc>
          <w:tcPr>
            <w:tcW w:w="1724" w:type="dxa"/>
            <w:vAlign w:val="center"/>
          </w:tcPr>
          <w:p w14:paraId="281B80B3">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邮轮餐饮服务与管理</w:t>
            </w:r>
          </w:p>
        </w:tc>
        <w:tc>
          <w:tcPr>
            <w:tcW w:w="1160" w:type="dxa"/>
            <w:vAlign w:val="center"/>
          </w:tcPr>
          <w:p w14:paraId="15909055">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选考</w:t>
            </w:r>
          </w:p>
        </w:tc>
      </w:tr>
      <w:tr w14:paraId="79C5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exact"/>
          <w:jc w:val="center"/>
        </w:trPr>
        <w:tc>
          <w:tcPr>
            <w:tcW w:w="799" w:type="dxa"/>
            <w:vAlign w:val="center"/>
          </w:tcPr>
          <w:p w14:paraId="502657D3">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2</w:t>
            </w:r>
          </w:p>
        </w:tc>
        <w:tc>
          <w:tcPr>
            <w:tcW w:w="2618" w:type="dxa"/>
            <w:vAlign w:val="center"/>
          </w:tcPr>
          <w:p w14:paraId="2BC191D1">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茶艺师</w:t>
            </w:r>
          </w:p>
        </w:tc>
        <w:tc>
          <w:tcPr>
            <w:tcW w:w="2068" w:type="dxa"/>
            <w:vAlign w:val="center"/>
          </w:tcPr>
          <w:p w14:paraId="3FE66456">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三级</w:t>
            </w:r>
          </w:p>
        </w:tc>
        <w:tc>
          <w:tcPr>
            <w:tcW w:w="757" w:type="dxa"/>
            <w:vAlign w:val="center"/>
          </w:tcPr>
          <w:p w14:paraId="69DFF7D7">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4</w:t>
            </w:r>
          </w:p>
        </w:tc>
        <w:tc>
          <w:tcPr>
            <w:tcW w:w="1724" w:type="dxa"/>
            <w:vAlign w:val="center"/>
          </w:tcPr>
          <w:p w14:paraId="400A7148">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茶文化与茶艺</w:t>
            </w:r>
          </w:p>
        </w:tc>
        <w:tc>
          <w:tcPr>
            <w:tcW w:w="1160" w:type="dxa"/>
            <w:vAlign w:val="center"/>
          </w:tcPr>
          <w:p w14:paraId="4BCEBFF0">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选考</w:t>
            </w:r>
          </w:p>
        </w:tc>
      </w:tr>
      <w:tr w14:paraId="1A77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jc w:val="center"/>
        </w:trPr>
        <w:tc>
          <w:tcPr>
            <w:tcW w:w="799" w:type="dxa"/>
            <w:vAlign w:val="center"/>
          </w:tcPr>
          <w:p w14:paraId="61922497">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3</w:t>
            </w:r>
          </w:p>
        </w:tc>
        <w:tc>
          <w:tcPr>
            <w:tcW w:w="2618" w:type="dxa"/>
            <w:vAlign w:val="center"/>
          </w:tcPr>
          <w:p w14:paraId="5AB2811F">
            <w:pPr>
              <w:spacing w:line="360" w:lineRule="exact"/>
              <w:ind w:firstLine="420"/>
              <w:rPr>
                <w:rFonts w:ascii="宋体" w:hAnsi="宋体" w:cs="宋体"/>
                <w:bCs/>
                <w:color w:val="000000"/>
                <w:sz w:val="21"/>
                <w:szCs w:val="21"/>
              </w:rPr>
            </w:pPr>
            <w:r>
              <w:rPr>
                <w:rFonts w:hint="eastAsia" w:ascii="宋体" w:hAnsi="宋体" w:cs="宋体"/>
                <w:bCs/>
                <w:color w:val="000000"/>
                <w:sz w:val="21"/>
                <w:szCs w:val="21"/>
              </w:rPr>
              <w:t>侍酒师、品酒师</w:t>
            </w:r>
          </w:p>
        </w:tc>
        <w:tc>
          <w:tcPr>
            <w:tcW w:w="2068" w:type="dxa"/>
            <w:vAlign w:val="center"/>
          </w:tcPr>
          <w:p w14:paraId="54F93417">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初级</w:t>
            </w:r>
          </w:p>
        </w:tc>
        <w:tc>
          <w:tcPr>
            <w:tcW w:w="757" w:type="dxa"/>
            <w:vAlign w:val="center"/>
          </w:tcPr>
          <w:p w14:paraId="507C04BE">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4</w:t>
            </w:r>
          </w:p>
        </w:tc>
        <w:tc>
          <w:tcPr>
            <w:tcW w:w="1724" w:type="dxa"/>
            <w:vAlign w:val="center"/>
          </w:tcPr>
          <w:p w14:paraId="6362980E">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酒饮知识与运用</w:t>
            </w:r>
          </w:p>
        </w:tc>
        <w:tc>
          <w:tcPr>
            <w:tcW w:w="1160" w:type="dxa"/>
            <w:vAlign w:val="center"/>
          </w:tcPr>
          <w:p w14:paraId="6FC68313">
            <w:pPr>
              <w:spacing w:line="360" w:lineRule="exact"/>
              <w:ind w:firstLine="0" w:firstLineChars="0"/>
              <w:jc w:val="center"/>
              <w:rPr>
                <w:rFonts w:ascii="宋体" w:hAnsi="宋体" w:cs="宋体"/>
                <w:bCs/>
                <w:color w:val="000000"/>
                <w:sz w:val="21"/>
                <w:szCs w:val="21"/>
              </w:rPr>
            </w:pPr>
            <w:r>
              <w:rPr>
                <w:rFonts w:hint="eastAsia" w:ascii="宋体" w:hAnsi="宋体" w:cs="宋体"/>
                <w:bCs/>
                <w:color w:val="000000"/>
                <w:sz w:val="21"/>
                <w:szCs w:val="21"/>
              </w:rPr>
              <w:t>选考</w:t>
            </w:r>
          </w:p>
        </w:tc>
      </w:tr>
    </w:tbl>
    <w:p w14:paraId="0BCC44F6">
      <w:pPr>
        <w:pStyle w:val="109"/>
        <w:widowControl/>
        <w:tabs>
          <w:tab w:val="left" w:pos="825"/>
        </w:tabs>
        <w:spacing w:before="81" w:line="360" w:lineRule="auto"/>
        <w:jc w:val="left"/>
        <w:rPr>
          <w:color w:val="000000"/>
          <w:sz w:val="24"/>
        </w:rPr>
      </w:pPr>
    </w:p>
    <w:p w14:paraId="1892E477">
      <w:pPr>
        <w:pStyle w:val="109"/>
        <w:widowControl/>
        <w:tabs>
          <w:tab w:val="left" w:pos="825"/>
        </w:tabs>
        <w:spacing w:before="81" w:line="360" w:lineRule="auto"/>
        <w:ind w:left="0" w:leftChars="0" w:firstLine="0" w:firstLineChars="0"/>
        <w:jc w:val="left"/>
        <w:rPr>
          <w:color w:val="000000"/>
          <w:sz w:val="24"/>
        </w:rPr>
      </w:pPr>
    </w:p>
    <w:p w14:paraId="613A06D5">
      <w:pPr>
        <w:spacing w:line="579" w:lineRule="exact"/>
        <w:ind w:firstLine="0" w:firstLineChars="0"/>
        <w:jc w:val="both"/>
        <w:rPr>
          <w:rFonts w:hint="eastAsia" w:ascii="方正小标宋简体" w:hAnsi="方正小标宋简体" w:eastAsia="方正小标宋简体" w:cs="方正小标宋简体"/>
          <w:bCs/>
          <w:color w:val="auto"/>
          <w:sz w:val="44"/>
          <w:szCs w:val="44"/>
          <w:highlight w:val="none"/>
          <w:lang w:val="en-US" w:eastAsia="zh-CN"/>
        </w:rPr>
      </w:pPr>
    </w:p>
    <w:p w14:paraId="11D9C84C">
      <w:pPr>
        <w:spacing w:line="579" w:lineRule="exact"/>
        <w:ind w:firstLine="0" w:firstLineChars="0"/>
        <w:jc w:val="both"/>
        <w:rPr>
          <w:rFonts w:hint="eastAsia" w:ascii="方正小标宋简体" w:hAnsi="方正小标宋简体" w:eastAsia="方正小标宋简体" w:cs="方正小标宋简体"/>
          <w:bCs/>
          <w:color w:val="auto"/>
          <w:sz w:val="44"/>
          <w:szCs w:val="44"/>
          <w:highlight w:val="none"/>
          <w:lang w:val="en-US" w:eastAsia="zh-CN"/>
        </w:rPr>
      </w:pPr>
    </w:p>
    <w:p w14:paraId="2D7605B9">
      <w:pPr>
        <w:spacing w:line="579" w:lineRule="exact"/>
        <w:ind w:firstLine="0" w:firstLineChars="0"/>
        <w:jc w:val="both"/>
        <w:rPr>
          <w:rFonts w:hint="eastAsia" w:ascii="方正小标宋简体" w:hAnsi="方正小标宋简体" w:eastAsia="方正小标宋简体" w:cs="方正小标宋简体"/>
          <w:bCs/>
          <w:color w:val="auto"/>
          <w:sz w:val="44"/>
          <w:szCs w:val="44"/>
          <w:highlight w:val="none"/>
          <w:lang w:val="en-US" w:eastAsia="zh-CN"/>
        </w:rPr>
      </w:pPr>
    </w:p>
    <w:p w14:paraId="0952885E">
      <w:pPr>
        <w:spacing w:line="579" w:lineRule="exact"/>
        <w:ind w:firstLine="0" w:firstLineChars="0"/>
        <w:jc w:val="both"/>
        <w:rPr>
          <w:rFonts w:hint="eastAsia" w:ascii="方正小标宋简体" w:hAnsi="方正小标宋简体" w:eastAsia="方正小标宋简体" w:cs="方正小标宋简体"/>
          <w:bCs/>
          <w:color w:val="auto"/>
          <w:sz w:val="44"/>
          <w:szCs w:val="44"/>
          <w:highlight w:val="none"/>
          <w:lang w:val="en-US" w:eastAsia="zh-CN"/>
        </w:rPr>
      </w:pPr>
    </w:p>
    <w:p w14:paraId="0AA67521">
      <w:pPr>
        <w:rPr>
          <w:rFonts w:hint="eastAsia" w:ascii="方正小标宋简体" w:hAnsi="方正小标宋简体" w:eastAsia="方正小标宋简体" w:cs="方正小标宋简体"/>
          <w:bCs/>
          <w:color w:val="auto"/>
          <w:sz w:val="44"/>
          <w:szCs w:val="44"/>
          <w:highlight w:val="none"/>
          <w:lang w:val="en-US" w:eastAsia="zh-CN"/>
        </w:rPr>
      </w:pPr>
      <w:r>
        <w:rPr>
          <w:rFonts w:hint="eastAsia" w:ascii="方正小标宋简体" w:hAnsi="方正小标宋简体" w:eastAsia="方正小标宋简体" w:cs="方正小标宋简体"/>
          <w:bCs/>
          <w:color w:val="auto"/>
          <w:sz w:val="44"/>
          <w:szCs w:val="44"/>
          <w:highlight w:val="none"/>
          <w:lang w:val="en-US" w:eastAsia="zh-CN"/>
        </w:rPr>
        <w:br w:type="page"/>
      </w:r>
    </w:p>
    <w:p w14:paraId="1714AA19">
      <w:pPr>
        <w:spacing w:line="579" w:lineRule="exact"/>
        <w:ind w:firstLine="0" w:firstLineChars="0"/>
        <w:jc w:val="both"/>
        <w:rPr>
          <w:rFonts w:hint="eastAsia" w:ascii="方正小标宋简体" w:hAnsi="方正小标宋简体" w:eastAsia="方正小标宋简体" w:cs="方正小标宋简体"/>
          <w:bCs/>
          <w:color w:val="auto"/>
          <w:sz w:val="44"/>
          <w:szCs w:val="44"/>
          <w:highlight w:val="none"/>
          <w:lang w:val="en-US"/>
        </w:rPr>
      </w:pPr>
      <w:r>
        <w:rPr>
          <w:rFonts w:hint="eastAsia" w:ascii="方正小标宋简体" w:hAnsi="方正小标宋简体" w:eastAsia="方正小标宋简体" w:cs="方正小标宋简体"/>
          <w:bCs/>
          <w:color w:val="auto"/>
          <w:sz w:val="44"/>
          <w:szCs w:val="44"/>
          <w:highlight w:val="none"/>
          <w:lang w:val="en-US" w:eastAsia="zh-CN"/>
        </w:rPr>
        <w:t>国际邮轮乘务管理</w:t>
      </w:r>
      <w:r>
        <w:rPr>
          <w:rFonts w:hint="eastAsia" w:ascii="方正小标宋简体" w:hAnsi="方正小标宋简体" w:eastAsia="方正小标宋简体" w:cs="方正小标宋简体"/>
          <w:bCs/>
          <w:color w:val="auto"/>
          <w:sz w:val="44"/>
          <w:szCs w:val="44"/>
          <w:highlight w:val="none"/>
          <w:lang w:val="en-US"/>
        </w:rPr>
        <w:t>专业人才培养方案论证审核单</w:t>
      </w:r>
    </w:p>
    <w:p w14:paraId="5F9B4534">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一、</w:t>
      </w:r>
      <w:r>
        <w:rPr>
          <w:rFonts w:hint="eastAsia" w:eastAsia="黑体" w:cs="Times New Roman"/>
          <w:bCs/>
          <w:color w:val="auto"/>
          <w:kern w:val="0"/>
          <w:sz w:val="32"/>
          <w:szCs w:val="32"/>
          <w:highlight w:val="none"/>
          <w:lang w:val="en-US" w:eastAsia="zh-CN"/>
        </w:rPr>
        <w:t>国际邮轮乘务管理</w:t>
      </w:r>
      <w:r>
        <w:rPr>
          <w:rFonts w:hint="eastAsia" w:ascii="Times New Roman" w:hAnsi="Times New Roman" w:eastAsia="黑体" w:cs="Times New Roman"/>
          <w:bCs/>
          <w:color w:val="auto"/>
          <w:kern w:val="0"/>
          <w:sz w:val="32"/>
          <w:szCs w:val="32"/>
          <w:highlight w:val="none"/>
          <w:lang w:val="en-US" w:eastAsia="zh-CN"/>
        </w:rPr>
        <w:t>专业人才培养方案论证意见</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0649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2" w:hRule="atLeast"/>
        </w:trPr>
        <w:tc>
          <w:tcPr>
            <w:tcW w:w="8771" w:type="dxa"/>
          </w:tcPr>
          <w:p w14:paraId="4844317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569C22A8">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际邮轮乘务管理专业人才培养方案定稿经多轮研讨与修订，具有较强科学性与实用性。培养目标精准，契合国际邮轮行业对高素质技能型人才的需求，强调德技并修与全面发展，突出邮轮服务管理技能及英语应用能力培养，符合 STCW 公约和邮轮适任标准。</w:t>
            </w:r>
          </w:p>
          <w:p w14:paraId="7DF02A92">
            <w:pPr>
              <w:rPr>
                <w:rFonts w:hint="eastAsia" w:ascii="宋体" w:hAnsi="宋体" w:eastAsia="宋体" w:cs="宋体"/>
                <w:sz w:val="24"/>
                <w:szCs w:val="24"/>
              </w:rPr>
            </w:pPr>
            <w:r>
              <w:rPr>
                <w:rFonts w:hint="eastAsia" w:ascii="宋体" w:hAnsi="宋体" w:eastAsia="宋体" w:cs="宋体"/>
                <w:sz w:val="24"/>
                <w:szCs w:val="24"/>
                <w:lang w:val="en-US" w:eastAsia="zh-CN"/>
              </w:rPr>
              <w:t>课程体系完备，涵盖公共基础、专业基础、专业核心、拓展课程及实践教学环节，理论实践结合紧密。专业核心课程针对性强，实训课程占比合理，能有效提升学生实操能力。实践教学环节丰富，校内外实训、实习基地完善，为学生提供了充足实践机会，助力职业素养养成。</w:t>
            </w:r>
          </w:p>
          <w:p w14:paraId="1D1B5842">
            <w:pPr>
              <w:rPr>
                <w:rFonts w:hint="eastAsia" w:ascii="宋体" w:hAnsi="宋体" w:eastAsia="宋体" w:cs="宋体"/>
                <w:sz w:val="24"/>
                <w:szCs w:val="24"/>
              </w:rPr>
            </w:pPr>
            <w:r>
              <w:rPr>
                <w:rFonts w:hint="eastAsia" w:ascii="宋体" w:hAnsi="宋体" w:eastAsia="宋体" w:cs="宋体"/>
                <w:sz w:val="24"/>
                <w:szCs w:val="24"/>
                <w:lang w:val="en-US" w:eastAsia="zh-CN"/>
              </w:rPr>
              <w:t>师资队伍结构合理，专兼职教师与企业专家协同教学，保障教学质量。教学设施与资源充足，实训中心、虚拟仿真平台等满足教学需求，为学生提供了良好的学习环境。</w:t>
            </w:r>
          </w:p>
          <w:p w14:paraId="05A2938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该方案紧密围绕行业需求，培养目标明确，课程设置科学，实践教学扎实，师资与设施有保障，能有效培养适应国际邮轮行业发展的人才，具有良好的实施前景，可为专业发展与学生就业提供有力支撑。</w:t>
            </w:r>
          </w:p>
          <w:p w14:paraId="6D8CE57A">
            <w:pPr>
              <w:rPr>
                <w:rFonts w:hint="eastAsia" w:ascii="宋体" w:hAnsi="宋体" w:eastAsia="宋体" w:cs="宋体"/>
                <w:sz w:val="24"/>
                <w:szCs w:val="24"/>
                <w:lang w:val="en-US" w:eastAsia="zh-CN"/>
              </w:rPr>
            </w:pPr>
          </w:p>
          <w:p w14:paraId="0C2451AE">
            <w:pPr>
              <w:rPr>
                <w:rFonts w:hint="eastAsia" w:ascii="宋体" w:hAnsi="宋体" w:eastAsia="宋体" w:cs="宋体"/>
                <w:sz w:val="24"/>
                <w:szCs w:val="24"/>
                <w:lang w:val="en-US" w:eastAsia="zh-CN"/>
              </w:rPr>
            </w:pPr>
          </w:p>
          <w:p w14:paraId="441AF693">
            <w:pPr>
              <w:rPr>
                <w:rFonts w:hint="eastAsia" w:ascii="宋体" w:hAnsi="宋体" w:eastAsia="宋体" w:cs="宋体"/>
                <w:sz w:val="24"/>
                <w:szCs w:val="24"/>
                <w:lang w:val="en-US" w:eastAsia="zh-CN"/>
              </w:rPr>
            </w:pPr>
          </w:p>
          <w:p w14:paraId="6AD6A894">
            <w:pPr>
              <w:rPr>
                <w:rFonts w:hint="eastAsia" w:ascii="宋体" w:hAnsi="宋体" w:eastAsia="宋体" w:cs="宋体"/>
                <w:sz w:val="24"/>
                <w:szCs w:val="24"/>
                <w:lang w:val="en-US" w:eastAsia="zh-CN"/>
              </w:rPr>
            </w:pPr>
          </w:p>
          <w:p w14:paraId="610F80BA">
            <w:pPr>
              <w:ind w:firstLine="3360" w:firstLineChars="1400"/>
              <w:rPr>
                <w:rFonts w:hint="eastAsia" w:ascii="宋体" w:hAnsi="宋体" w:cs="宋体"/>
                <w:sz w:val="24"/>
                <w:szCs w:val="24"/>
                <w:lang w:val="en-US" w:eastAsia="zh-CN"/>
              </w:rPr>
            </w:pPr>
          </w:p>
          <w:p w14:paraId="6E795EB0">
            <w:pPr>
              <w:ind w:firstLine="3360" w:firstLineChars="1400"/>
              <w:rPr>
                <w:rFonts w:hint="eastAsia" w:ascii="宋体" w:hAnsi="宋体" w:cs="宋体"/>
                <w:sz w:val="24"/>
                <w:szCs w:val="24"/>
                <w:lang w:val="en-US" w:eastAsia="zh-CN"/>
              </w:rPr>
            </w:pPr>
          </w:p>
          <w:p w14:paraId="36C4B918">
            <w:pPr>
              <w:ind w:firstLine="3360" w:firstLineChars="1400"/>
              <w:rPr>
                <w:rFonts w:hint="eastAsia" w:ascii="宋体" w:hAnsi="宋体" w:cs="宋体"/>
                <w:sz w:val="24"/>
                <w:szCs w:val="24"/>
                <w:lang w:val="en-US" w:eastAsia="zh-CN"/>
              </w:rPr>
            </w:pPr>
          </w:p>
          <w:p w14:paraId="001B9A6E">
            <w:pPr>
              <w:ind w:firstLine="3360" w:firstLineChars="1400"/>
              <w:rPr>
                <w:rFonts w:hint="eastAsia" w:ascii="宋体" w:hAnsi="宋体" w:cs="宋体"/>
                <w:sz w:val="24"/>
                <w:szCs w:val="24"/>
                <w:lang w:val="en-US" w:eastAsia="zh-CN"/>
              </w:rPr>
            </w:pPr>
            <w:r>
              <w:rPr>
                <w:rFonts w:hint="eastAsia" w:ascii="宋体" w:hAnsi="宋体" w:cs="宋体"/>
                <w:sz w:val="24"/>
                <w:szCs w:val="24"/>
                <w:lang w:val="en-US" w:eastAsia="zh-CN"/>
              </w:rPr>
              <w:t>专家签字：</w:t>
            </w:r>
            <w:r>
              <w:rPr>
                <w:rFonts w:hint="eastAsia" w:ascii="宋体" w:hAnsi="宋体" w:cs="宋体"/>
                <w:sz w:val="24"/>
                <w:szCs w:val="24"/>
                <w:lang w:val="en-US" w:eastAsia="zh-CN"/>
              </w:rPr>
              <w:drawing>
                <wp:inline distT="0" distB="0" distL="114300" distR="114300">
                  <wp:extent cx="652780" cy="351790"/>
                  <wp:effectExtent l="0" t="0" r="13970" b="10160"/>
                  <wp:docPr id="4" name="图片 4" descr="fa4216cef6c70532906117ddff7c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a4216cef6c70532906117ddff7cbad"/>
                          <pic:cNvPicPr>
                            <a:picLocks noChangeAspect="1"/>
                          </pic:cNvPicPr>
                        </pic:nvPicPr>
                        <pic:blipFill>
                          <a:blip r:embed="rId18"/>
                          <a:stretch>
                            <a:fillRect/>
                          </a:stretch>
                        </pic:blipFill>
                        <pic:spPr>
                          <a:xfrm>
                            <a:off x="0" y="0"/>
                            <a:ext cx="652780" cy="351790"/>
                          </a:xfrm>
                          <a:prstGeom prst="rect">
                            <a:avLst/>
                          </a:prstGeom>
                        </pic:spPr>
                      </pic:pic>
                    </a:graphicData>
                  </a:graphic>
                </wp:inline>
              </w:drawing>
            </w:r>
            <w:r>
              <w:rPr>
                <w:rFonts w:hint="eastAsia" w:ascii="宋体" w:hAnsi="宋体" w:cs="宋体"/>
                <w:sz w:val="24"/>
                <w:szCs w:val="24"/>
                <w:lang w:val="en-US" w:eastAsia="zh-CN"/>
              </w:rPr>
              <w:drawing>
                <wp:inline distT="0" distB="0" distL="114300" distR="114300">
                  <wp:extent cx="611505" cy="327025"/>
                  <wp:effectExtent l="0" t="0" r="17145" b="15875"/>
                  <wp:docPr id="8" name="图片 8" descr="435acb00e0fa8c42b1453738767e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35acb00e0fa8c42b1453738767e3b2"/>
                          <pic:cNvPicPr>
                            <a:picLocks noChangeAspect="1"/>
                          </pic:cNvPicPr>
                        </pic:nvPicPr>
                        <pic:blipFill>
                          <a:blip r:embed="rId19"/>
                          <a:stretch>
                            <a:fillRect/>
                          </a:stretch>
                        </pic:blipFill>
                        <pic:spPr>
                          <a:xfrm>
                            <a:off x="0" y="0"/>
                            <a:ext cx="611505" cy="327025"/>
                          </a:xfrm>
                          <a:prstGeom prst="rect">
                            <a:avLst/>
                          </a:prstGeom>
                        </pic:spPr>
                      </pic:pic>
                    </a:graphicData>
                  </a:graphic>
                </wp:inline>
              </w:drawing>
            </w:r>
            <w:r>
              <w:rPr>
                <w:rFonts w:hint="eastAsia" w:ascii="宋体" w:hAnsi="宋体" w:cs="宋体"/>
                <w:sz w:val="24"/>
                <w:szCs w:val="24"/>
                <w:lang w:val="en-US" w:eastAsia="zh-CN"/>
              </w:rPr>
              <w:drawing>
                <wp:inline distT="0" distB="0" distL="114300" distR="114300">
                  <wp:extent cx="733425" cy="342900"/>
                  <wp:effectExtent l="0" t="0" r="9525" b="0"/>
                  <wp:docPr id="9" name="图片 9" descr="a5ce6c07b844c557a54a3d14fb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ce6c07b844c557a54a3d14fb36464"/>
                          <pic:cNvPicPr>
                            <a:picLocks noChangeAspect="1"/>
                          </pic:cNvPicPr>
                        </pic:nvPicPr>
                        <pic:blipFill>
                          <a:blip r:embed="rId20"/>
                          <a:stretch>
                            <a:fillRect/>
                          </a:stretch>
                        </pic:blipFill>
                        <pic:spPr>
                          <a:xfrm>
                            <a:off x="0" y="0"/>
                            <a:ext cx="733425" cy="342900"/>
                          </a:xfrm>
                          <a:prstGeom prst="rect">
                            <a:avLst/>
                          </a:prstGeom>
                        </pic:spPr>
                      </pic:pic>
                    </a:graphicData>
                  </a:graphic>
                </wp:inline>
              </w:drawing>
            </w:r>
          </w:p>
          <w:p w14:paraId="6616DB5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w:t>
            </w:r>
          </w:p>
          <w:p w14:paraId="3B24F6D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2025    年   6   月    6    日</w:t>
            </w:r>
          </w:p>
        </w:tc>
      </w:tr>
    </w:tbl>
    <w:p w14:paraId="18A6CCF5">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65B7A8A5">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二、</w:t>
      </w:r>
      <w:r>
        <w:rPr>
          <w:rFonts w:hint="eastAsia" w:eastAsia="黑体" w:cs="Times New Roman"/>
          <w:bCs/>
          <w:color w:val="auto"/>
          <w:kern w:val="0"/>
          <w:sz w:val="32"/>
          <w:szCs w:val="32"/>
          <w:highlight w:val="none"/>
          <w:lang w:val="en-US" w:eastAsia="zh-CN"/>
        </w:rPr>
        <w:t>国际邮轮乘务管理</w:t>
      </w:r>
      <w:r>
        <w:rPr>
          <w:rFonts w:hint="eastAsia" w:ascii="Times New Roman" w:hAnsi="Times New Roman" w:eastAsia="黑体" w:cs="Times New Roman"/>
          <w:bCs/>
          <w:color w:val="auto"/>
          <w:kern w:val="0"/>
          <w:sz w:val="32"/>
          <w:szCs w:val="32"/>
          <w:highlight w:val="none"/>
          <w:lang w:val="en-US" w:eastAsia="zh-CN"/>
        </w:rPr>
        <w:t>专业人才培养方案修订说明</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36D0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9" w:hRule="atLeast"/>
        </w:trPr>
        <w:tc>
          <w:tcPr>
            <w:tcW w:w="8771" w:type="dxa"/>
          </w:tcPr>
          <w:p w14:paraId="47E06F0A">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随着国际邮轮产业的蓬勃发展，对乘务管理专业人才的需求标准与岗位要求也在不断更新。为适应这一变化，本次人才培养方案进行了全面修订。</w:t>
            </w:r>
          </w:p>
          <w:p w14:paraId="248661F7">
            <w:pPr>
              <w:rPr>
                <w:rFonts w:hint="eastAsia" w:ascii="宋体" w:hAnsi="宋体" w:eastAsia="宋体" w:cs="宋体"/>
                <w:sz w:val="24"/>
                <w:szCs w:val="24"/>
              </w:rPr>
            </w:pPr>
            <w:r>
              <w:rPr>
                <w:rFonts w:hint="eastAsia" w:ascii="宋体" w:hAnsi="宋体" w:eastAsia="宋体" w:cs="宋体"/>
                <w:sz w:val="24"/>
                <w:szCs w:val="24"/>
                <w:lang w:val="en-US" w:eastAsia="zh-CN"/>
              </w:rPr>
              <w:t>在培养目标上，明确聚焦于培养具备国际视野、精通邮轮服务与管理知识、熟练掌握多国语言沟通技巧、能够适应不同文化背景游客服务需求的高素质复合型人才。不仅要求学生掌握扎实的邮轮乘务专业知识，如客舱服务、餐饮服务、娱乐活动组织等，还强化了对国际礼仪、跨文化交流能力的培养，以满足邮轮行业高端化、国际化的发展趋势。</w:t>
            </w:r>
          </w:p>
          <w:p w14:paraId="44342B2D">
            <w:pPr>
              <w:rPr>
                <w:rFonts w:hint="eastAsia" w:ascii="宋体" w:hAnsi="宋体" w:eastAsia="宋体" w:cs="宋体"/>
                <w:sz w:val="24"/>
                <w:szCs w:val="24"/>
              </w:rPr>
            </w:pPr>
            <w:r>
              <w:rPr>
                <w:rFonts w:hint="eastAsia" w:ascii="宋体" w:hAnsi="宋体" w:eastAsia="宋体" w:cs="宋体"/>
                <w:sz w:val="24"/>
                <w:szCs w:val="24"/>
                <w:lang w:val="en-US" w:eastAsia="zh-CN"/>
              </w:rPr>
              <w:t>课程设置方面，构建了“基础课程 + 专业核心课程 + 实践课程 + 国际化拓展课程”四位一体的课程体系。基础课程涵盖邮轮概论、邮旅游营销等，为学生奠定宽广的知识基础；专业核心课程如邮轮餐厅服务、邮轮运营与管理、邮轮实用英语、邮轮餐厅服务等，深入剖析邮轮乘务管理的关键领域；实践课程通过校内实训、校外实习基地轮岗实习，让学生在真实场景中提升实操能力；国际化拓展课程引入邮轮行业国际前沿知识、不同国家邮轮文化比较等，拓宽学生国际视野。</w:t>
            </w:r>
          </w:p>
          <w:p w14:paraId="655DE32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教学方法上，摒弃传统单一讲授模式，广泛采用案例教学、情景模拟、小组讨论、项目驱动等多样化教学方法。</w:t>
            </w:r>
          </w:p>
          <w:p w14:paraId="01AE3665">
            <w:pPr>
              <w:rPr>
                <w:rFonts w:hint="eastAsia" w:ascii="宋体" w:hAnsi="宋体" w:eastAsia="宋体" w:cs="宋体"/>
                <w:sz w:val="24"/>
                <w:szCs w:val="24"/>
              </w:rPr>
            </w:pPr>
            <w:r>
              <w:rPr>
                <w:rFonts w:hint="eastAsia" w:ascii="宋体" w:hAnsi="宋体" w:eastAsia="宋体" w:cs="宋体"/>
                <w:sz w:val="24"/>
                <w:szCs w:val="24"/>
                <w:lang w:val="en-US" w:eastAsia="zh-CN"/>
              </w:rPr>
              <w:t>师资队伍建设也同步优化，一方面引进具有国际邮轮工作经验的行业专家担任兼职教师，带来一线实战经验；另一方面鼓励本校教师参加国际邮轮行业培训、学术交流，提升专业素养与国际化教学水平。</w:t>
            </w:r>
          </w:p>
          <w:p w14:paraId="267FB0F3">
            <w:pPr>
              <w:rPr>
                <w:rFonts w:hint="eastAsia" w:ascii="宋体" w:hAnsi="宋体" w:eastAsia="宋体" w:cs="宋体"/>
                <w:sz w:val="24"/>
                <w:szCs w:val="24"/>
              </w:rPr>
            </w:pPr>
            <w:r>
              <w:rPr>
                <w:rFonts w:hint="eastAsia" w:ascii="宋体" w:hAnsi="宋体" w:eastAsia="宋体" w:cs="宋体"/>
                <w:sz w:val="24"/>
                <w:szCs w:val="24"/>
                <w:lang w:val="en-US" w:eastAsia="zh-CN"/>
              </w:rPr>
              <w:t>通过此次修订，旨在打造贴合国际邮轮乘务管理行业需求的人才培养模式，为行业输送更多优秀人才，助力我国邮轮产业迈向国际一流水平。</w:t>
            </w:r>
          </w:p>
          <w:p w14:paraId="0D87AB9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tc>
      </w:tr>
    </w:tbl>
    <w:p w14:paraId="47A82220">
      <w:pPr>
        <w:spacing w:line="579" w:lineRule="exact"/>
        <w:ind w:firstLine="640" w:firstLineChars="200"/>
        <w:rPr>
          <w:rFonts w:hint="default"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三、</w:t>
      </w:r>
      <w:r>
        <w:rPr>
          <w:rFonts w:hint="eastAsia" w:eastAsia="黑体" w:cs="Times New Roman"/>
          <w:bCs/>
          <w:color w:val="auto"/>
          <w:kern w:val="0"/>
          <w:sz w:val="32"/>
          <w:szCs w:val="32"/>
          <w:highlight w:val="none"/>
          <w:lang w:val="en-US" w:eastAsia="zh-CN"/>
        </w:rPr>
        <w:t>国际邮轮乘务管理</w:t>
      </w:r>
      <w:r>
        <w:rPr>
          <w:rFonts w:hint="eastAsia" w:ascii="Times New Roman" w:hAnsi="Times New Roman" w:eastAsia="黑体" w:cs="Times New Roman"/>
          <w:bCs/>
          <w:color w:val="auto"/>
          <w:kern w:val="0"/>
          <w:sz w:val="32"/>
          <w:szCs w:val="32"/>
          <w:highlight w:val="none"/>
          <w:lang w:val="en-US" w:eastAsia="zh-CN"/>
        </w:rPr>
        <w:t>专业人才培养方案编制审核单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7E8F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E3983C8">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人才培养方案制订小组编写人员（含校内外）</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500"/>
              <w:gridCol w:w="3229"/>
              <w:gridCol w:w="2136"/>
            </w:tblGrid>
            <w:tr w14:paraId="0FB5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680" w:type="dxa"/>
                </w:tcPr>
                <w:p w14:paraId="62439E6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姓名</w:t>
                  </w:r>
                </w:p>
              </w:tc>
              <w:tc>
                <w:tcPr>
                  <w:tcW w:w="1500" w:type="dxa"/>
                </w:tcPr>
                <w:p w14:paraId="0A7CC9E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职务（职称）</w:t>
                  </w:r>
                </w:p>
              </w:tc>
              <w:tc>
                <w:tcPr>
                  <w:tcW w:w="3229" w:type="dxa"/>
                </w:tcPr>
                <w:p w14:paraId="3739848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单位</w:t>
                  </w:r>
                </w:p>
              </w:tc>
              <w:tc>
                <w:tcPr>
                  <w:tcW w:w="2136" w:type="dxa"/>
                </w:tcPr>
                <w:p w14:paraId="0868C53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对应专业</w:t>
                  </w:r>
                </w:p>
              </w:tc>
            </w:tr>
            <w:tr w14:paraId="6FB3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344044F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侯小惠</w:t>
                  </w:r>
                </w:p>
              </w:tc>
              <w:tc>
                <w:tcPr>
                  <w:tcW w:w="1500" w:type="dxa"/>
                </w:tcPr>
                <w:p w14:paraId="0018887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教授</w:t>
                  </w:r>
                </w:p>
              </w:tc>
              <w:tc>
                <w:tcPr>
                  <w:tcW w:w="3229" w:type="dxa"/>
                </w:tcPr>
                <w:p w14:paraId="4E886A1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06154A6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6534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6CCE271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李月明</w:t>
                  </w:r>
                </w:p>
              </w:tc>
              <w:tc>
                <w:tcPr>
                  <w:tcW w:w="1500" w:type="dxa"/>
                </w:tcPr>
                <w:p w14:paraId="4B93E52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副教授</w:t>
                  </w:r>
                </w:p>
              </w:tc>
              <w:tc>
                <w:tcPr>
                  <w:tcW w:w="3229" w:type="dxa"/>
                  <w:vAlign w:val="top"/>
                </w:tcPr>
                <w:p w14:paraId="1ECD19E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vAlign w:val="top"/>
                </w:tcPr>
                <w:p w14:paraId="763ECD3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00A0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1C9B675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滕秀波</w:t>
                  </w:r>
                </w:p>
              </w:tc>
              <w:tc>
                <w:tcPr>
                  <w:tcW w:w="1500" w:type="dxa"/>
                  <w:shd w:val="clear" w:color="auto" w:fill="auto"/>
                  <w:vAlign w:val="top"/>
                </w:tcPr>
                <w:p w14:paraId="68243446">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副教授</w:t>
                  </w:r>
                </w:p>
              </w:tc>
              <w:tc>
                <w:tcPr>
                  <w:tcW w:w="3229" w:type="dxa"/>
                  <w:shd w:val="clear" w:color="auto" w:fill="auto"/>
                  <w:vAlign w:val="top"/>
                </w:tcPr>
                <w:p w14:paraId="6417654F">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shd w:val="clear" w:color="auto" w:fill="auto"/>
                  <w:vAlign w:val="top"/>
                </w:tcPr>
                <w:p w14:paraId="47A89346">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5654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797F2EE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杨囡囡</w:t>
                  </w:r>
                </w:p>
              </w:tc>
              <w:tc>
                <w:tcPr>
                  <w:tcW w:w="1500" w:type="dxa"/>
                  <w:vAlign w:val="top"/>
                </w:tcPr>
                <w:p w14:paraId="6AE1614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副教授</w:t>
                  </w:r>
                </w:p>
              </w:tc>
              <w:tc>
                <w:tcPr>
                  <w:tcW w:w="3229" w:type="dxa"/>
                  <w:vAlign w:val="top"/>
                </w:tcPr>
                <w:p w14:paraId="1D9FA780">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vAlign w:val="top"/>
                </w:tcPr>
                <w:p w14:paraId="0615A31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21CE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239EA70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杨晓红</w:t>
                  </w:r>
                </w:p>
              </w:tc>
              <w:tc>
                <w:tcPr>
                  <w:tcW w:w="1500" w:type="dxa"/>
                </w:tcPr>
                <w:p w14:paraId="6FAD1D3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讲师</w:t>
                  </w:r>
                </w:p>
              </w:tc>
              <w:tc>
                <w:tcPr>
                  <w:tcW w:w="3229" w:type="dxa"/>
                  <w:shd w:val="clear" w:color="auto" w:fill="auto"/>
                  <w:vAlign w:val="top"/>
                </w:tcPr>
                <w:p w14:paraId="2D7E9FE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shd w:val="clear" w:color="auto" w:fill="auto"/>
                  <w:vAlign w:val="top"/>
                </w:tcPr>
                <w:p w14:paraId="21609EED">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1BB1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0F37BBB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祁小鹏</w:t>
                  </w:r>
                </w:p>
              </w:tc>
              <w:tc>
                <w:tcPr>
                  <w:tcW w:w="1500" w:type="dxa"/>
                </w:tcPr>
                <w:p w14:paraId="5F22BAA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讲师</w:t>
                  </w:r>
                </w:p>
              </w:tc>
              <w:tc>
                <w:tcPr>
                  <w:tcW w:w="3229" w:type="dxa"/>
                  <w:shd w:val="clear" w:color="auto" w:fill="auto"/>
                  <w:vAlign w:val="top"/>
                </w:tcPr>
                <w:p w14:paraId="619E3729">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shd w:val="clear" w:color="auto" w:fill="auto"/>
                  <w:vAlign w:val="top"/>
                </w:tcPr>
                <w:p w14:paraId="00B1F5D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365E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6576026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聂玉娜</w:t>
                  </w:r>
                </w:p>
              </w:tc>
              <w:tc>
                <w:tcPr>
                  <w:tcW w:w="1500" w:type="dxa"/>
                  <w:shd w:val="clear" w:color="auto" w:fill="auto"/>
                  <w:vAlign w:val="top"/>
                </w:tcPr>
                <w:p w14:paraId="362998C0">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讲师</w:t>
                  </w:r>
                </w:p>
              </w:tc>
              <w:tc>
                <w:tcPr>
                  <w:tcW w:w="3229" w:type="dxa"/>
                  <w:shd w:val="clear" w:color="auto" w:fill="auto"/>
                  <w:vAlign w:val="top"/>
                </w:tcPr>
                <w:p w14:paraId="686785A9">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shd w:val="clear" w:color="auto" w:fill="auto"/>
                  <w:vAlign w:val="top"/>
                </w:tcPr>
                <w:p w14:paraId="40690B3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7AA7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3076948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黄春津</w:t>
                  </w:r>
                </w:p>
              </w:tc>
              <w:tc>
                <w:tcPr>
                  <w:tcW w:w="1500" w:type="dxa"/>
                  <w:shd w:val="clear" w:color="auto" w:fill="auto"/>
                  <w:vAlign w:val="top"/>
                </w:tcPr>
                <w:p w14:paraId="5549CD8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经理</w:t>
                  </w:r>
                </w:p>
              </w:tc>
              <w:tc>
                <w:tcPr>
                  <w:tcW w:w="3229" w:type="dxa"/>
                  <w:shd w:val="clear" w:color="auto" w:fill="auto"/>
                  <w:vAlign w:val="top"/>
                </w:tcPr>
                <w:p w14:paraId="168AFFE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厦门敖顺船舶服务有限公司</w:t>
                  </w:r>
                </w:p>
              </w:tc>
              <w:tc>
                <w:tcPr>
                  <w:tcW w:w="2136" w:type="dxa"/>
                  <w:shd w:val="clear" w:color="auto" w:fill="auto"/>
                  <w:vAlign w:val="top"/>
                </w:tcPr>
                <w:p w14:paraId="0545D6AF">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3AF6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548E7E5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林云鹏</w:t>
                  </w:r>
                </w:p>
              </w:tc>
              <w:tc>
                <w:tcPr>
                  <w:tcW w:w="1500" w:type="dxa"/>
                  <w:shd w:val="clear" w:color="auto" w:fill="auto"/>
                  <w:vAlign w:val="top"/>
                </w:tcPr>
                <w:p w14:paraId="33574EBD">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经理</w:t>
                  </w:r>
                </w:p>
              </w:tc>
              <w:tc>
                <w:tcPr>
                  <w:tcW w:w="3229" w:type="dxa"/>
                  <w:shd w:val="clear" w:color="auto" w:fill="auto"/>
                  <w:vAlign w:val="top"/>
                </w:tcPr>
                <w:p w14:paraId="36559109">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大连格勒特船舶服务有限公司</w:t>
                  </w:r>
                </w:p>
              </w:tc>
              <w:tc>
                <w:tcPr>
                  <w:tcW w:w="2136" w:type="dxa"/>
                  <w:shd w:val="clear" w:color="auto" w:fill="auto"/>
                  <w:vAlign w:val="top"/>
                </w:tcPr>
                <w:p w14:paraId="4429600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6443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4D10E79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林仟仟</w:t>
                  </w:r>
                </w:p>
              </w:tc>
              <w:tc>
                <w:tcPr>
                  <w:tcW w:w="1500" w:type="dxa"/>
                  <w:shd w:val="clear" w:color="auto" w:fill="auto"/>
                  <w:vAlign w:val="top"/>
                </w:tcPr>
                <w:p w14:paraId="7E1DB74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经理</w:t>
                  </w:r>
                </w:p>
              </w:tc>
              <w:tc>
                <w:tcPr>
                  <w:tcW w:w="3229" w:type="dxa"/>
                  <w:shd w:val="clear" w:color="auto" w:fill="auto"/>
                  <w:vAlign w:val="top"/>
                </w:tcPr>
                <w:p w14:paraId="63AB9D34">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烟台奥洋国际船舶管理有限公司</w:t>
                  </w:r>
                </w:p>
              </w:tc>
              <w:tc>
                <w:tcPr>
                  <w:tcW w:w="2136" w:type="dxa"/>
                  <w:shd w:val="clear" w:color="auto" w:fill="auto"/>
                  <w:vAlign w:val="top"/>
                </w:tcPr>
                <w:p w14:paraId="0F7BFCC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国际邮轮乘务管理</w:t>
                  </w:r>
                </w:p>
              </w:tc>
            </w:tr>
            <w:tr w14:paraId="2A9A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14:paraId="7FDE306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初立坤</w:t>
                  </w:r>
                </w:p>
              </w:tc>
              <w:tc>
                <w:tcPr>
                  <w:tcW w:w="1500" w:type="dxa"/>
                  <w:shd w:val="clear" w:color="auto" w:fill="auto"/>
                  <w:vAlign w:val="top"/>
                </w:tcPr>
                <w:p w14:paraId="7DB94BB1">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人力资源经理</w:t>
                  </w:r>
                </w:p>
              </w:tc>
              <w:tc>
                <w:tcPr>
                  <w:tcW w:w="3229" w:type="dxa"/>
                  <w:shd w:val="clear" w:color="auto" w:fill="auto"/>
                  <w:vAlign w:val="top"/>
                </w:tcPr>
                <w:p w14:paraId="6BEA612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烟台奥洋国际船舶管理有限公司</w:t>
                  </w:r>
                </w:p>
              </w:tc>
              <w:tc>
                <w:tcPr>
                  <w:tcW w:w="2136" w:type="dxa"/>
                  <w:shd w:val="clear" w:color="auto" w:fill="auto"/>
                  <w:vAlign w:val="top"/>
                </w:tcPr>
                <w:p w14:paraId="378E445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国际邮轮乘务管理</w:t>
                  </w:r>
                </w:p>
              </w:tc>
            </w:tr>
          </w:tbl>
          <w:p w14:paraId="109BA31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4A94ED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D8619E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tc>
      </w:tr>
      <w:tr w14:paraId="6462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296CE9D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二级学院审核意见：</w:t>
            </w:r>
          </w:p>
          <w:p w14:paraId="5FEA669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58FF2F7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E49B00E">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签字：             </w:t>
            </w:r>
          </w:p>
          <w:p w14:paraId="14DBAA95">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4EC4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3F1AEC70">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教务处（科研与规划处、院士工作站）：</w:t>
            </w:r>
          </w:p>
          <w:p w14:paraId="32857DC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08D318B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CAA9658">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59666B2B">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6757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59F28796">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主管教学校领导意见：</w:t>
            </w:r>
          </w:p>
          <w:p w14:paraId="69231FC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C6F8B8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B8B0B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59442B1B">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（签章）             </w:t>
            </w:r>
          </w:p>
          <w:p w14:paraId="0A4A9969">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5750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91344F8">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学校党委会意见：</w:t>
            </w:r>
          </w:p>
          <w:p w14:paraId="455EC73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6F9111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212F6E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8D14FD0">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4BEDE407">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bl>
    <w:p w14:paraId="4D340981">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p>
    <w:sectPr>
      <w:headerReference r:id="rId12" w:type="default"/>
      <w:footerReference r:id="rId13"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3BB08A-D923-438B-BE53-EED75A4425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1A7950C-37E4-45E4-9719-D04367DEEC8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8DDE54BD-9E98-435E-921E-8432833B2424}"/>
  </w:font>
  <w:font w:name="方正书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embedRegular r:id="rId4" w:fontKey="{8DBB7804-9D09-4732-A77E-D3643435E8A4}"/>
  </w:font>
  <w:font w:name="Segoe UI">
    <w:panose1 w:val="020B0502040204020203"/>
    <w:charset w:val="00"/>
    <w:family w:val="auto"/>
    <w:pitch w:val="default"/>
    <w:sig w:usb0="E4002EFF" w:usb1="C000E47F" w:usb2="00000009" w:usb3="00000000" w:csb0="200001FF" w:csb1="00000000"/>
    <w:embedRegular r:id="rId5" w:fontKey="{DDE709AF-78F6-4663-8A4D-6069D5EE6E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AB40F">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9A60B">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289A60B">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41F7E">
    <w:pPr>
      <w:pStyle w:val="17"/>
      <w:framePr w:wrap="around" w:vAnchor="text" w:hAnchor="margin" w:xAlign="center" w:y="1"/>
      <w:rPr>
        <w:rStyle w:val="32"/>
      </w:rPr>
    </w:pPr>
    <w:r>
      <w:fldChar w:fldCharType="begin"/>
    </w:r>
    <w:r>
      <w:rPr>
        <w:rStyle w:val="32"/>
      </w:rPr>
      <w:instrText xml:space="preserve">PAGE  </w:instrText>
    </w:r>
    <w:r>
      <w:fldChar w:fldCharType="end"/>
    </w:r>
  </w:p>
  <w:p w14:paraId="1E6E3A28">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14A2">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0D5C">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4D788">
                          <w:pPr>
                            <w:pStyle w:val="1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2214D788">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5FC4B">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D6A00">
                          <w:pPr>
                            <w:pStyle w:val="17"/>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14:paraId="28FD6A00">
                    <w:pPr>
                      <w:pStyle w:val="17"/>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876C">
    <w:pPr>
      <w:pStyle w:val="10"/>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41653">
                          <w:pPr>
                            <w:pStyle w:val="17"/>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29141653">
                    <w:pPr>
                      <w:pStyle w:val="1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B237">
    <w:pPr>
      <w:pStyle w:val="18"/>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CB86">
    <w:pPr>
      <w:pStyle w:val="18"/>
      <w:pBdr>
        <w:bottom w:val="none" w:color="auto" w:sz="0" w:space="0"/>
      </w:pBdr>
      <w:ind w:left="0" w:leftChars="0" w:firstLine="0" w:firstLineChars="0"/>
      <w:jc w:val="left"/>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7AA4A">
    <w:pPr>
      <w:pStyle w:val="10"/>
      <w:spacing w:line="14" w:lineRule="auto"/>
      <w:ind w:firstLine="80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2CD36"/>
    <w:multiLevelType w:val="singleLevel"/>
    <w:tmpl w:val="8CA2CD36"/>
    <w:lvl w:ilvl="0" w:tentative="0">
      <w:start w:val="6"/>
      <w:numFmt w:val="chineseCounting"/>
      <w:suff w:val="nothing"/>
      <w:lvlText w:val="%1、"/>
      <w:lvlJc w:val="left"/>
      <w:rPr>
        <w:rFonts w:hint="eastAsia"/>
      </w:rPr>
    </w:lvl>
  </w:abstractNum>
  <w:abstractNum w:abstractNumId="1">
    <w:nsid w:val="CF2A2078"/>
    <w:multiLevelType w:val="singleLevel"/>
    <w:tmpl w:val="CF2A2078"/>
    <w:lvl w:ilvl="0" w:tentative="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2YTg4MzFhYTY5ZTU1ODZkNTQzMDE5ZjYxOTdiNDc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BB3"/>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14A"/>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5D0D5E"/>
    <w:rsid w:val="01657C13"/>
    <w:rsid w:val="01680F6F"/>
    <w:rsid w:val="01A3073B"/>
    <w:rsid w:val="01F51E64"/>
    <w:rsid w:val="022E26FA"/>
    <w:rsid w:val="024141DC"/>
    <w:rsid w:val="02493090"/>
    <w:rsid w:val="02B70580"/>
    <w:rsid w:val="02CD1881"/>
    <w:rsid w:val="02D432A2"/>
    <w:rsid w:val="0332737F"/>
    <w:rsid w:val="03566C68"/>
    <w:rsid w:val="039D3184"/>
    <w:rsid w:val="03B71948"/>
    <w:rsid w:val="04587B1F"/>
    <w:rsid w:val="046B19E4"/>
    <w:rsid w:val="04BC3FBA"/>
    <w:rsid w:val="04F67133"/>
    <w:rsid w:val="04FD75EC"/>
    <w:rsid w:val="05221E49"/>
    <w:rsid w:val="05465FAD"/>
    <w:rsid w:val="054D733B"/>
    <w:rsid w:val="05A653AE"/>
    <w:rsid w:val="05F872A7"/>
    <w:rsid w:val="076773FB"/>
    <w:rsid w:val="07683FB9"/>
    <w:rsid w:val="077E4DDF"/>
    <w:rsid w:val="07A97DBB"/>
    <w:rsid w:val="083E7B40"/>
    <w:rsid w:val="086D61DF"/>
    <w:rsid w:val="088C2723"/>
    <w:rsid w:val="08B059FD"/>
    <w:rsid w:val="08E91129"/>
    <w:rsid w:val="09021D80"/>
    <w:rsid w:val="094B408C"/>
    <w:rsid w:val="0994646D"/>
    <w:rsid w:val="09EE627A"/>
    <w:rsid w:val="0A217F92"/>
    <w:rsid w:val="0A347283"/>
    <w:rsid w:val="0AB15C77"/>
    <w:rsid w:val="0AF3691E"/>
    <w:rsid w:val="0B0C55A3"/>
    <w:rsid w:val="0B133243"/>
    <w:rsid w:val="0B1C6BC3"/>
    <w:rsid w:val="0B376B90"/>
    <w:rsid w:val="0B5163CB"/>
    <w:rsid w:val="0B7F4706"/>
    <w:rsid w:val="0B7F5460"/>
    <w:rsid w:val="0C4A48D2"/>
    <w:rsid w:val="0C5F503E"/>
    <w:rsid w:val="0C8278CB"/>
    <w:rsid w:val="0CEB34D4"/>
    <w:rsid w:val="0D4C346C"/>
    <w:rsid w:val="0DCA7B76"/>
    <w:rsid w:val="0DE029F4"/>
    <w:rsid w:val="0DF50262"/>
    <w:rsid w:val="0E002722"/>
    <w:rsid w:val="0E270CC8"/>
    <w:rsid w:val="0E297168"/>
    <w:rsid w:val="0E300E5B"/>
    <w:rsid w:val="0E3534BC"/>
    <w:rsid w:val="0E545297"/>
    <w:rsid w:val="0E5C7E47"/>
    <w:rsid w:val="0E715E49"/>
    <w:rsid w:val="0E7A1D93"/>
    <w:rsid w:val="0E8A2B9E"/>
    <w:rsid w:val="0EC14C20"/>
    <w:rsid w:val="0ED31F22"/>
    <w:rsid w:val="0F371E04"/>
    <w:rsid w:val="0F64738D"/>
    <w:rsid w:val="0F784C7F"/>
    <w:rsid w:val="0FB56666"/>
    <w:rsid w:val="102C3F52"/>
    <w:rsid w:val="10374E70"/>
    <w:rsid w:val="116A1B65"/>
    <w:rsid w:val="11C96496"/>
    <w:rsid w:val="121436DF"/>
    <w:rsid w:val="12150B9E"/>
    <w:rsid w:val="122545AB"/>
    <w:rsid w:val="12254C26"/>
    <w:rsid w:val="12296F3B"/>
    <w:rsid w:val="12C93CEA"/>
    <w:rsid w:val="12F22E90"/>
    <w:rsid w:val="12F36B1F"/>
    <w:rsid w:val="1339156A"/>
    <w:rsid w:val="13510A76"/>
    <w:rsid w:val="13791AF6"/>
    <w:rsid w:val="13A82884"/>
    <w:rsid w:val="148A2CBD"/>
    <w:rsid w:val="14E77BC9"/>
    <w:rsid w:val="14FE5F5C"/>
    <w:rsid w:val="151B6865"/>
    <w:rsid w:val="152A593C"/>
    <w:rsid w:val="154C316C"/>
    <w:rsid w:val="156763C5"/>
    <w:rsid w:val="158076D1"/>
    <w:rsid w:val="159C413C"/>
    <w:rsid w:val="15BC7201"/>
    <w:rsid w:val="15C84001"/>
    <w:rsid w:val="15CC0D17"/>
    <w:rsid w:val="16564712"/>
    <w:rsid w:val="16D32DA2"/>
    <w:rsid w:val="16E01DBD"/>
    <w:rsid w:val="16F5336E"/>
    <w:rsid w:val="16FF7650"/>
    <w:rsid w:val="17255A22"/>
    <w:rsid w:val="17620A24"/>
    <w:rsid w:val="17D96E7C"/>
    <w:rsid w:val="17E70D96"/>
    <w:rsid w:val="18712D9B"/>
    <w:rsid w:val="18876970"/>
    <w:rsid w:val="18EE507D"/>
    <w:rsid w:val="198B3B37"/>
    <w:rsid w:val="199D3F96"/>
    <w:rsid w:val="19A62B01"/>
    <w:rsid w:val="19B14317"/>
    <w:rsid w:val="19EB6D74"/>
    <w:rsid w:val="1A0758B3"/>
    <w:rsid w:val="1AA17FB0"/>
    <w:rsid w:val="1B7C4417"/>
    <w:rsid w:val="1BD17F27"/>
    <w:rsid w:val="1BD361DD"/>
    <w:rsid w:val="1C2B29B8"/>
    <w:rsid w:val="1C613672"/>
    <w:rsid w:val="1CA97193"/>
    <w:rsid w:val="1CB24B8F"/>
    <w:rsid w:val="1CF21731"/>
    <w:rsid w:val="1D0205B4"/>
    <w:rsid w:val="1D2578FF"/>
    <w:rsid w:val="1D3E469A"/>
    <w:rsid w:val="1D4C1EFC"/>
    <w:rsid w:val="1D7860E4"/>
    <w:rsid w:val="1D9531E9"/>
    <w:rsid w:val="1DB62318"/>
    <w:rsid w:val="1DF33503"/>
    <w:rsid w:val="1E616B51"/>
    <w:rsid w:val="1E7D4396"/>
    <w:rsid w:val="1EAE2E61"/>
    <w:rsid w:val="1EE10AA8"/>
    <w:rsid w:val="1EEA56C8"/>
    <w:rsid w:val="1F9D27E8"/>
    <w:rsid w:val="1FA8152E"/>
    <w:rsid w:val="1FB84222"/>
    <w:rsid w:val="1FD76473"/>
    <w:rsid w:val="1FDE70B6"/>
    <w:rsid w:val="1FF26CFA"/>
    <w:rsid w:val="1FF84119"/>
    <w:rsid w:val="203C5B8B"/>
    <w:rsid w:val="205E6558"/>
    <w:rsid w:val="20A8631B"/>
    <w:rsid w:val="20CD4A5D"/>
    <w:rsid w:val="20F04BA1"/>
    <w:rsid w:val="20FB5A46"/>
    <w:rsid w:val="21864567"/>
    <w:rsid w:val="2188160C"/>
    <w:rsid w:val="22357731"/>
    <w:rsid w:val="22714212"/>
    <w:rsid w:val="22844382"/>
    <w:rsid w:val="22883309"/>
    <w:rsid w:val="22FD5AA5"/>
    <w:rsid w:val="23130E25"/>
    <w:rsid w:val="235B59DD"/>
    <w:rsid w:val="23872933"/>
    <w:rsid w:val="23A579AE"/>
    <w:rsid w:val="23C6058D"/>
    <w:rsid w:val="23D17451"/>
    <w:rsid w:val="242B68BB"/>
    <w:rsid w:val="244A1145"/>
    <w:rsid w:val="244C5204"/>
    <w:rsid w:val="24E21ED1"/>
    <w:rsid w:val="24EC4023"/>
    <w:rsid w:val="24F57667"/>
    <w:rsid w:val="25037508"/>
    <w:rsid w:val="252E58E0"/>
    <w:rsid w:val="253B6386"/>
    <w:rsid w:val="254F6588"/>
    <w:rsid w:val="25503432"/>
    <w:rsid w:val="25D72E36"/>
    <w:rsid w:val="25F0494F"/>
    <w:rsid w:val="265420E2"/>
    <w:rsid w:val="26812549"/>
    <w:rsid w:val="26C25F08"/>
    <w:rsid w:val="26FF26FA"/>
    <w:rsid w:val="272D45D3"/>
    <w:rsid w:val="27321A96"/>
    <w:rsid w:val="27800A53"/>
    <w:rsid w:val="28A11469"/>
    <w:rsid w:val="28B07116"/>
    <w:rsid w:val="29060913"/>
    <w:rsid w:val="291D5522"/>
    <w:rsid w:val="298406F1"/>
    <w:rsid w:val="2A5C1303"/>
    <w:rsid w:val="2A643999"/>
    <w:rsid w:val="2A660D80"/>
    <w:rsid w:val="2A817D22"/>
    <w:rsid w:val="2AC84BEB"/>
    <w:rsid w:val="2ADD3945"/>
    <w:rsid w:val="2AF66BF8"/>
    <w:rsid w:val="2B3B0BC4"/>
    <w:rsid w:val="2B3C60B2"/>
    <w:rsid w:val="2B5B5BE7"/>
    <w:rsid w:val="2B5C1C1C"/>
    <w:rsid w:val="2B61581B"/>
    <w:rsid w:val="2C2021F1"/>
    <w:rsid w:val="2C7E7C57"/>
    <w:rsid w:val="2CC90BAC"/>
    <w:rsid w:val="2CE96A4E"/>
    <w:rsid w:val="2D0C28EF"/>
    <w:rsid w:val="2D352DB5"/>
    <w:rsid w:val="2D514F25"/>
    <w:rsid w:val="2D5A5070"/>
    <w:rsid w:val="2DEF06E0"/>
    <w:rsid w:val="2E045A14"/>
    <w:rsid w:val="2E5A5B41"/>
    <w:rsid w:val="2E5F7614"/>
    <w:rsid w:val="2EE541EA"/>
    <w:rsid w:val="2EEA677C"/>
    <w:rsid w:val="2F023E5D"/>
    <w:rsid w:val="2F044F39"/>
    <w:rsid w:val="2F1F537A"/>
    <w:rsid w:val="2F324D29"/>
    <w:rsid w:val="2F385B92"/>
    <w:rsid w:val="2F450A32"/>
    <w:rsid w:val="2F4B47DC"/>
    <w:rsid w:val="2FA67D69"/>
    <w:rsid w:val="2FB31D88"/>
    <w:rsid w:val="2FEB68F0"/>
    <w:rsid w:val="30146F4B"/>
    <w:rsid w:val="306033D4"/>
    <w:rsid w:val="3085440E"/>
    <w:rsid w:val="309A2B85"/>
    <w:rsid w:val="30D83E5D"/>
    <w:rsid w:val="30E803C0"/>
    <w:rsid w:val="314C0A02"/>
    <w:rsid w:val="31501496"/>
    <w:rsid w:val="3150593A"/>
    <w:rsid w:val="31796E71"/>
    <w:rsid w:val="32147E05"/>
    <w:rsid w:val="321D3A6E"/>
    <w:rsid w:val="32204FFA"/>
    <w:rsid w:val="32565639"/>
    <w:rsid w:val="327A684D"/>
    <w:rsid w:val="33A51F6D"/>
    <w:rsid w:val="33AB28FC"/>
    <w:rsid w:val="33C4475B"/>
    <w:rsid w:val="33D939C5"/>
    <w:rsid w:val="340E164C"/>
    <w:rsid w:val="34710308"/>
    <w:rsid w:val="348C4512"/>
    <w:rsid w:val="34967489"/>
    <w:rsid w:val="34CC48F2"/>
    <w:rsid w:val="34D36666"/>
    <w:rsid w:val="34DB74E4"/>
    <w:rsid w:val="353F062D"/>
    <w:rsid w:val="354F0EB2"/>
    <w:rsid w:val="35C40AB2"/>
    <w:rsid w:val="35C56FA9"/>
    <w:rsid w:val="35CB1A33"/>
    <w:rsid w:val="3626684C"/>
    <w:rsid w:val="3679148F"/>
    <w:rsid w:val="3687595A"/>
    <w:rsid w:val="36B3145D"/>
    <w:rsid w:val="36CA26E0"/>
    <w:rsid w:val="36EF0966"/>
    <w:rsid w:val="375717D0"/>
    <w:rsid w:val="375C1E61"/>
    <w:rsid w:val="37700034"/>
    <w:rsid w:val="378F3DC7"/>
    <w:rsid w:val="37BB0481"/>
    <w:rsid w:val="37BD00AD"/>
    <w:rsid w:val="37CF580A"/>
    <w:rsid w:val="37F63760"/>
    <w:rsid w:val="38880697"/>
    <w:rsid w:val="388B531A"/>
    <w:rsid w:val="38CE5AC2"/>
    <w:rsid w:val="391B682D"/>
    <w:rsid w:val="399D7B23"/>
    <w:rsid w:val="39D709A6"/>
    <w:rsid w:val="39ED2322"/>
    <w:rsid w:val="3AA06FEA"/>
    <w:rsid w:val="3AAE4962"/>
    <w:rsid w:val="3B435978"/>
    <w:rsid w:val="3B814CAD"/>
    <w:rsid w:val="3BA743A8"/>
    <w:rsid w:val="3BB62595"/>
    <w:rsid w:val="3BBD1E1E"/>
    <w:rsid w:val="3BCE402B"/>
    <w:rsid w:val="3C1A7AC2"/>
    <w:rsid w:val="3C57077D"/>
    <w:rsid w:val="3C5A58BF"/>
    <w:rsid w:val="3CEF74FA"/>
    <w:rsid w:val="3D7F493E"/>
    <w:rsid w:val="3DB7359E"/>
    <w:rsid w:val="3DD05E38"/>
    <w:rsid w:val="3DE226B9"/>
    <w:rsid w:val="3E130610"/>
    <w:rsid w:val="3E453441"/>
    <w:rsid w:val="3E70365E"/>
    <w:rsid w:val="3E9C3F6D"/>
    <w:rsid w:val="3EA34FCF"/>
    <w:rsid w:val="3F2301EA"/>
    <w:rsid w:val="3F654642"/>
    <w:rsid w:val="3FD4578C"/>
    <w:rsid w:val="3FE91433"/>
    <w:rsid w:val="40070759"/>
    <w:rsid w:val="402E5B5A"/>
    <w:rsid w:val="40632F94"/>
    <w:rsid w:val="4093139F"/>
    <w:rsid w:val="409C4D60"/>
    <w:rsid w:val="40DE086C"/>
    <w:rsid w:val="413277FE"/>
    <w:rsid w:val="41417E8D"/>
    <w:rsid w:val="41D35EF7"/>
    <w:rsid w:val="41E819E5"/>
    <w:rsid w:val="42437B07"/>
    <w:rsid w:val="42485053"/>
    <w:rsid w:val="42C44CD1"/>
    <w:rsid w:val="42EA0812"/>
    <w:rsid w:val="43192030"/>
    <w:rsid w:val="434972B8"/>
    <w:rsid w:val="43A7763B"/>
    <w:rsid w:val="43FE2FD4"/>
    <w:rsid w:val="44015393"/>
    <w:rsid w:val="44395BB0"/>
    <w:rsid w:val="447514E8"/>
    <w:rsid w:val="44C60974"/>
    <w:rsid w:val="45252F0E"/>
    <w:rsid w:val="452625FB"/>
    <w:rsid w:val="459E11B0"/>
    <w:rsid w:val="46021843"/>
    <w:rsid w:val="46145CC4"/>
    <w:rsid w:val="46315432"/>
    <w:rsid w:val="46537607"/>
    <w:rsid w:val="465D0485"/>
    <w:rsid w:val="469B6566"/>
    <w:rsid w:val="46AA5079"/>
    <w:rsid w:val="46B34549"/>
    <w:rsid w:val="46C87AD8"/>
    <w:rsid w:val="46DE61CC"/>
    <w:rsid w:val="46EE5581"/>
    <w:rsid w:val="471575B4"/>
    <w:rsid w:val="47486A89"/>
    <w:rsid w:val="475C6A88"/>
    <w:rsid w:val="47716EF0"/>
    <w:rsid w:val="479B74B7"/>
    <w:rsid w:val="47D31E1A"/>
    <w:rsid w:val="488F2763"/>
    <w:rsid w:val="48BA5CCE"/>
    <w:rsid w:val="48E66C0F"/>
    <w:rsid w:val="49385079"/>
    <w:rsid w:val="49A65073"/>
    <w:rsid w:val="49FE1F7F"/>
    <w:rsid w:val="4A171D9E"/>
    <w:rsid w:val="4A4911A0"/>
    <w:rsid w:val="4A7E04C4"/>
    <w:rsid w:val="4AEC627C"/>
    <w:rsid w:val="4B0435C5"/>
    <w:rsid w:val="4B223A4B"/>
    <w:rsid w:val="4B686FE5"/>
    <w:rsid w:val="4B734150"/>
    <w:rsid w:val="4C0A0767"/>
    <w:rsid w:val="4C1379BD"/>
    <w:rsid w:val="4C177328"/>
    <w:rsid w:val="4C9C4613"/>
    <w:rsid w:val="4CB54D28"/>
    <w:rsid w:val="4CE606B4"/>
    <w:rsid w:val="4D477799"/>
    <w:rsid w:val="4D4D4C70"/>
    <w:rsid w:val="4D8E7869"/>
    <w:rsid w:val="4D974B3C"/>
    <w:rsid w:val="4DDD1480"/>
    <w:rsid w:val="4DE43A02"/>
    <w:rsid w:val="4E2A5CC0"/>
    <w:rsid w:val="4E825093"/>
    <w:rsid w:val="4ED47F2E"/>
    <w:rsid w:val="4EDB63EB"/>
    <w:rsid w:val="4F10078B"/>
    <w:rsid w:val="4F110803"/>
    <w:rsid w:val="4F1418FD"/>
    <w:rsid w:val="4F324B13"/>
    <w:rsid w:val="4F6B3C13"/>
    <w:rsid w:val="4FEE214E"/>
    <w:rsid w:val="50485E90"/>
    <w:rsid w:val="5059420E"/>
    <w:rsid w:val="507516D4"/>
    <w:rsid w:val="50A9767D"/>
    <w:rsid w:val="50BA027D"/>
    <w:rsid w:val="50FE158E"/>
    <w:rsid w:val="513D17B5"/>
    <w:rsid w:val="5161464A"/>
    <w:rsid w:val="522375E6"/>
    <w:rsid w:val="530618DA"/>
    <w:rsid w:val="531E7D30"/>
    <w:rsid w:val="533E519B"/>
    <w:rsid w:val="5364541B"/>
    <w:rsid w:val="53883BA0"/>
    <w:rsid w:val="53A707CC"/>
    <w:rsid w:val="54107C58"/>
    <w:rsid w:val="5468705C"/>
    <w:rsid w:val="546D0CB0"/>
    <w:rsid w:val="54744B41"/>
    <w:rsid w:val="54E15057"/>
    <w:rsid w:val="55456CB4"/>
    <w:rsid w:val="55593F93"/>
    <w:rsid w:val="55694FBD"/>
    <w:rsid w:val="55724B70"/>
    <w:rsid w:val="55AA156D"/>
    <w:rsid w:val="55B40797"/>
    <w:rsid w:val="56065F00"/>
    <w:rsid w:val="566847A1"/>
    <w:rsid w:val="568A7075"/>
    <w:rsid w:val="568A7180"/>
    <w:rsid w:val="56E9366F"/>
    <w:rsid w:val="57133BC2"/>
    <w:rsid w:val="5717697A"/>
    <w:rsid w:val="576717CF"/>
    <w:rsid w:val="584E15B4"/>
    <w:rsid w:val="588D4128"/>
    <w:rsid w:val="58AC1A08"/>
    <w:rsid w:val="58FB6261"/>
    <w:rsid w:val="59083485"/>
    <w:rsid w:val="59771406"/>
    <w:rsid w:val="599E4BE5"/>
    <w:rsid w:val="59E4105E"/>
    <w:rsid w:val="5A19289A"/>
    <w:rsid w:val="5A227901"/>
    <w:rsid w:val="5A376445"/>
    <w:rsid w:val="5A5109ED"/>
    <w:rsid w:val="5A5C1F93"/>
    <w:rsid w:val="5A9348C2"/>
    <w:rsid w:val="5AC22B0A"/>
    <w:rsid w:val="5ACD5A46"/>
    <w:rsid w:val="5AD07F14"/>
    <w:rsid w:val="5B8426DD"/>
    <w:rsid w:val="5C0F5926"/>
    <w:rsid w:val="5C2018E1"/>
    <w:rsid w:val="5C400F4A"/>
    <w:rsid w:val="5C434EF1"/>
    <w:rsid w:val="5C8B76A2"/>
    <w:rsid w:val="5CCB5CF1"/>
    <w:rsid w:val="5CF92B22"/>
    <w:rsid w:val="5D2C3FDA"/>
    <w:rsid w:val="5D5C2DED"/>
    <w:rsid w:val="5D6A0EAC"/>
    <w:rsid w:val="5D9C1821"/>
    <w:rsid w:val="5DCA5FA9"/>
    <w:rsid w:val="5DCB1D21"/>
    <w:rsid w:val="5DCF3955"/>
    <w:rsid w:val="5E376464"/>
    <w:rsid w:val="5ED54C05"/>
    <w:rsid w:val="5F0D0C25"/>
    <w:rsid w:val="5F5F2ED4"/>
    <w:rsid w:val="5F8403D9"/>
    <w:rsid w:val="5F8B604A"/>
    <w:rsid w:val="601B5377"/>
    <w:rsid w:val="60870181"/>
    <w:rsid w:val="60890A82"/>
    <w:rsid w:val="60BD0047"/>
    <w:rsid w:val="60D40EEC"/>
    <w:rsid w:val="60F477A5"/>
    <w:rsid w:val="61091C4C"/>
    <w:rsid w:val="611F3A67"/>
    <w:rsid w:val="61261CB7"/>
    <w:rsid w:val="61521822"/>
    <w:rsid w:val="61527CCB"/>
    <w:rsid w:val="61C17362"/>
    <w:rsid w:val="620C1515"/>
    <w:rsid w:val="620F1D1A"/>
    <w:rsid w:val="627137D3"/>
    <w:rsid w:val="63124D62"/>
    <w:rsid w:val="631666C8"/>
    <w:rsid w:val="63617FBE"/>
    <w:rsid w:val="63676D1D"/>
    <w:rsid w:val="63DC07E4"/>
    <w:rsid w:val="6427659D"/>
    <w:rsid w:val="64462101"/>
    <w:rsid w:val="64AF5EF8"/>
    <w:rsid w:val="64E717DD"/>
    <w:rsid w:val="65115F6F"/>
    <w:rsid w:val="655469E6"/>
    <w:rsid w:val="65623337"/>
    <w:rsid w:val="65AE19FB"/>
    <w:rsid w:val="660B4FE0"/>
    <w:rsid w:val="66255E50"/>
    <w:rsid w:val="665054B9"/>
    <w:rsid w:val="665A4129"/>
    <w:rsid w:val="667E5B82"/>
    <w:rsid w:val="66C145A2"/>
    <w:rsid w:val="6707201B"/>
    <w:rsid w:val="67620F81"/>
    <w:rsid w:val="67817332"/>
    <w:rsid w:val="67BB23D1"/>
    <w:rsid w:val="67C1041C"/>
    <w:rsid w:val="681A5D7E"/>
    <w:rsid w:val="681C3CF1"/>
    <w:rsid w:val="68213065"/>
    <w:rsid w:val="68222736"/>
    <w:rsid w:val="687F09E7"/>
    <w:rsid w:val="6886085A"/>
    <w:rsid w:val="689418B7"/>
    <w:rsid w:val="68C83273"/>
    <w:rsid w:val="69096BB1"/>
    <w:rsid w:val="698D01CC"/>
    <w:rsid w:val="69BE2739"/>
    <w:rsid w:val="69F4762C"/>
    <w:rsid w:val="6A1E79B5"/>
    <w:rsid w:val="6A247220"/>
    <w:rsid w:val="6A9B2F97"/>
    <w:rsid w:val="6AAB1A1A"/>
    <w:rsid w:val="6ABF7029"/>
    <w:rsid w:val="6AC43D62"/>
    <w:rsid w:val="6AE0505D"/>
    <w:rsid w:val="6B1752E4"/>
    <w:rsid w:val="6B272C8C"/>
    <w:rsid w:val="6B2A62D8"/>
    <w:rsid w:val="6B60471F"/>
    <w:rsid w:val="6B6C6A52"/>
    <w:rsid w:val="6BD0341F"/>
    <w:rsid w:val="6CB21746"/>
    <w:rsid w:val="6CDA2932"/>
    <w:rsid w:val="6D261239"/>
    <w:rsid w:val="6D37114C"/>
    <w:rsid w:val="6D7C7E63"/>
    <w:rsid w:val="6D9D00B9"/>
    <w:rsid w:val="6E6D6F00"/>
    <w:rsid w:val="6E761170"/>
    <w:rsid w:val="6E930D4C"/>
    <w:rsid w:val="6EC46A44"/>
    <w:rsid w:val="6EF235B1"/>
    <w:rsid w:val="6EFE405D"/>
    <w:rsid w:val="6F506FDA"/>
    <w:rsid w:val="6FBC4FF3"/>
    <w:rsid w:val="702E6D7F"/>
    <w:rsid w:val="70DA2BBA"/>
    <w:rsid w:val="7143063C"/>
    <w:rsid w:val="71724535"/>
    <w:rsid w:val="71BE1CFC"/>
    <w:rsid w:val="72051608"/>
    <w:rsid w:val="720C498A"/>
    <w:rsid w:val="728E091D"/>
    <w:rsid w:val="72B9080B"/>
    <w:rsid w:val="72CC383B"/>
    <w:rsid w:val="72F00643"/>
    <w:rsid w:val="734C1296"/>
    <w:rsid w:val="7363074E"/>
    <w:rsid w:val="73920501"/>
    <w:rsid w:val="73A222DE"/>
    <w:rsid w:val="73D61F49"/>
    <w:rsid w:val="73FD540D"/>
    <w:rsid w:val="74104CF9"/>
    <w:rsid w:val="741A351F"/>
    <w:rsid w:val="74A21C72"/>
    <w:rsid w:val="74D9372B"/>
    <w:rsid w:val="756845CD"/>
    <w:rsid w:val="757E794D"/>
    <w:rsid w:val="76051367"/>
    <w:rsid w:val="76100D47"/>
    <w:rsid w:val="76472434"/>
    <w:rsid w:val="76AE4262"/>
    <w:rsid w:val="76D25CE2"/>
    <w:rsid w:val="77040325"/>
    <w:rsid w:val="773A6F2D"/>
    <w:rsid w:val="77471504"/>
    <w:rsid w:val="77BE6726"/>
    <w:rsid w:val="77E376E2"/>
    <w:rsid w:val="78411105"/>
    <w:rsid w:val="79052723"/>
    <w:rsid w:val="790C0BE9"/>
    <w:rsid w:val="792F2C95"/>
    <w:rsid w:val="793A73AD"/>
    <w:rsid w:val="79461218"/>
    <w:rsid w:val="79932ACB"/>
    <w:rsid w:val="79B758AB"/>
    <w:rsid w:val="79C41AA8"/>
    <w:rsid w:val="79CC490C"/>
    <w:rsid w:val="79CC49FF"/>
    <w:rsid w:val="7A197A78"/>
    <w:rsid w:val="7A265451"/>
    <w:rsid w:val="7A3564D9"/>
    <w:rsid w:val="7A4163E3"/>
    <w:rsid w:val="7A4F18B8"/>
    <w:rsid w:val="7A5213A8"/>
    <w:rsid w:val="7A7D2348"/>
    <w:rsid w:val="7AE35DA9"/>
    <w:rsid w:val="7B571812"/>
    <w:rsid w:val="7B5E1514"/>
    <w:rsid w:val="7B6E0463"/>
    <w:rsid w:val="7BA479E1"/>
    <w:rsid w:val="7C602CE5"/>
    <w:rsid w:val="7CAE7F30"/>
    <w:rsid w:val="7CCB71F0"/>
    <w:rsid w:val="7D226713"/>
    <w:rsid w:val="7D74110A"/>
    <w:rsid w:val="7D921593"/>
    <w:rsid w:val="7DB30888"/>
    <w:rsid w:val="7E0E3838"/>
    <w:rsid w:val="7E1075B0"/>
    <w:rsid w:val="7E4021D2"/>
    <w:rsid w:val="7ED9146A"/>
    <w:rsid w:val="7EEE5888"/>
    <w:rsid w:val="7EFA18F3"/>
    <w:rsid w:val="7F0D7F93"/>
    <w:rsid w:val="7F434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autoRedefine/>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5"/>
    <w:autoRedefine/>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autoRedefine/>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6"/>
    <w:unhideWhenUsed/>
    <w:qFormat/>
    <w:uiPriority w:val="1"/>
    <w:pPr>
      <w:keepNext/>
      <w:keepLines/>
      <w:spacing w:before="280" w:after="290" w:line="376" w:lineRule="auto"/>
      <w:outlineLvl w:val="3"/>
    </w:pPr>
    <w:rPr>
      <w:rFonts w:ascii="Cambria" w:hAnsi="Cambria"/>
      <w:b/>
      <w:bCs/>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rFonts w:ascii="Calibri" w:hAnsi="Calibri" w:cs="Calibri"/>
      <w:sz w:val="18"/>
      <w:szCs w:val="18"/>
    </w:rPr>
  </w:style>
  <w:style w:type="paragraph" w:styleId="7">
    <w:name w:val="Normal Indent"/>
    <w:basedOn w:val="1"/>
    <w:qFormat/>
    <w:uiPriority w:val="0"/>
    <w:pPr>
      <w:ind w:firstLine="420"/>
    </w:pPr>
  </w:style>
  <w:style w:type="paragraph" w:styleId="8">
    <w:name w:val="index 5"/>
    <w:basedOn w:val="1"/>
    <w:next w:val="1"/>
    <w:autoRedefine/>
    <w:qFormat/>
    <w:uiPriority w:val="99"/>
    <w:pPr>
      <w:ind w:left="1680"/>
    </w:pPr>
  </w:style>
  <w:style w:type="paragraph" w:styleId="9">
    <w:name w:val="annotation text"/>
    <w:basedOn w:val="1"/>
    <w:link w:val="101"/>
    <w:autoRedefine/>
    <w:qFormat/>
    <w:uiPriority w:val="0"/>
    <w:pPr>
      <w:jc w:val="left"/>
    </w:pPr>
  </w:style>
  <w:style w:type="paragraph" w:styleId="10">
    <w:name w:val="Body Text"/>
    <w:basedOn w:val="1"/>
    <w:autoRedefine/>
    <w:qFormat/>
    <w:uiPriority w:val="1"/>
    <w:rPr>
      <w:rFonts w:ascii="宋体" w:hAnsi="宋体" w:cs="宋体"/>
      <w:sz w:val="22"/>
      <w:szCs w:val="22"/>
      <w:lang w:val="zh-CN" w:bidi="zh-CN"/>
    </w:rPr>
  </w:style>
  <w:style w:type="paragraph" w:styleId="11">
    <w:name w:val="Body Text Indent"/>
    <w:autoRedefine/>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2">
    <w:name w:val="toc 5"/>
    <w:basedOn w:val="1"/>
    <w:next w:val="1"/>
    <w:qFormat/>
    <w:uiPriority w:val="0"/>
    <w:pPr>
      <w:ind w:left="840"/>
      <w:jc w:val="left"/>
    </w:pPr>
    <w:rPr>
      <w:rFonts w:ascii="Calibri" w:hAnsi="Calibri" w:cs="Calibri"/>
      <w:sz w:val="18"/>
      <w:szCs w:val="18"/>
    </w:rPr>
  </w:style>
  <w:style w:type="paragraph" w:styleId="13">
    <w:name w:val="toc 3"/>
    <w:basedOn w:val="1"/>
    <w:next w:val="1"/>
    <w:autoRedefine/>
    <w:qFormat/>
    <w:uiPriority w:val="0"/>
    <w:pPr>
      <w:ind w:left="420"/>
      <w:jc w:val="left"/>
    </w:pPr>
    <w:rPr>
      <w:rFonts w:ascii="Calibri" w:hAnsi="Calibri" w:cs="Calibri"/>
      <w:i/>
      <w:iCs/>
      <w:sz w:val="20"/>
      <w:szCs w:val="20"/>
    </w:rPr>
  </w:style>
  <w:style w:type="paragraph" w:styleId="14">
    <w:name w:val="toc 8"/>
    <w:basedOn w:val="1"/>
    <w:next w:val="1"/>
    <w:autoRedefine/>
    <w:qFormat/>
    <w:uiPriority w:val="0"/>
    <w:pPr>
      <w:ind w:left="1470"/>
      <w:jc w:val="left"/>
    </w:pPr>
    <w:rPr>
      <w:rFonts w:ascii="Calibri" w:hAnsi="Calibri" w:cs="Calibri"/>
      <w:sz w:val="18"/>
      <w:szCs w:val="18"/>
    </w:rPr>
  </w:style>
  <w:style w:type="paragraph" w:styleId="15">
    <w:name w:val="Body Text Indent 2"/>
    <w:basedOn w:val="1"/>
    <w:link w:val="117"/>
    <w:autoRedefine/>
    <w:qFormat/>
    <w:uiPriority w:val="0"/>
    <w:pPr>
      <w:spacing w:line="500" w:lineRule="exact"/>
      <w:ind w:left="840"/>
    </w:pPr>
    <w:rPr>
      <w:rFonts w:ascii="宋体" w:hAnsi="宋体"/>
      <w:kern w:val="0"/>
      <w:sz w:val="28"/>
      <w:szCs w:val="28"/>
    </w:rPr>
  </w:style>
  <w:style w:type="paragraph" w:styleId="16">
    <w:name w:val="Balloon Text"/>
    <w:basedOn w:val="1"/>
    <w:link w:val="103"/>
    <w:autoRedefine/>
    <w:qFormat/>
    <w:uiPriority w:val="0"/>
    <w:rPr>
      <w:sz w:val="18"/>
      <w:szCs w:val="18"/>
    </w:rPr>
  </w:style>
  <w:style w:type="paragraph" w:styleId="17">
    <w:name w:val="footer"/>
    <w:basedOn w:val="1"/>
    <w:link w:val="118"/>
    <w:autoRedefine/>
    <w:qFormat/>
    <w:uiPriority w:val="99"/>
    <w:pPr>
      <w:tabs>
        <w:tab w:val="center" w:pos="4153"/>
        <w:tab w:val="right" w:pos="8306"/>
      </w:tabs>
      <w:snapToGrid w:val="0"/>
      <w:jc w:val="left"/>
    </w:pPr>
    <w:rPr>
      <w:sz w:val="18"/>
      <w:szCs w:val="18"/>
    </w:rPr>
  </w:style>
  <w:style w:type="paragraph" w:styleId="18">
    <w:name w:val="header"/>
    <w:basedOn w:val="1"/>
    <w:link w:val="106"/>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spacing w:line="360" w:lineRule="auto"/>
      <w:jc w:val="left"/>
    </w:pPr>
    <w:rPr>
      <w:rFonts w:ascii="Calibri" w:hAnsi="Calibri" w:cs="Calibri"/>
      <w:b/>
      <w:bCs/>
      <w:caps/>
      <w:szCs w:val="20"/>
    </w:rPr>
  </w:style>
  <w:style w:type="paragraph" w:styleId="20">
    <w:name w:val="toc 4"/>
    <w:basedOn w:val="1"/>
    <w:next w:val="1"/>
    <w:autoRedefine/>
    <w:qFormat/>
    <w:uiPriority w:val="0"/>
    <w:pPr>
      <w:ind w:left="630"/>
      <w:jc w:val="left"/>
    </w:pPr>
    <w:rPr>
      <w:rFonts w:ascii="Calibri" w:hAnsi="Calibri" w:cs="Calibri"/>
      <w:sz w:val="18"/>
      <w:szCs w:val="18"/>
    </w:rPr>
  </w:style>
  <w:style w:type="paragraph" w:styleId="21">
    <w:name w:val="toc 6"/>
    <w:basedOn w:val="1"/>
    <w:next w:val="1"/>
    <w:autoRedefine/>
    <w:qFormat/>
    <w:uiPriority w:val="0"/>
    <w:pPr>
      <w:ind w:left="1050"/>
      <w:jc w:val="left"/>
    </w:pPr>
    <w:rPr>
      <w:rFonts w:ascii="Calibri" w:hAnsi="Calibri" w:cs="Calibri"/>
      <w:sz w:val="18"/>
      <w:szCs w:val="18"/>
    </w:rPr>
  </w:style>
  <w:style w:type="paragraph" w:styleId="22">
    <w:name w:val="toc 2"/>
    <w:basedOn w:val="1"/>
    <w:next w:val="1"/>
    <w:autoRedefine/>
    <w:qFormat/>
    <w:uiPriority w:val="39"/>
    <w:pPr>
      <w:ind w:left="210"/>
      <w:jc w:val="left"/>
    </w:pPr>
    <w:rPr>
      <w:rFonts w:ascii="Calibri" w:hAnsi="Calibri" w:cs="Calibri"/>
      <w:smallCaps/>
      <w:sz w:val="20"/>
      <w:szCs w:val="20"/>
    </w:rPr>
  </w:style>
  <w:style w:type="paragraph" w:styleId="23">
    <w:name w:val="toc 9"/>
    <w:basedOn w:val="1"/>
    <w:next w:val="1"/>
    <w:autoRedefine/>
    <w:qFormat/>
    <w:uiPriority w:val="0"/>
    <w:pPr>
      <w:ind w:left="1680"/>
      <w:jc w:val="left"/>
    </w:pPr>
    <w:rPr>
      <w:rFonts w:ascii="Calibri" w:hAnsi="Calibri" w:cs="Calibri"/>
      <w:sz w:val="18"/>
      <w:szCs w:val="18"/>
    </w:rPr>
  </w:style>
  <w:style w:type="paragraph" w:styleId="24">
    <w:name w:val="HTML Preformatted"/>
    <w:basedOn w:val="1"/>
    <w:link w:val="102"/>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5">
    <w:name w:val="Normal (Web)"/>
    <w:basedOn w:val="1"/>
    <w:autoRedefine/>
    <w:qFormat/>
    <w:uiPriority w:val="0"/>
    <w:pPr>
      <w:widowControl/>
      <w:spacing w:before="100" w:beforeAutospacing="1" w:after="100" w:afterAutospacing="1"/>
      <w:jc w:val="left"/>
    </w:pPr>
    <w:rPr>
      <w:kern w:val="0"/>
      <w:sz w:val="24"/>
    </w:rPr>
  </w:style>
  <w:style w:type="paragraph" w:styleId="26">
    <w:name w:val="Title"/>
    <w:basedOn w:val="1"/>
    <w:next w:val="1"/>
    <w:link w:val="104"/>
    <w:autoRedefine/>
    <w:qFormat/>
    <w:uiPriority w:val="0"/>
    <w:pPr>
      <w:spacing w:before="240" w:after="60"/>
      <w:jc w:val="center"/>
      <w:outlineLvl w:val="0"/>
    </w:pPr>
    <w:rPr>
      <w:rFonts w:ascii="Cambria" w:hAnsi="Cambria"/>
      <w:b/>
      <w:bCs/>
      <w:sz w:val="32"/>
      <w:szCs w:val="32"/>
    </w:rPr>
  </w:style>
  <w:style w:type="paragraph" w:styleId="27">
    <w:name w:val="annotation subject"/>
    <w:basedOn w:val="9"/>
    <w:next w:val="9"/>
    <w:link w:val="100"/>
    <w:autoRedefine/>
    <w:qFormat/>
    <w:uiPriority w:val="0"/>
    <w:rPr>
      <w:b/>
      <w:bCs/>
    </w:r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autoRedefine/>
    <w:qFormat/>
    <w:uiPriority w:val="99"/>
    <w:rPr>
      <w:color w:val="800080"/>
      <w:u w:val="single"/>
    </w:rPr>
  </w:style>
  <w:style w:type="character" w:styleId="34">
    <w:name w:val="Hyperlink"/>
    <w:autoRedefine/>
    <w:qFormat/>
    <w:uiPriority w:val="99"/>
    <w:rPr>
      <w:color w:val="0000FF"/>
      <w:u w:val="single"/>
    </w:rPr>
  </w:style>
  <w:style w:type="character" w:styleId="35">
    <w:name w:val="annotation reference"/>
    <w:autoRedefine/>
    <w:qFormat/>
    <w:uiPriority w:val="0"/>
    <w:rPr>
      <w:sz w:val="21"/>
      <w:szCs w:val="21"/>
    </w:rPr>
  </w:style>
  <w:style w:type="paragraph" w:customStyle="1" w:styleId="36">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
    <w:name w:val="reader-word-layer reader-word-s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8">
    <w:name w:val="列出段落1"/>
    <w:basedOn w:val="1"/>
    <w:autoRedefine/>
    <w:qFormat/>
    <w:uiPriority w:val="0"/>
    <w:pPr>
      <w:ind w:firstLine="420" w:firstLineChars="200"/>
    </w:pPr>
    <w:rPr>
      <w:rFonts w:ascii="Calibri" w:hAnsi="Calibri"/>
      <w:szCs w:val="22"/>
    </w:rPr>
  </w:style>
  <w:style w:type="paragraph" w:customStyle="1" w:styleId="39">
    <w:name w:val="reader-word-layer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4-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1-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4-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3-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3-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0">
    <w:name w:val="reader-word-layer reader-word-s4-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表内容行距"/>
    <w:basedOn w:val="1"/>
    <w:link w:val="107"/>
    <w:autoRedefine/>
    <w:qFormat/>
    <w:uiPriority w:val="0"/>
    <w:pPr>
      <w:spacing w:line="340" w:lineRule="exact"/>
      <w:ind w:firstLine="100" w:firstLineChars="100"/>
    </w:pPr>
    <w:rPr>
      <w:rFonts w:eastAsia="方正书宋简体"/>
      <w:szCs w:val="21"/>
    </w:rPr>
  </w:style>
  <w:style w:type="paragraph" w:customStyle="1" w:styleId="52">
    <w:name w:val="reader-word-layer reader-word-s1-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3">
    <w:name w:val="reader-word-layer reader-word-s4-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4">
    <w:name w:val="表格2"/>
    <w:basedOn w:val="55"/>
    <w:autoRedefine/>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5">
    <w:name w:val="表格文字"/>
    <w:basedOn w:val="1"/>
    <w:autoRedefine/>
    <w:qFormat/>
    <w:uiPriority w:val="0"/>
    <w:pPr>
      <w:jc w:val="left"/>
    </w:pPr>
    <w:rPr>
      <w:kern w:val="0"/>
      <w:sz w:val="18"/>
    </w:rPr>
  </w:style>
  <w:style w:type="paragraph" w:customStyle="1" w:styleId="56">
    <w:name w:val="样式1"/>
    <w:basedOn w:val="1"/>
    <w:autoRedefine/>
    <w:qFormat/>
    <w:uiPriority w:val="0"/>
    <w:pPr>
      <w:spacing w:line="240" w:lineRule="auto"/>
      <w:ind w:firstLine="0" w:firstLineChars="0"/>
    </w:pPr>
    <w:rPr>
      <w:sz w:val="21"/>
    </w:rPr>
  </w:style>
  <w:style w:type="paragraph" w:customStyle="1" w:styleId="57">
    <w:name w:val="reader-word-layer reader-word-s4-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8">
    <w:name w:val="表内容"/>
    <w:basedOn w:val="1"/>
    <w:link w:val="105"/>
    <w:autoRedefine/>
    <w:qFormat/>
    <w:uiPriority w:val="0"/>
    <w:pPr>
      <w:spacing w:line="240" w:lineRule="exact"/>
      <w:ind w:firstLine="100" w:firstLineChars="100"/>
    </w:pPr>
    <w:rPr>
      <w:rFonts w:eastAsia="方正书宋简体"/>
      <w:szCs w:val="21"/>
    </w:rPr>
  </w:style>
  <w:style w:type="paragraph" w:customStyle="1" w:styleId="59">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16-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5-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1-19 reader-word-s1-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3-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4-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8">
    <w:name w:val="reader-word-layer reader-word-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9">
    <w:name w:val="p0"/>
    <w:basedOn w:val="1"/>
    <w:autoRedefine/>
    <w:qFormat/>
    <w:uiPriority w:val="0"/>
    <w:pPr>
      <w:widowControl/>
    </w:pPr>
    <w:rPr>
      <w:kern w:val="0"/>
      <w:szCs w:val="21"/>
    </w:rPr>
  </w:style>
  <w:style w:type="paragraph" w:customStyle="1" w:styleId="70">
    <w:name w:val="reader-word-layer reader-word-s1-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1">
    <w:name w:val="reader-word-layer reader-word-s2-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3">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2-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4-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2-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5-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5">
    <w:name w:val="p17"/>
    <w:basedOn w:val="1"/>
    <w:autoRedefine/>
    <w:qFormat/>
    <w:uiPriority w:val="0"/>
    <w:pPr>
      <w:widowControl/>
    </w:pPr>
    <w:rPr>
      <w:kern w:val="0"/>
      <w:szCs w:val="21"/>
    </w:rPr>
  </w:style>
  <w:style w:type="paragraph" w:customStyle="1" w:styleId="86">
    <w:name w:val="reader-word-layer reader-word-s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4-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reader-word-layer reader-word-s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9">
    <w:name w:val="Table Paragraph"/>
    <w:basedOn w:val="1"/>
    <w:autoRedefine/>
    <w:qFormat/>
    <w:uiPriority w:val="1"/>
    <w:rPr>
      <w:rFonts w:ascii="宋体" w:hAnsi="宋体" w:cs="宋体"/>
      <w:lang w:val="zh-CN" w:bidi="zh-CN"/>
    </w:rPr>
  </w:style>
  <w:style w:type="paragraph" w:customStyle="1" w:styleId="90">
    <w:name w:val="reader-word-layer reader-word-s1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4-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3-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4-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6">
    <w:name w:val="reader-word-layer reader-word-s1-3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1 Char Char Char Char"/>
    <w:basedOn w:val="1"/>
    <w:autoRedefine/>
    <w:qFormat/>
    <w:uiPriority w:val="0"/>
  </w:style>
  <w:style w:type="paragraph" w:customStyle="1" w:styleId="98">
    <w:name w:val="reader-word-layer reader-word-s2-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99">
    <w:name w:val="apple-converted-space"/>
    <w:basedOn w:val="30"/>
    <w:autoRedefine/>
    <w:qFormat/>
    <w:uiPriority w:val="0"/>
  </w:style>
  <w:style w:type="character" w:customStyle="1" w:styleId="100">
    <w:name w:val="批注主题 Char"/>
    <w:link w:val="27"/>
    <w:autoRedefine/>
    <w:qFormat/>
    <w:uiPriority w:val="0"/>
    <w:rPr>
      <w:b/>
      <w:bCs/>
      <w:kern w:val="2"/>
      <w:sz w:val="21"/>
      <w:szCs w:val="24"/>
    </w:rPr>
  </w:style>
  <w:style w:type="character" w:customStyle="1" w:styleId="101">
    <w:name w:val="批注文字 Char"/>
    <w:link w:val="9"/>
    <w:autoRedefine/>
    <w:qFormat/>
    <w:uiPriority w:val="0"/>
    <w:rPr>
      <w:kern w:val="2"/>
      <w:sz w:val="21"/>
      <w:szCs w:val="24"/>
    </w:rPr>
  </w:style>
  <w:style w:type="character" w:customStyle="1" w:styleId="102">
    <w:name w:val="HTML 预设格式 Char"/>
    <w:link w:val="24"/>
    <w:autoRedefine/>
    <w:qFormat/>
    <w:uiPriority w:val="99"/>
    <w:rPr>
      <w:rFonts w:ascii="宋体" w:hAnsi="宋体" w:cs="宋体"/>
      <w:sz w:val="24"/>
      <w:szCs w:val="24"/>
    </w:rPr>
  </w:style>
  <w:style w:type="character" w:customStyle="1" w:styleId="103">
    <w:name w:val="批注框文本 Char"/>
    <w:link w:val="16"/>
    <w:autoRedefine/>
    <w:qFormat/>
    <w:uiPriority w:val="0"/>
    <w:rPr>
      <w:kern w:val="2"/>
      <w:sz w:val="18"/>
      <w:szCs w:val="18"/>
    </w:rPr>
  </w:style>
  <w:style w:type="character" w:customStyle="1" w:styleId="104">
    <w:name w:val="标题 Char"/>
    <w:link w:val="26"/>
    <w:autoRedefine/>
    <w:qFormat/>
    <w:uiPriority w:val="0"/>
    <w:rPr>
      <w:rFonts w:ascii="Cambria" w:hAnsi="Cambria" w:eastAsia="宋体"/>
      <w:b/>
      <w:bCs/>
      <w:kern w:val="2"/>
      <w:sz w:val="32"/>
      <w:szCs w:val="32"/>
      <w:lang w:val="en-US" w:eastAsia="zh-CN" w:bidi="ar-SA"/>
    </w:rPr>
  </w:style>
  <w:style w:type="character" w:customStyle="1" w:styleId="105">
    <w:name w:val="表内容 Char"/>
    <w:link w:val="58"/>
    <w:autoRedefine/>
    <w:qFormat/>
    <w:uiPriority w:val="0"/>
    <w:rPr>
      <w:rFonts w:eastAsia="方正书宋简体"/>
      <w:kern w:val="2"/>
      <w:sz w:val="21"/>
      <w:szCs w:val="21"/>
      <w:lang w:val="en-US" w:eastAsia="zh-CN" w:bidi="ar-SA"/>
    </w:rPr>
  </w:style>
  <w:style w:type="character" w:customStyle="1" w:styleId="106">
    <w:name w:val="页眉 Char"/>
    <w:link w:val="18"/>
    <w:autoRedefine/>
    <w:qFormat/>
    <w:uiPriority w:val="99"/>
    <w:rPr>
      <w:kern w:val="2"/>
      <w:sz w:val="18"/>
      <w:szCs w:val="18"/>
    </w:rPr>
  </w:style>
  <w:style w:type="character" w:customStyle="1" w:styleId="107">
    <w:name w:val="表内容行距 Char"/>
    <w:link w:val="51"/>
    <w:autoRedefine/>
    <w:qFormat/>
    <w:uiPriority w:val="0"/>
    <w:rPr>
      <w:rFonts w:eastAsia="方正书宋简体"/>
      <w:kern w:val="2"/>
      <w:sz w:val="21"/>
      <w:szCs w:val="21"/>
      <w:lang w:val="en-US" w:eastAsia="zh-CN" w:bidi="ar-SA"/>
    </w:rPr>
  </w:style>
  <w:style w:type="paragraph" w:customStyle="1" w:styleId="108">
    <w:name w:val="石墨文档正文"/>
    <w:autoRedefine/>
    <w:qFormat/>
    <w:uiPriority w:val="0"/>
    <w:rPr>
      <w:rFonts w:ascii="微软雅黑" w:hAnsi="微软雅黑" w:eastAsia="微软雅黑" w:cs="微软雅黑"/>
      <w:sz w:val="22"/>
      <w:szCs w:val="22"/>
      <w:lang w:val="en-US" w:eastAsia="zh-CN" w:bidi="ar-SA"/>
    </w:rPr>
  </w:style>
  <w:style w:type="paragraph" w:customStyle="1" w:styleId="109">
    <w:name w:val="列表段落1"/>
    <w:basedOn w:val="1"/>
    <w:autoRedefine/>
    <w:qFormat/>
    <w:uiPriority w:val="0"/>
    <w:pPr>
      <w:ind w:firstLine="420" w:firstLineChars="200"/>
    </w:pPr>
  </w:style>
  <w:style w:type="character" w:customStyle="1" w:styleId="110">
    <w:name w:val="font41"/>
    <w:autoRedefine/>
    <w:qFormat/>
    <w:uiPriority w:val="0"/>
    <w:rPr>
      <w:rFonts w:hint="eastAsia" w:ascii="宋体" w:hAnsi="宋体" w:eastAsia="宋体" w:cs="宋体"/>
      <w:color w:val="000000"/>
      <w:sz w:val="18"/>
      <w:szCs w:val="18"/>
      <w:u w:val="none"/>
    </w:rPr>
  </w:style>
  <w:style w:type="character" w:customStyle="1" w:styleId="111">
    <w:name w:val="font61"/>
    <w:autoRedefine/>
    <w:qFormat/>
    <w:uiPriority w:val="0"/>
    <w:rPr>
      <w:rFonts w:hint="default" w:ascii="Calibri" w:hAnsi="Calibri" w:cs="Calibri"/>
      <w:color w:val="000000"/>
      <w:sz w:val="18"/>
      <w:szCs w:val="18"/>
      <w:u w:val="none"/>
    </w:rPr>
  </w:style>
  <w:style w:type="table" w:customStyle="1" w:styleId="112">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1"/>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4">
    <w:name w:val="Table Normal2"/>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5">
    <w:name w:val="标题 2 Char"/>
    <w:link w:val="3"/>
    <w:autoRedefine/>
    <w:qFormat/>
    <w:uiPriority w:val="1"/>
    <w:rPr>
      <w:rFonts w:ascii="Cambria" w:hAnsi="Cambria" w:eastAsia="仿宋_GB2312"/>
      <w:b/>
      <w:bCs/>
      <w:kern w:val="2"/>
      <w:sz w:val="32"/>
      <w:szCs w:val="32"/>
    </w:rPr>
  </w:style>
  <w:style w:type="character" w:customStyle="1" w:styleId="116">
    <w:name w:val="标题 4 Char"/>
    <w:link w:val="5"/>
    <w:autoRedefine/>
    <w:qFormat/>
    <w:uiPriority w:val="1"/>
    <w:rPr>
      <w:rFonts w:ascii="Cambria" w:hAnsi="Cambria"/>
      <w:b/>
      <w:bCs/>
      <w:kern w:val="2"/>
      <w:sz w:val="28"/>
      <w:szCs w:val="28"/>
    </w:rPr>
  </w:style>
  <w:style w:type="character" w:customStyle="1" w:styleId="117">
    <w:name w:val="正文文本缩进 2 Char"/>
    <w:link w:val="15"/>
    <w:autoRedefine/>
    <w:qFormat/>
    <w:uiPriority w:val="0"/>
    <w:rPr>
      <w:rFonts w:ascii="宋体" w:hAnsi="宋体"/>
      <w:sz w:val="28"/>
      <w:szCs w:val="28"/>
    </w:rPr>
  </w:style>
  <w:style w:type="character" w:customStyle="1" w:styleId="118">
    <w:name w:val="页脚 Char"/>
    <w:link w:val="17"/>
    <w:autoRedefine/>
    <w:qFormat/>
    <w:uiPriority w:val="99"/>
    <w:rPr>
      <w:kern w:val="2"/>
      <w:sz w:val="18"/>
      <w:szCs w:val="18"/>
    </w:rPr>
  </w:style>
  <w:style w:type="character" w:customStyle="1" w:styleId="119">
    <w:name w:val="_Style 3"/>
    <w:autoRedefine/>
    <w:qFormat/>
    <w:uiPriority w:val="0"/>
    <w:rPr>
      <w:rFonts w:ascii="黑体" w:hAnsi="黑体" w:eastAsia="黑体" w:cs="Times New Roman"/>
      <w:sz w:val="21"/>
      <w:szCs w:val="21"/>
    </w:rPr>
  </w:style>
  <w:style w:type="character" w:customStyle="1" w:styleId="120">
    <w:name w:val="_Style 2"/>
    <w:autoRedefine/>
    <w:qFormat/>
    <w:uiPriority w:val="0"/>
    <w:rPr>
      <w:rFonts w:ascii="黑体" w:hAnsi="黑体" w:eastAsia="黑体" w:cs="Times New Roman"/>
      <w:sz w:val="21"/>
      <w:szCs w:val="21"/>
    </w:rPr>
  </w:style>
  <w:style w:type="paragraph" w:customStyle="1" w:styleId="121">
    <w:name w:val="样式2"/>
    <w:basedOn w:val="1"/>
    <w:autoRedefine/>
    <w:qFormat/>
    <w:uiPriority w:val="0"/>
    <w:pPr>
      <w:wordWrap w:val="0"/>
      <w:spacing w:before="50" w:beforeLines="50" w:after="50" w:afterLines="50" w:line="320" w:lineRule="exact"/>
      <w:jc w:val="center"/>
    </w:pPr>
    <w:rPr>
      <w:bCs/>
      <w:sz w:val="24"/>
    </w:rPr>
  </w:style>
  <w:style w:type="paragraph" w:styleId="122">
    <w:name w:val="List Paragraph"/>
    <w:basedOn w:val="1"/>
    <w:autoRedefine/>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3">
    <w:name w:val="WPSOffice手动目录 1"/>
    <w:autoRedefine/>
    <w:qFormat/>
    <w:uiPriority w:val="0"/>
    <w:rPr>
      <w:rFonts w:ascii="Times New Roman" w:hAnsi="Times New Roman" w:eastAsia="宋体" w:cs="Times New Roman"/>
      <w:lang w:val="en-US" w:eastAsia="zh-CN" w:bidi="ar-SA"/>
    </w:rPr>
  </w:style>
  <w:style w:type="paragraph" w:customStyle="1" w:styleId="124">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25">
    <w:name w:val="msolistparagraph"/>
    <w:basedOn w:val="1"/>
    <w:qFormat/>
    <w:uiPriority w:val="0"/>
    <w:pPr>
      <w:keepNext w:val="0"/>
      <w:keepLines w:val="0"/>
      <w:widowControl w:val="0"/>
      <w:suppressLineNumbers w:val="0"/>
      <w:autoSpaceDE w:val="0"/>
      <w:autoSpaceDN w:val="0"/>
      <w:spacing w:before="0" w:beforeAutospacing="0" w:after="0" w:afterAutospacing="0" w:line="360" w:lineRule="auto"/>
      <w:ind w:left="1492" w:right="0" w:hanging="554" w:firstLineChars="200"/>
      <w:jc w:val="left"/>
    </w:pPr>
    <w:rPr>
      <w:rFonts w:hint="eastAsia" w:ascii="宋体" w:hAnsi="宋体" w:eastAsia="宋体" w:cs="宋体"/>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35</Pages>
  <Words>3898</Words>
  <Characters>4242</Characters>
  <Lines>1</Lines>
  <Paragraphs>1</Paragraphs>
  <TotalTime>0</TotalTime>
  <ScaleCrop>false</ScaleCrop>
  <LinksUpToDate>false</LinksUpToDate>
  <CharactersWithSpaces>4297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2021-05-11T09:38:00Z</dcterms:created>
  <dc:creator>微软用户</dc:creator>
  <cp:lastModifiedBy>酱紫</cp:lastModifiedBy>
  <cp:lastPrinted>2023-12-20T02:40:00Z</cp:lastPrinted>
  <dcterms:modified xsi:type="dcterms:W3CDTF">2025-07-01T03:34:07Z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501D524CE35943CDBDCF6522E990151D_13</vt:lpwstr>
  </property>
  <property fmtid="{D5CDD505-2E9C-101B-9397-08002B2CF9AE}" pid="4" name="KSOTemplateDocerSaveRecord">
    <vt:lpwstr>eyJoZGlkIjoiOTY3YjMwMDlhYjE5MzVkZDA5MzIyZDJmYjQzOTUyNzQiLCJ1c2VySWQiOiIxNjQ3NzQ2ODE0In0=</vt:lpwstr>
  </property>
</Properties>
</file>