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53B632">
      <w:pPr>
        <w:ind w:firstLine="1440"/>
        <w:rPr>
          <w:b/>
          <w:sz w:val="72"/>
          <w:szCs w:val="72"/>
        </w:rPr>
      </w:pPr>
    </w:p>
    <w:p w14:paraId="4B8195D9">
      <w:pPr>
        <w:ind w:firstLine="1440"/>
        <w:jc w:val="center"/>
        <w:rPr>
          <w:b/>
          <w:sz w:val="72"/>
          <w:szCs w:val="72"/>
        </w:rPr>
      </w:pPr>
    </w:p>
    <w:p w14:paraId="455E7F12">
      <w:pPr>
        <w:ind w:firstLine="880"/>
        <w:jc w:val="center"/>
        <w:rPr>
          <w:rFonts w:ascii="方正小标宋简体" w:hAnsi="方正小标宋简体" w:eastAsia="方正小标宋简体" w:cs="方正小标宋简体"/>
          <w:sz w:val="44"/>
          <w:szCs w:val="44"/>
        </w:rPr>
      </w:pPr>
    </w:p>
    <w:p w14:paraId="553DBC31">
      <w:pPr>
        <w:ind w:firstLine="0" w:firstLineChars="0"/>
        <w:jc w:val="center"/>
        <w:rPr>
          <w:rFonts w:asciiTheme="minorEastAsia" w:hAnsiTheme="minorEastAsia" w:eastAsiaTheme="minorEastAsia" w:cstheme="minorEastAsia"/>
          <w:b/>
          <w:bCs/>
          <w:sz w:val="72"/>
          <w:szCs w:val="72"/>
        </w:rPr>
      </w:pPr>
      <w:bookmarkStart w:id="0" w:name="_Toc25160"/>
      <w:r>
        <w:rPr>
          <w:rFonts w:hint="eastAsia" w:asciiTheme="minorEastAsia" w:hAnsiTheme="minorEastAsia" w:eastAsiaTheme="minorEastAsia" w:cstheme="minorEastAsia"/>
          <w:b/>
          <w:bCs/>
          <w:sz w:val="72"/>
          <w:szCs w:val="72"/>
        </w:rPr>
        <w:t>2025级美容美体艺术专业</w:t>
      </w:r>
      <w:bookmarkEnd w:id="0"/>
    </w:p>
    <w:p w14:paraId="3C6977CC">
      <w:pPr>
        <w:ind w:firstLine="0" w:firstLineChars="0"/>
        <w:jc w:val="center"/>
        <w:rPr>
          <w:rFonts w:ascii="Calibri" w:hAnsi="Calibri"/>
          <w:b/>
          <w:sz w:val="72"/>
          <w:szCs w:val="72"/>
        </w:rPr>
      </w:pPr>
      <w:bookmarkStart w:id="1" w:name="_Toc2956"/>
      <w:r>
        <w:rPr>
          <w:rFonts w:hint="eastAsia" w:asciiTheme="minorEastAsia" w:hAnsiTheme="minorEastAsia" w:eastAsiaTheme="minorEastAsia" w:cstheme="minorEastAsia"/>
          <w:b/>
          <w:bCs/>
          <w:sz w:val="72"/>
          <w:szCs w:val="72"/>
        </w:rPr>
        <w:t>人才培养方案</w:t>
      </w:r>
      <w:bookmarkEnd w:id="1"/>
    </w:p>
    <w:p w14:paraId="35259857">
      <w:pPr>
        <w:ind w:firstLine="480"/>
        <w:jc w:val="center"/>
        <w:rPr>
          <w:b/>
          <w:sz w:val="24"/>
        </w:rPr>
      </w:pPr>
    </w:p>
    <w:p w14:paraId="7E52032A">
      <w:pPr>
        <w:ind w:firstLine="480"/>
        <w:jc w:val="center"/>
        <w:rPr>
          <w:b/>
          <w:sz w:val="24"/>
        </w:rPr>
      </w:pPr>
    </w:p>
    <w:p w14:paraId="2B505FFD">
      <w:pPr>
        <w:ind w:firstLine="480"/>
        <w:jc w:val="center"/>
        <w:rPr>
          <w:b/>
          <w:sz w:val="24"/>
        </w:rPr>
      </w:pPr>
    </w:p>
    <w:p w14:paraId="457F3EF5">
      <w:pPr>
        <w:ind w:firstLine="480"/>
        <w:jc w:val="center"/>
        <w:rPr>
          <w:b/>
          <w:sz w:val="24"/>
        </w:rPr>
      </w:pPr>
    </w:p>
    <w:p w14:paraId="3D9F12DF">
      <w:pPr>
        <w:ind w:firstLine="480"/>
        <w:jc w:val="center"/>
        <w:rPr>
          <w:b/>
          <w:sz w:val="24"/>
        </w:rPr>
      </w:pPr>
    </w:p>
    <w:p w14:paraId="1AA3D4FF">
      <w:pPr>
        <w:ind w:firstLine="480"/>
        <w:jc w:val="center"/>
        <w:rPr>
          <w:b/>
          <w:sz w:val="24"/>
        </w:rPr>
      </w:pPr>
    </w:p>
    <w:p w14:paraId="1A2F0844">
      <w:pPr>
        <w:ind w:firstLine="480"/>
        <w:jc w:val="center"/>
        <w:rPr>
          <w:b/>
          <w:sz w:val="24"/>
        </w:rPr>
      </w:pPr>
    </w:p>
    <w:p w14:paraId="195CD313">
      <w:pPr>
        <w:ind w:firstLine="480"/>
        <w:jc w:val="center"/>
        <w:rPr>
          <w:b/>
          <w:sz w:val="24"/>
        </w:rPr>
      </w:pPr>
    </w:p>
    <w:p w14:paraId="191A467D">
      <w:pPr>
        <w:ind w:firstLine="480"/>
        <w:jc w:val="center"/>
        <w:rPr>
          <w:b/>
          <w:sz w:val="24"/>
        </w:rPr>
      </w:pPr>
    </w:p>
    <w:p w14:paraId="200EE0EF">
      <w:pPr>
        <w:ind w:firstLine="480"/>
        <w:jc w:val="center"/>
        <w:rPr>
          <w:b/>
          <w:sz w:val="24"/>
        </w:rPr>
      </w:pPr>
    </w:p>
    <w:p w14:paraId="75D7FB26">
      <w:pPr>
        <w:ind w:firstLine="480"/>
        <w:jc w:val="center"/>
        <w:rPr>
          <w:b/>
          <w:sz w:val="24"/>
        </w:rPr>
      </w:pPr>
    </w:p>
    <w:p w14:paraId="79CAE832">
      <w:pPr>
        <w:ind w:firstLine="480"/>
        <w:jc w:val="center"/>
        <w:rPr>
          <w:b/>
          <w:sz w:val="24"/>
        </w:rPr>
      </w:pPr>
    </w:p>
    <w:p w14:paraId="783ACF0E">
      <w:pPr>
        <w:ind w:firstLine="480"/>
        <w:jc w:val="center"/>
        <w:rPr>
          <w:b/>
          <w:sz w:val="24"/>
        </w:rPr>
      </w:pPr>
    </w:p>
    <w:p w14:paraId="032646E6">
      <w:pPr>
        <w:ind w:firstLine="480"/>
        <w:jc w:val="center"/>
        <w:rPr>
          <w:b/>
          <w:sz w:val="24"/>
        </w:rPr>
      </w:pPr>
    </w:p>
    <w:p w14:paraId="6E7A8DF0">
      <w:pPr>
        <w:ind w:firstLine="480"/>
        <w:jc w:val="center"/>
        <w:rPr>
          <w:b/>
          <w:sz w:val="24"/>
        </w:rPr>
      </w:pPr>
      <w:bookmarkStart w:id="2" w:name="_Toc31242"/>
      <w:r>
        <w:rPr>
          <w:rFonts w:hint="eastAsia"/>
          <w:b/>
          <w:sz w:val="24"/>
        </w:rPr>
        <w:t>山东城市服务职业学院</w:t>
      </w:r>
      <w:bookmarkEnd w:id="2"/>
    </w:p>
    <w:p w14:paraId="4F76FA96">
      <w:pPr>
        <w:ind w:firstLine="480"/>
        <w:jc w:val="center"/>
        <w:rPr>
          <w:b/>
          <w:sz w:val="24"/>
        </w:rPr>
        <w:sectPr>
          <w:headerReference r:id="rId5" w:type="default"/>
          <w:footerReference r:id="rId6" w:type="even"/>
          <w:pgSz w:w="11906" w:h="16838"/>
          <w:pgMar w:top="1418" w:right="1418" w:bottom="1134" w:left="1418" w:header="851" w:footer="992" w:gutter="0"/>
          <w:cols w:space="720" w:num="1"/>
          <w:docGrid w:type="lines" w:linePitch="312" w:charSpace="0"/>
        </w:sectPr>
      </w:pPr>
      <w:r>
        <w:rPr>
          <w:rFonts w:hint="eastAsia"/>
          <w:b/>
          <w:sz w:val="24"/>
        </w:rPr>
        <w:t>2025年5月</w:t>
      </w:r>
      <w:bookmarkStart w:id="3" w:name="_Toc22504"/>
    </w:p>
    <w:bookmarkEnd w:id="3"/>
    <w:p w14:paraId="2B547B6B">
      <w:pPr>
        <w:tabs>
          <w:tab w:val="center" w:pos="4153"/>
        </w:tabs>
        <w:adjustRightInd w:val="0"/>
        <w:snapToGrid w:val="0"/>
        <w:ind w:firstLine="0" w:firstLineChars="0"/>
        <w:jc w:val="center"/>
        <w:rPr>
          <w:rFonts w:ascii="Calibri" w:hAnsi="Calibri" w:cs="Calibri"/>
          <w:b/>
          <w:bCs/>
          <w:caps/>
          <w:szCs w:val="20"/>
        </w:rPr>
      </w:pPr>
      <w:bookmarkStart w:id="4" w:name="_Toc5025"/>
      <w:r>
        <w:rPr>
          <w:rFonts w:hint="eastAsia" w:ascii="Calibri" w:hAnsi="Calibri" w:cs="Calibri"/>
          <w:b/>
          <w:bCs/>
          <w:caps/>
          <w:szCs w:val="20"/>
        </w:rPr>
        <w:t>目  录</w:t>
      </w:r>
      <w:bookmarkEnd w:id="4"/>
      <w:bookmarkStart w:id="5" w:name="_Toc29390"/>
      <w:bookmarkStart w:id="6" w:name="_Toc3714"/>
    </w:p>
    <w:p w14:paraId="5887AAB9">
      <w:pPr>
        <w:pStyle w:val="18"/>
        <w:tabs>
          <w:tab w:val="right" w:leader="dot" w:pos="8850"/>
        </w:tabs>
      </w:pPr>
      <w:r>
        <w:rPr>
          <w:rFonts w:hint="eastAsia"/>
        </w:rPr>
        <w:fldChar w:fldCharType="begin"/>
      </w:r>
      <w:r>
        <w:rPr>
          <w:rFonts w:hint="eastAsia"/>
        </w:rPr>
        <w:instrText xml:space="preserve">TOC \o "1-2" \h \u </w:instrText>
      </w:r>
      <w:r>
        <w:rPr>
          <w:rFonts w:hint="eastAsia"/>
        </w:rPr>
        <w:fldChar w:fldCharType="separate"/>
      </w:r>
      <w:r>
        <w:rPr>
          <w:rFonts w:hint="eastAsia"/>
        </w:rPr>
        <w:fldChar w:fldCharType="begin"/>
      </w:r>
      <w:r>
        <w:rPr>
          <w:rFonts w:hint="eastAsia"/>
        </w:rPr>
        <w:instrText xml:space="preserve"> HYPERLINK \l _Toc14680 </w:instrText>
      </w:r>
      <w:r>
        <w:rPr>
          <w:rFonts w:hint="eastAsia"/>
        </w:rPr>
        <w:fldChar w:fldCharType="separate"/>
      </w:r>
      <w:r>
        <w:rPr>
          <w:rFonts w:hint="eastAsia" w:asciiTheme="majorEastAsia" w:hAnsiTheme="majorEastAsia" w:eastAsiaTheme="majorEastAsia" w:cstheme="majorEastAsia"/>
          <w:bCs/>
          <w:szCs w:val="30"/>
        </w:rPr>
        <w:t>一、专业名称及代码</w:t>
      </w:r>
      <w:r>
        <w:tab/>
      </w:r>
      <w:r>
        <w:fldChar w:fldCharType="begin"/>
      </w:r>
      <w:r>
        <w:instrText xml:space="preserve"> PAGEREF _Toc14680 \h </w:instrText>
      </w:r>
      <w:r>
        <w:fldChar w:fldCharType="separate"/>
      </w:r>
      <w:r>
        <w:t>1</w:t>
      </w:r>
      <w:r>
        <w:fldChar w:fldCharType="end"/>
      </w:r>
      <w:r>
        <w:rPr>
          <w:rFonts w:hint="eastAsia"/>
        </w:rPr>
        <w:fldChar w:fldCharType="end"/>
      </w:r>
    </w:p>
    <w:p w14:paraId="2B7660DC">
      <w:pPr>
        <w:pStyle w:val="18"/>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_Toc2579 </w:instrText>
      </w:r>
      <w:r>
        <w:rPr>
          <w:rFonts w:hint="eastAsia" w:ascii="Calibri" w:hAnsi="Calibri" w:cs="Calibri"/>
          <w:bCs/>
          <w:caps/>
          <w:szCs w:val="20"/>
        </w:rPr>
        <w:fldChar w:fldCharType="separate"/>
      </w:r>
      <w:r>
        <w:rPr>
          <w:rFonts w:hint="eastAsia" w:asciiTheme="majorEastAsia" w:hAnsiTheme="majorEastAsia" w:eastAsiaTheme="majorEastAsia" w:cstheme="majorEastAsia"/>
          <w:bCs/>
          <w:szCs w:val="30"/>
        </w:rPr>
        <w:t>二、入学要求</w:t>
      </w:r>
      <w:r>
        <w:tab/>
      </w:r>
      <w:r>
        <w:fldChar w:fldCharType="begin"/>
      </w:r>
      <w:r>
        <w:instrText xml:space="preserve"> PAGEREF _Toc2579 \h </w:instrText>
      </w:r>
      <w:r>
        <w:fldChar w:fldCharType="separate"/>
      </w:r>
      <w:r>
        <w:t>1</w:t>
      </w:r>
      <w:r>
        <w:fldChar w:fldCharType="end"/>
      </w:r>
      <w:r>
        <w:rPr>
          <w:rFonts w:hint="eastAsia" w:ascii="Calibri" w:hAnsi="Calibri" w:cs="Calibri"/>
          <w:bCs/>
          <w:caps/>
          <w:szCs w:val="20"/>
        </w:rPr>
        <w:fldChar w:fldCharType="end"/>
      </w:r>
    </w:p>
    <w:p w14:paraId="775660A3">
      <w:pPr>
        <w:pStyle w:val="18"/>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_Toc26681 </w:instrText>
      </w:r>
      <w:r>
        <w:rPr>
          <w:rFonts w:hint="eastAsia" w:ascii="Calibri" w:hAnsi="Calibri" w:cs="Calibri"/>
          <w:bCs/>
          <w:caps/>
          <w:szCs w:val="20"/>
        </w:rPr>
        <w:fldChar w:fldCharType="separate"/>
      </w:r>
      <w:r>
        <w:rPr>
          <w:rFonts w:hint="eastAsia" w:asciiTheme="majorEastAsia" w:hAnsiTheme="majorEastAsia" w:eastAsiaTheme="majorEastAsia" w:cstheme="majorEastAsia"/>
          <w:bCs/>
          <w:szCs w:val="30"/>
        </w:rPr>
        <w:t>三、修业年限</w:t>
      </w:r>
      <w:r>
        <w:tab/>
      </w:r>
      <w:r>
        <w:fldChar w:fldCharType="begin"/>
      </w:r>
      <w:r>
        <w:instrText xml:space="preserve"> PAGEREF _Toc26681 \h </w:instrText>
      </w:r>
      <w:r>
        <w:fldChar w:fldCharType="separate"/>
      </w:r>
      <w:r>
        <w:t>1</w:t>
      </w:r>
      <w:r>
        <w:fldChar w:fldCharType="end"/>
      </w:r>
      <w:r>
        <w:rPr>
          <w:rFonts w:hint="eastAsia" w:ascii="Calibri" w:hAnsi="Calibri" w:cs="Calibri"/>
          <w:bCs/>
          <w:caps/>
          <w:szCs w:val="20"/>
        </w:rPr>
        <w:fldChar w:fldCharType="end"/>
      </w:r>
    </w:p>
    <w:p w14:paraId="7577A97C">
      <w:pPr>
        <w:pStyle w:val="18"/>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_Toc8179 </w:instrText>
      </w:r>
      <w:r>
        <w:rPr>
          <w:rFonts w:hint="eastAsia" w:ascii="Calibri" w:hAnsi="Calibri" w:cs="Calibri"/>
          <w:bCs/>
          <w:caps/>
          <w:szCs w:val="20"/>
        </w:rPr>
        <w:fldChar w:fldCharType="separate"/>
      </w:r>
      <w:r>
        <w:rPr>
          <w:rFonts w:hint="eastAsia" w:asciiTheme="majorEastAsia" w:hAnsiTheme="majorEastAsia" w:eastAsiaTheme="majorEastAsia" w:cstheme="majorEastAsia"/>
          <w:bCs/>
          <w:szCs w:val="30"/>
        </w:rPr>
        <w:t>四、职业面向</w:t>
      </w:r>
      <w:r>
        <w:tab/>
      </w:r>
      <w:r>
        <w:fldChar w:fldCharType="begin"/>
      </w:r>
      <w:r>
        <w:instrText xml:space="preserve"> PAGEREF _Toc8179 \h </w:instrText>
      </w:r>
      <w:r>
        <w:fldChar w:fldCharType="separate"/>
      </w:r>
      <w:r>
        <w:t>1</w:t>
      </w:r>
      <w:r>
        <w:fldChar w:fldCharType="end"/>
      </w:r>
      <w:r>
        <w:rPr>
          <w:rFonts w:hint="eastAsia" w:ascii="Calibri" w:hAnsi="Calibri" w:cs="Calibri"/>
          <w:bCs/>
          <w:caps/>
          <w:szCs w:val="20"/>
        </w:rPr>
        <w:fldChar w:fldCharType="end"/>
      </w:r>
    </w:p>
    <w:p w14:paraId="5908591C">
      <w:pPr>
        <w:pStyle w:val="18"/>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_Toc30899 </w:instrText>
      </w:r>
      <w:r>
        <w:rPr>
          <w:rFonts w:hint="eastAsia" w:ascii="Calibri" w:hAnsi="Calibri" w:cs="Calibri"/>
          <w:bCs/>
          <w:caps/>
          <w:szCs w:val="20"/>
        </w:rPr>
        <w:fldChar w:fldCharType="separate"/>
      </w:r>
      <w:r>
        <w:rPr>
          <w:rFonts w:hint="eastAsia" w:asciiTheme="majorEastAsia" w:hAnsiTheme="majorEastAsia" w:eastAsiaTheme="majorEastAsia" w:cstheme="majorEastAsia"/>
          <w:bCs/>
          <w:szCs w:val="30"/>
        </w:rPr>
        <w:t>五、培养目标与培养规格</w:t>
      </w:r>
      <w:r>
        <w:tab/>
      </w:r>
      <w:r>
        <w:fldChar w:fldCharType="begin"/>
      </w:r>
      <w:r>
        <w:instrText xml:space="preserve"> PAGEREF _Toc30899 \h </w:instrText>
      </w:r>
      <w:r>
        <w:fldChar w:fldCharType="separate"/>
      </w:r>
      <w:r>
        <w:t>2</w:t>
      </w:r>
      <w:r>
        <w:fldChar w:fldCharType="end"/>
      </w:r>
      <w:r>
        <w:rPr>
          <w:rFonts w:hint="eastAsia" w:ascii="Calibri" w:hAnsi="Calibri" w:cs="Calibri"/>
          <w:bCs/>
          <w:caps/>
          <w:szCs w:val="20"/>
        </w:rPr>
        <w:fldChar w:fldCharType="end"/>
      </w:r>
    </w:p>
    <w:p w14:paraId="299DC1B9">
      <w:pPr>
        <w:pStyle w:val="21"/>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_Toc19285 </w:instrText>
      </w:r>
      <w:r>
        <w:rPr>
          <w:rFonts w:hint="eastAsia" w:ascii="Calibri" w:hAnsi="Calibri" w:cs="Calibri"/>
          <w:bCs/>
          <w:caps/>
          <w:szCs w:val="20"/>
        </w:rPr>
        <w:fldChar w:fldCharType="separate"/>
      </w:r>
      <w:r>
        <w:rPr>
          <w:rFonts w:hint="eastAsia" w:asciiTheme="minorEastAsia" w:hAnsiTheme="minorEastAsia" w:eastAsiaTheme="minorEastAsia" w:cstheme="minorEastAsia"/>
          <w:szCs w:val="28"/>
        </w:rPr>
        <w:t>（一）培养目标</w:t>
      </w:r>
      <w:r>
        <w:tab/>
      </w:r>
      <w:r>
        <w:fldChar w:fldCharType="begin"/>
      </w:r>
      <w:r>
        <w:instrText xml:space="preserve"> PAGEREF _Toc19285 \h </w:instrText>
      </w:r>
      <w:r>
        <w:fldChar w:fldCharType="separate"/>
      </w:r>
      <w:r>
        <w:t>2</w:t>
      </w:r>
      <w:r>
        <w:fldChar w:fldCharType="end"/>
      </w:r>
      <w:r>
        <w:rPr>
          <w:rFonts w:hint="eastAsia" w:ascii="Calibri" w:hAnsi="Calibri" w:cs="Calibri"/>
          <w:bCs/>
          <w:caps/>
          <w:szCs w:val="20"/>
        </w:rPr>
        <w:fldChar w:fldCharType="end"/>
      </w:r>
    </w:p>
    <w:p w14:paraId="1CF6CE91">
      <w:pPr>
        <w:pStyle w:val="21"/>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_Toc26298 </w:instrText>
      </w:r>
      <w:r>
        <w:rPr>
          <w:rFonts w:hint="eastAsia" w:ascii="Calibri" w:hAnsi="Calibri" w:cs="Calibri"/>
          <w:bCs/>
          <w:caps/>
          <w:szCs w:val="20"/>
        </w:rPr>
        <w:fldChar w:fldCharType="separate"/>
      </w:r>
      <w:r>
        <w:rPr>
          <w:rFonts w:hint="eastAsia" w:asciiTheme="minorEastAsia" w:hAnsiTheme="minorEastAsia" w:eastAsiaTheme="minorEastAsia" w:cstheme="minorEastAsia"/>
          <w:szCs w:val="28"/>
        </w:rPr>
        <w:t>（二）培养规格</w:t>
      </w:r>
      <w:r>
        <w:tab/>
      </w:r>
      <w:r>
        <w:fldChar w:fldCharType="begin"/>
      </w:r>
      <w:r>
        <w:instrText xml:space="preserve"> PAGEREF _Toc26298 \h </w:instrText>
      </w:r>
      <w:r>
        <w:fldChar w:fldCharType="separate"/>
      </w:r>
      <w:r>
        <w:t>2</w:t>
      </w:r>
      <w:r>
        <w:fldChar w:fldCharType="end"/>
      </w:r>
      <w:r>
        <w:rPr>
          <w:rFonts w:hint="eastAsia" w:ascii="Calibri" w:hAnsi="Calibri" w:cs="Calibri"/>
          <w:bCs/>
          <w:caps/>
          <w:szCs w:val="20"/>
        </w:rPr>
        <w:fldChar w:fldCharType="end"/>
      </w:r>
    </w:p>
    <w:p w14:paraId="6CA12821">
      <w:pPr>
        <w:pStyle w:val="18"/>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_Toc7386 </w:instrText>
      </w:r>
      <w:r>
        <w:rPr>
          <w:rFonts w:hint="eastAsia" w:ascii="Calibri" w:hAnsi="Calibri" w:cs="Calibri"/>
          <w:bCs/>
          <w:caps/>
          <w:szCs w:val="20"/>
        </w:rPr>
        <w:fldChar w:fldCharType="separate"/>
      </w:r>
      <w:r>
        <w:rPr>
          <w:rFonts w:hint="eastAsia" w:asciiTheme="majorEastAsia" w:hAnsiTheme="majorEastAsia" w:eastAsiaTheme="majorEastAsia" w:cstheme="majorEastAsia"/>
          <w:bCs/>
          <w:szCs w:val="30"/>
        </w:rPr>
        <w:t>六、培养模式</w:t>
      </w:r>
      <w:r>
        <w:tab/>
      </w:r>
      <w:r>
        <w:fldChar w:fldCharType="begin"/>
      </w:r>
      <w:r>
        <w:instrText xml:space="preserve"> PAGEREF _Toc7386 \h </w:instrText>
      </w:r>
      <w:r>
        <w:fldChar w:fldCharType="separate"/>
      </w:r>
      <w:r>
        <w:t>3</w:t>
      </w:r>
      <w:r>
        <w:fldChar w:fldCharType="end"/>
      </w:r>
      <w:r>
        <w:rPr>
          <w:rFonts w:hint="eastAsia" w:ascii="Calibri" w:hAnsi="Calibri" w:cs="Calibri"/>
          <w:bCs/>
          <w:caps/>
          <w:szCs w:val="20"/>
        </w:rPr>
        <w:fldChar w:fldCharType="end"/>
      </w:r>
    </w:p>
    <w:p w14:paraId="264DD58E">
      <w:pPr>
        <w:pStyle w:val="18"/>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_Toc23292 </w:instrText>
      </w:r>
      <w:r>
        <w:rPr>
          <w:rFonts w:hint="eastAsia" w:ascii="Calibri" w:hAnsi="Calibri" w:cs="Calibri"/>
          <w:bCs/>
          <w:caps/>
          <w:szCs w:val="20"/>
        </w:rPr>
        <w:fldChar w:fldCharType="separate"/>
      </w:r>
      <w:r>
        <w:rPr>
          <w:rFonts w:hint="eastAsia" w:asciiTheme="majorEastAsia" w:hAnsiTheme="majorEastAsia" w:eastAsiaTheme="majorEastAsia" w:cstheme="majorEastAsia"/>
          <w:bCs/>
          <w:szCs w:val="30"/>
        </w:rPr>
        <w:t>七、课程设置及要求</w:t>
      </w:r>
      <w:r>
        <w:tab/>
      </w:r>
      <w:r>
        <w:fldChar w:fldCharType="begin"/>
      </w:r>
      <w:r>
        <w:instrText xml:space="preserve"> PAGEREF _Toc23292 \h </w:instrText>
      </w:r>
      <w:r>
        <w:fldChar w:fldCharType="separate"/>
      </w:r>
      <w:r>
        <w:t>3</w:t>
      </w:r>
      <w:r>
        <w:fldChar w:fldCharType="end"/>
      </w:r>
      <w:r>
        <w:rPr>
          <w:rFonts w:hint="eastAsia" w:ascii="Calibri" w:hAnsi="Calibri" w:cs="Calibri"/>
          <w:bCs/>
          <w:caps/>
          <w:szCs w:val="20"/>
        </w:rPr>
        <w:fldChar w:fldCharType="end"/>
      </w:r>
    </w:p>
    <w:p w14:paraId="014F826D">
      <w:pPr>
        <w:pStyle w:val="21"/>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_Toc21188 </w:instrText>
      </w:r>
      <w:r>
        <w:rPr>
          <w:rFonts w:hint="eastAsia" w:ascii="Calibri" w:hAnsi="Calibri" w:cs="Calibri"/>
          <w:bCs/>
          <w:caps/>
          <w:szCs w:val="20"/>
        </w:rPr>
        <w:fldChar w:fldCharType="separate"/>
      </w:r>
      <w:r>
        <w:rPr>
          <w:rFonts w:hint="eastAsia" w:asciiTheme="minorEastAsia" w:hAnsiTheme="minorEastAsia" w:eastAsiaTheme="minorEastAsia" w:cstheme="minorEastAsia"/>
          <w:szCs w:val="28"/>
        </w:rPr>
        <w:t>（一）课程体系构建思路</w:t>
      </w:r>
      <w:r>
        <w:tab/>
      </w:r>
      <w:r>
        <w:fldChar w:fldCharType="begin"/>
      </w:r>
      <w:r>
        <w:instrText xml:space="preserve"> PAGEREF _Toc21188 \h </w:instrText>
      </w:r>
      <w:r>
        <w:fldChar w:fldCharType="separate"/>
      </w:r>
      <w:r>
        <w:t>3</w:t>
      </w:r>
      <w:r>
        <w:fldChar w:fldCharType="end"/>
      </w:r>
      <w:r>
        <w:rPr>
          <w:rFonts w:hint="eastAsia" w:ascii="Calibri" w:hAnsi="Calibri" w:cs="Calibri"/>
          <w:bCs/>
          <w:caps/>
          <w:szCs w:val="20"/>
        </w:rPr>
        <w:fldChar w:fldCharType="end"/>
      </w:r>
    </w:p>
    <w:p w14:paraId="48F85ED1">
      <w:pPr>
        <w:pStyle w:val="21"/>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_Toc6613 </w:instrText>
      </w:r>
      <w:r>
        <w:rPr>
          <w:rFonts w:hint="eastAsia" w:ascii="Calibri" w:hAnsi="Calibri" w:cs="Calibri"/>
          <w:bCs/>
          <w:caps/>
          <w:szCs w:val="20"/>
        </w:rPr>
        <w:fldChar w:fldCharType="separate"/>
      </w:r>
      <w:r>
        <w:rPr>
          <w:rFonts w:hint="eastAsia" w:asciiTheme="minorEastAsia" w:hAnsiTheme="minorEastAsia" w:eastAsiaTheme="minorEastAsia" w:cstheme="minorEastAsia"/>
          <w:szCs w:val="28"/>
        </w:rPr>
        <w:t>（二）课程体系架构</w:t>
      </w:r>
      <w:r>
        <w:tab/>
      </w:r>
      <w:r>
        <w:fldChar w:fldCharType="begin"/>
      </w:r>
      <w:r>
        <w:instrText xml:space="preserve"> PAGEREF _Toc6613 \h </w:instrText>
      </w:r>
      <w:r>
        <w:fldChar w:fldCharType="separate"/>
      </w:r>
      <w:r>
        <w:t>6</w:t>
      </w:r>
      <w:r>
        <w:fldChar w:fldCharType="end"/>
      </w:r>
      <w:r>
        <w:rPr>
          <w:rFonts w:hint="eastAsia" w:ascii="Calibri" w:hAnsi="Calibri" w:cs="Calibri"/>
          <w:bCs/>
          <w:caps/>
          <w:szCs w:val="20"/>
        </w:rPr>
        <w:fldChar w:fldCharType="end"/>
      </w:r>
    </w:p>
    <w:p w14:paraId="4C226D63">
      <w:pPr>
        <w:pStyle w:val="21"/>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_Toc10899 </w:instrText>
      </w:r>
      <w:r>
        <w:rPr>
          <w:rFonts w:hint="eastAsia" w:ascii="Calibri" w:hAnsi="Calibri" w:cs="Calibri"/>
          <w:bCs/>
          <w:caps/>
          <w:szCs w:val="20"/>
        </w:rPr>
        <w:fldChar w:fldCharType="separate"/>
      </w:r>
      <w:r>
        <w:rPr>
          <w:rFonts w:hint="eastAsia" w:asciiTheme="minorEastAsia" w:hAnsiTheme="minorEastAsia" w:eastAsiaTheme="minorEastAsia" w:cstheme="minorEastAsia"/>
          <w:szCs w:val="28"/>
        </w:rPr>
        <w:t>（三）公共基础课程</w:t>
      </w:r>
      <w:r>
        <w:tab/>
      </w:r>
      <w:r>
        <w:fldChar w:fldCharType="begin"/>
      </w:r>
      <w:r>
        <w:instrText xml:space="preserve"> PAGEREF _Toc10899 \h </w:instrText>
      </w:r>
      <w:r>
        <w:fldChar w:fldCharType="separate"/>
      </w:r>
      <w:r>
        <w:t>6</w:t>
      </w:r>
      <w:r>
        <w:fldChar w:fldCharType="end"/>
      </w:r>
      <w:r>
        <w:rPr>
          <w:rFonts w:hint="eastAsia" w:ascii="Calibri" w:hAnsi="Calibri" w:cs="Calibri"/>
          <w:bCs/>
          <w:caps/>
          <w:szCs w:val="20"/>
        </w:rPr>
        <w:fldChar w:fldCharType="end"/>
      </w:r>
    </w:p>
    <w:p w14:paraId="1E9D7618">
      <w:pPr>
        <w:pStyle w:val="21"/>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_Toc13047 </w:instrText>
      </w:r>
      <w:r>
        <w:rPr>
          <w:rFonts w:hint="eastAsia" w:ascii="Calibri" w:hAnsi="Calibri" w:cs="Calibri"/>
          <w:bCs/>
          <w:caps/>
          <w:szCs w:val="20"/>
        </w:rPr>
        <w:fldChar w:fldCharType="separate"/>
      </w:r>
      <w:r>
        <w:rPr>
          <w:rFonts w:hint="eastAsia" w:asciiTheme="minorEastAsia" w:hAnsiTheme="minorEastAsia" w:eastAsiaTheme="minorEastAsia" w:cstheme="minorEastAsia"/>
          <w:szCs w:val="28"/>
        </w:rPr>
        <w:t>（四）专业（技能）课程</w:t>
      </w:r>
      <w:r>
        <w:tab/>
      </w:r>
      <w:r>
        <w:fldChar w:fldCharType="begin"/>
      </w:r>
      <w:r>
        <w:instrText xml:space="preserve"> PAGEREF _Toc13047 \h </w:instrText>
      </w:r>
      <w:r>
        <w:fldChar w:fldCharType="separate"/>
      </w:r>
      <w:r>
        <w:t>9</w:t>
      </w:r>
      <w:r>
        <w:fldChar w:fldCharType="end"/>
      </w:r>
      <w:r>
        <w:rPr>
          <w:rFonts w:hint="eastAsia" w:ascii="Calibri" w:hAnsi="Calibri" w:cs="Calibri"/>
          <w:bCs/>
          <w:caps/>
          <w:szCs w:val="20"/>
        </w:rPr>
        <w:fldChar w:fldCharType="end"/>
      </w:r>
    </w:p>
    <w:p w14:paraId="3DEED973">
      <w:pPr>
        <w:pStyle w:val="21"/>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_Toc25759 </w:instrText>
      </w:r>
      <w:r>
        <w:rPr>
          <w:rFonts w:hint="eastAsia" w:ascii="Calibri" w:hAnsi="Calibri" w:cs="Calibri"/>
          <w:bCs/>
          <w:caps/>
          <w:szCs w:val="20"/>
        </w:rPr>
        <w:fldChar w:fldCharType="separate"/>
      </w:r>
      <w:r>
        <w:rPr>
          <w:rFonts w:hint="eastAsia" w:asciiTheme="minorEastAsia" w:hAnsiTheme="minorEastAsia" w:eastAsiaTheme="minorEastAsia" w:cstheme="minorEastAsia"/>
          <w:szCs w:val="28"/>
        </w:rPr>
        <w:t>（五）专业核心课程描述</w:t>
      </w:r>
      <w:r>
        <w:tab/>
      </w:r>
      <w:r>
        <w:fldChar w:fldCharType="begin"/>
      </w:r>
      <w:r>
        <w:instrText xml:space="preserve"> PAGEREF _Toc25759 \h </w:instrText>
      </w:r>
      <w:r>
        <w:fldChar w:fldCharType="separate"/>
      </w:r>
      <w:r>
        <w:t>12</w:t>
      </w:r>
      <w:r>
        <w:fldChar w:fldCharType="end"/>
      </w:r>
      <w:r>
        <w:rPr>
          <w:rFonts w:hint="eastAsia" w:ascii="Calibri" w:hAnsi="Calibri" w:cs="Calibri"/>
          <w:bCs/>
          <w:caps/>
          <w:szCs w:val="20"/>
        </w:rPr>
        <w:fldChar w:fldCharType="end"/>
      </w:r>
    </w:p>
    <w:p w14:paraId="25BDBD53">
      <w:pPr>
        <w:pStyle w:val="21"/>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_Toc16157 </w:instrText>
      </w:r>
      <w:r>
        <w:rPr>
          <w:rFonts w:hint="eastAsia" w:ascii="Calibri" w:hAnsi="Calibri" w:cs="Calibri"/>
          <w:bCs/>
          <w:caps/>
          <w:szCs w:val="20"/>
        </w:rPr>
        <w:fldChar w:fldCharType="separate"/>
      </w:r>
      <w:r>
        <w:rPr>
          <w:rFonts w:hint="eastAsia" w:asciiTheme="minorEastAsia" w:hAnsiTheme="minorEastAsia" w:eastAsiaTheme="minorEastAsia" w:cstheme="minorEastAsia"/>
          <w:szCs w:val="28"/>
        </w:rPr>
        <w:t>（六）素质拓展课程</w:t>
      </w:r>
      <w:r>
        <w:tab/>
      </w:r>
      <w:r>
        <w:fldChar w:fldCharType="begin"/>
      </w:r>
      <w:r>
        <w:instrText xml:space="preserve"> PAGEREF _Toc16157 \h </w:instrText>
      </w:r>
      <w:r>
        <w:fldChar w:fldCharType="separate"/>
      </w:r>
      <w:r>
        <w:t>17</w:t>
      </w:r>
      <w:r>
        <w:fldChar w:fldCharType="end"/>
      </w:r>
      <w:r>
        <w:rPr>
          <w:rFonts w:hint="eastAsia" w:ascii="Calibri" w:hAnsi="Calibri" w:cs="Calibri"/>
          <w:bCs/>
          <w:caps/>
          <w:szCs w:val="20"/>
        </w:rPr>
        <w:fldChar w:fldCharType="end"/>
      </w:r>
    </w:p>
    <w:p w14:paraId="6C3BEE6F">
      <w:pPr>
        <w:pStyle w:val="18"/>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_Toc12655 </w:instrText>
      </w:r>
      <w:r>
        <w:rPr>
          <w:rFonts w:hint="eastAsia" w:ascii="Calibri" w:hAnsi="Calibri" w:cs="Calibri"/>
          <w:bCs/>
          <w:caps/>
          <w:szCs w:val="20"/>
        </w:rPr>
        <w:fldChar w:fldCharType="separate"/>
      </w:r>
      <w:r>
        <w:rPr>
          <w:rFonts w:hint="eastAsia" w:asciiTheme="majorEastAsia" w:hAnsiTheme="majorEastAsia" w:eastAsiaTheme="majorEastAsia" w:cstheme="majorEastAsia"/>
          <w:bCs/>
          <w:szCs w:val="30"/>
        </w:rPr>
        <w:t>八、学时安排</w:t>
      </w:r>
      <w:r>
        <w:tab/>
      </w:r>
      <w:r>
        <w:fldChar w:fldCharType="begin"/>
      </w:r>
      <w:r>
        <w:instrText xml:space="preserve"> PAGEREF _Toc12655 \h </w:instrText>
      </w:r>
      <w:r>
        <w:fldChar w:fldCharType="separate"/>
      </w:r>
      <w:r>
        <w:t>17</w:t>
      </w:r>
      <w:r>
        <w:fldChar w:fldCharType="end"/>
      </w:r>
      <w:r>
        <w:rPr>
          <w:rFonts w:hint="eastAsia" w:ascii="Calibri" w:hAnsi="Calibri" w:cs="Calibri"/>
          <w:bCs/>
          <w:caps/>
          <w:szCs w:val="20"/>
        </w:rPr>
        <w:fldChar w:fldCharType="end"/>
      </w:r>
    </w:p>
    <w:p w14:paraId="37CEC5ED">
      <w:pPr>
        <w:pStyle w:val="18"/>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_Toc9347 </w:instrText>
      </w:r>
      <w:r>
        <w:rPr>
          <w:rFonts w:hint="eastAsia" w:ascii="Calibri" w:hAnsi="Calibri" w:cs="Calibri"/>
          <w:bCs/>
          <w:caps/>
          <w:szCs w:val="20"/>
        </w:rPr>
        <w:fldChar w:fldCharType="separate"/>
      </w:r>
      <w:r>
        <w:rPr>
          <w:rFonts w:hint="eastAsia" w:asciiTheme="majorEastAsia" w:hAnsiTheme="majorEastAsia" w:eastAsiaTheme="majorEastAsia" w:cstheme="majorEastAsia"/>
          <w:bCs/>
          <w:szCs w:val="30"/>
        </w:rPr>
        <w:t>九、教学进程总体安排</w:t>
      </w:r>
      <w:r>
        <w:tab/>
      </w:r>
      <w:r>
        <w:fldChar w:fldCharType="begin"/>
      </w:r>
      <w:r>
        <w:instrText xml:space="preserve"> PAGEREF _Toc9347 \h </w:instrText>
      </w:r>
      <w:r>
        <w:fldChar w:fldCharType="separate"/>
      </w:r>
      <w:r>
        <w:t>18</w:t>
      </w:r>
      <w:r>
        <w:fldChar w:fldCharType="end"/>
      </w:r>
      <w:r>
        <w:rPr>
          <w:rFonts w:hint="eastAsia" w:ascii="Calibri" w:hAnsi="Calibri" w:cs="Calibri"/>
          <w:bCs/>
          <w:caps/>
          <w:szCs w:val="20"/>
        </w:rPr>
        <w:fldChar w:fldCharType="end"/>
      </w:r>
    </w:p>
    <w:p w14:paraId="40E4C535">
      <w:pPr>
        <w:pStyle w:val="21"/>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_Toc16094 </w:instrText>
      </w:r>
      <w:r>
        <w:rPr>
          <w:rFonts w:hint="eastAsia" w:ascii="Calibri" w:hAnsi="Calibri" w:cs="Calibri"/>
          <w:bCs/>
          <w:caps/>
          <w:szCs w:val="20"/>
        </w:rPr>
        <w:fldChar w:fldCharType="separate"/>
      </w:r>
      <w:r>
        <w:rPr>
          <w:rFonts w:hint="eastAsia" w:asciiTheme="minorEastAsia" w:hAnsiTheme="minorEastAsia" w:eastAsiaTheme="minorEastAsia" w:cstheme="minorEastAsia"/>
          <w:szCs w:val="28"/>
        </w:rPr>
        <w:t>（一）课程设置及教学计划表</w:t>
      </w:r>
      <w:r>
        <w:tab/>
      </w:r>
      <w:r>
        <w:fldChar w:fldCharType="begin"/>
      </w:r>
      <w:r>
        <w:instrText xml:space="preserve"> PAGEREF _Toc16094 \h </w:instrText>
      </w:r>
      <w:r>
        <w:fldChar w:fldCharType="separate"/>
      </w:r>
      <w:r>
        <w:t>19</w:t>
      </w:r>
      <w:r>
        <w:fldChar w:fldCharType="end"/>
      </w:r>
      <w:r>
        <w:rPr>
          <w:rFonts w:hint="eastAsia" w:ascii="Calibri" w:hAnsi="Calibri" w:cs="Calibri"/>
          <w:bCs/>
          <w:caps/>
          <w:szCs w:val="20"/>
        </w:rPr>
        <w:fldChar w:fldCharType="end"/>
      </w:r>
    </w:p>
    <w:p w14:paraId="73D88FBC">
      <w:pPr>
        <w:pStyle w:val="21"/>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_Toc24570 </w:instrText>
      </w:r>
      <w:r>
        <w:rPr>
          <w:rFonts w:hint="eastAsia" w:ascii="Calibri" w:hAnsi="Calibri" w:cs="Calibri"/>
          <w:bCs/>
          <w:caps/>
          <w:szCs w:val="20"/>
        </w:rPr>
        <w:fldChar w:fldCharType="separate"/>
      </w:r>
      <w:r>
        <w:rPr>
          <w:rFonts w:hint="eastAsia" w:asciiTheme="minorEastAsia" w:hAnsiTheme="minorEastAsia" w:eastAsiaTheme="minorEastAsia" w:cstheme="minorEastAsia"/>
          <w:szCs w:val="28"/>
        </w:rPr>
        <w:t>（二）实践教学计划表</w:t>
      </w:r>
      <w:r>
        <w:tab/>
      </w:r>
      <w:r>
        <w:fldChar w:fldCharType="begin"/>
      </w:r>
      <w:r>
        <w:instrText xml:space="preserve"> PAGEREF _Toc24570 \h </w:instrText>
      </w:r>
      <w:r>
        <w:fldChar w:fldCharType="separate"/>
      </w:r>
      <w:r>
        <w:t>23</w:t>
      </w:r>
      <w:r>
        <w:fldChar w:fldCharType="end"/>
      </w:r>
      <w:r>
        <w:rPr>
          <w:rFonts w:hint="eastAsia" w:ascii="Calibri" w:hAnsi="Calibri" w:cs="Calibri"/>
          <w:bCs/>
          <w:caps/>
          <w:szCs w:val="20"/>
        </w:rPr>
        <w:fldChar w:fldCharType="end"/>
      </w:r>
    </w:p>
    <w:p w14:paraId="3792B770">
      <w:pPr>
        <w:pStyle w:val="21"/>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_Toc2891 </w:instrText>
      </w:r>
      <w:r>
        <w:rPr>
          <w:rFonts w:hint="eastAsia" w:ascii="Calibri" w:hAnsi="Calibri" w:cs="Calibri"/>
          <w:bCs/>
          <w:caps/>
          <w:szCs w:val="20"/>
        </w:rPr>
        <w:fldChar w:fldCharType="separate"/>
      </w:r>
      <w:r>
        <w:rPr>
          <w:rFonts w:hint="eastAsia" w:asciiTheme="minorEastAsia" w:hAnsiTheme="minorEastAsia" w:eastAsiaTheme="minorEastAsia" w:cstheme="minorEastAsia"/>
          <w:szCs w:val="28"/>
        </w:rPr>
        <w:t>（三）综合实训活动安排表</w:t>
      </w:r>
      <w:r>
        <w:tab/>
      </w:r>
      <w:r>
        <w:fldChar w:fldCharType="begin"/>
      </w:r>
      <w:r>
        <w:instrText xml:space="preserve"> PAGEREF _Toc2891 \h </w:instrText>
      </w:r>
      <w:r>
        <w:fldChar w:fldCharType="separate"/>
      </w:r>
      <w:r>
        <w:t>24</w:t>
      </w:r>
      <w:r>
        <w:fldChar w:fldCharType="end"/>
      </w:r>
      <w:r>
        <w:rPr>
          <w:rFonts w:hint="eastAsia" w:ascii="Calibri" w:hAnsi="Calibri" w:cs="Calibri"/>
          <w:bCs/>
          <w:caps/>
          <w:szCs w:val="20"/>
        </w:rPr>
        <w:fldChar w:fldCharType="end"/>
      </w:r>
    </w:p>
    <w:p w14:paraId="5C1A63A1">
      <w:pPr>
        <w:pStyle w:val="21"/>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_Toc32727 </w:instrText>
      </w:r>
      <w:r>
        <w:rPr>
          <w:rFonts w:hint="eastAsia" w:ascii="Calibri" w:hAnsi="Calibri" w:cs="Calibri"/>
          <w:bCs/>
          <w:caps/>
          <w:szCs w:val="20"/>
        </w:rPr>
        <w:fldChar w:fldCharType="separate"/>
      </w:r>
      <w:r>
        <w:rPr>
          <w:rFonts w:hint="eastAsia" w:asciiTheme="minorEastAsia" w:hAnsiTheme="minorEastAsia" w:eastAsiaTheme="minorEastAsia" w:cstheme="minorEastAsia"/>
          <w:szCs w:val="28"/>
        </w:rPr>
        <w:t>（四）岗位实习活动安排表</w:t>
      </w:r>
      <w:r>
        <w:tab/>
      </w:r>
      <w:r>
        <w:fldChar w:fldCharType="begin"/>
      </w:r>
      <w:r>
        <w:instrText xml:space="preserve"> PAGEREF _Toc32727 \h </w:instrText>
      </w:r>
      <w:r>
        <w:fldChar w:fldCharType="separate"/>
      </w:r>
      <w:r>
        <w:t>24</w:t>
      </w:r>
      <w:r>
        <w:fldChar w:fldCharType="end"/>
      </w:r>
      <w:r>
        <w:rPr>
          <w:rFonts w:hint="eastAsia" w:ascii="Calibri" w:hAnsi="Calibri" w:cs="Calibri"/>
          <w:bCs/>
          <w:caps/>
          <w:szCs w:val="20"/>
        </w:rPr>
        <w:fldChar w:fldCharType="end"/>
      </w:r>
    </w:p>
    <w:p w14:paraId="07AD6CCE">
      <w:pPr>
        <w:pStyle w:val="18"/>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_Toc5992 </w:instrText>
      </w:r>
      <w:r>
        <w:rPr>
          <w:rFonts w:hint="eastAsia" w:ascii="Calibri" w:hAnsi="Calibri" w:cs="Calibri"/>
          <w:bCs/>
          <w:caps/>
          <w:szCs w:val="20"/>
        </w:rPr>
        <w:fldChar w:fldCharType="separate"/>
      </w:r>
      <w:r>
        <w:rPr>
          <w:rFonts w:hint="eastAsia" w:asciiTheme="majorEastAsia" w:hAnsiTheme="majorEastAsia" w:eastAsiaTheme="majorEastAsia" w:cstheme="majorEastAsia"/>
          <w:bCs/>
          <w:szCs w:val="30"/>
        </w:rPr>
        <w:t>十、实施保障</w:t>
      </w:r>
      <w:r>
        <w:tab/>
      </w:r>
      <w:r>
        <w:fldChar w:fldCharType="begin"/>
      </w:r>
      <w:r>
        <w:instrText xml:space="preserve"> PAGEREF _Toc5992 \h </w:instrText>
      </w:r>
      <w:r>
        <w:fldChar w:fldCharType="separate"/>
      </w:r>
      <w:r>
        <w:t>25</w:t>
      </w:r>
      <w:r>
        <w:fldChar w:fldCharType="end"/>
      </w:r>
      <w:r>
        <w:rPr>
          <w:rFonts w:hint="eastAsia" w:ascii="Calibri" w:hAnsi="Calibri" w:cs="Calibri"/>
          <w:bCs/>
          <w:caps/>
          <w:szCs w:val="20"/>
        </w:rPr>
        <w:fldChar w:fldCharType="end"/>
      </w:r>
    </w:p>
    <w:p w14:paraId="1A949C2C">
      <w:pPr>
        <w:pStyle w:val="21"/>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_Toc9991 </w:instrText>
      </w:r>
      <w:r>
        <w:rPr>
          <w:rFonts w:hint="eastAsia" w:ascii="Calibri" w:hAnsi="Calibri" w:cs="Calibri"/>
          <w:bCs/>
          <w:caps/>
          <w:szCs w:val="20"/>
        </w:rPr>
        <w:fldChar w:fldCharType="separate"/>
      </w:r>
      <w:r>
        <w:rPr>
          <w:rFonts w:hint="eastAsia" w:asciiTheme="minorEastAsia" w:hAnsiTheme="minorEastAsia" w:eastAsiaTheme="minorEastAsia" w:cstheme="minorEastAsia"/>
          <w:szCs w:val="28"/>
        </w:rPr>
        <w:t>（一）师资队伍</w:t>
      </w:r>
      <w:r>
        <w:tab/>
      </w:r>
      <w:r>
        <w:fldChar w:fldCharType="begin"/>
      </w:r>
      <w:r>
        <w:instrText xml:space="preserve"> PAGEREF _Toc9991 \h </w:instrText>
      </w:r>
      <w:r>
        <w:fldChar w:fldCharType="separate"/>
      </w:r>
      <w:r>
        <w:t>25</w:t>
      </w:r>
      <w:r>
        <w:fldChar w:fldCharType="end"/>
      </w:r>
      <w:r>
        <w:rPr>
          <w:rFonts w:hint="eastAsia" w:ascii="Calibri" w:hAnsi="Calibri" w:cs="Calibri"/>
          <w:bCs/>
          <w:caps/>
          <w:szCs w:val="20"/>
        </w:rPr>
        <w:fldChar w:fldCharType="end"/>
      </w:r>
    </w:p>
    <w:p w14:paraId="352D3EA7">
      <w:pPr>
        <w:pStyle w:val="21"/>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_Toc4965 </w:instrText>
      </w:r>
      <w:r>
        <w:rPr>
          <w:rFonts w:hint="eastAsia" w:ascii="Calibri" w:hAnsi="Calibri" w:cs="Calibri"/>
          <w:bCs/>
          <w:caps/>
          <w:szCs w:val="20"/>
        </w:rPr>
        <w:fldChar w:fldCharType="separate"/>
      </w:r>
      <w:r>
        <w:rPr>
          <w:rFonts w:hint="eastAsia" w:asciiTheme="minorEastAsia" w:hAnsiTheme="minorEastAsia" w:eastAsiaTheme="minorEastAsia" w:cstheme="minorEastAsia"/>
          <w:szCs w:val="28"/>
        </w:rPr>
        <w:t>（二）教学设施</w:t>
      </w:r>
      <w:r>
        <w:tab/>
      </w:r>
      <w:r>
        <w:fldChar w:fldCharType="begin"/>
      </w:r>
      <w:r>
        <w:instrText xml:space="preserve"> PAGEREF _Toc4965 \h </w:instrText>
      </w:r>
      <w:r>
        <w:fldChar w:fldCharType="separate"/>
      </w:r>
      <w:r>
        <w:t>26</w:t>
      </w:r>
      <w:r>
        <w:fldChar w:fldCharType="end"/>
      </w:r>
      <w:r>
        <w:rPr>
          <w:rFonts w:hint="eastAsia" w:ascii="Calibri" w:hAnsi="Calibri" w:cs="Calibri"/>
          <w:bCs/>
          <w:caps/>
          <w:szCs w:val="20"/>
        </w:rPr>
        <w:fldChar w:fldCharType="end"/>
      </w:r>
    </w:p>
    <w:p w14:paraId="7813D604">
      <w:pPr>
        <w:pStyle w:val="21"/>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_Toc25100 </w:instrText>
      </w:r>
      <w:r>
        <w:rPr>
          <w:rFonts w:hint="eastAsia" w:ascii="Calibri" w:hAnsi="Calibri" w:cs="Calibri"/>
          <w:bCs/>
          <w:caps/>
          <w:szCs w:val="20"/>
        </w:rPr>
        <w:fldChar w:fldCharType="separate"/>
      </w:r>
      <w:r>
        <w:rPr>
          <w:rFonts w:hint="eastAsia" w:asciiTheme="minorEastAsia" w:hAnsiTheme="minorEastAsia" w:eastAsiaTheme="minorEastAsia" w:cstheme="minorEastAsia"/>
          <w:szCs w:val="28"/>
        </w:rPr>
        <w:t>（三）教学资源</w:t>
      </w:r>
      <w:r>
        <w:tab/>
      </w:r>
      <w:r>
        <w:fldChar w:fldCharType="begin"/>
      </w:r>
      <w:r>
        <w:instrText xml:space="preserve"> PAGEREF _Toc25100 \h </w:instrText>
      </w:r>
      <w:r>
        <w:fldChar w:fldCharType="separate"/>
      </w:r>
      <w:r>
        <w:t>28</w:t>
      </w:r>
      <w:r>
        <w:fldChar w:fldCharType="end"/>
      </w:r>
      <w:r>
        <w:rPr>
          <w:rFonts w:hint="eastAsia" w:ascii="Calibri" w:hAnsi="Calibri" w:cs="Calibri"/>
          <w:bCs/>
          <w:caps/>
          <w:szCs w:val="20"/>
        </w:rPr>
        <w:fldChar w:fldCharType="end"/>
      </w:r>
    </w:p>
    <w:p w14:paraId="55DC29FA">
      <w:pPr>
        <w:pStyle w:val="21"/>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_Toc19078 </w:instrText>
      </w:r>
      <w:r>
        <w:rPr>
          <w:rFonts w:hint="eastAsia" w:ascii="Calibri" w:hAnsi="Calibri" w:cs="Calibri"/>
          <w:bCs/>
          <w:caps/>
          <w:szCs w:val="20"/>
        </w:rPr>
        <w:fldChar w:fldCharType="separate"/>
      </w:r>
      <w:r>
        <w:rPr>
          <w:rFonts w:hint="eastAsia" w:asciiTheme="minorEastAsia" w:hAnsiTheme="minorEastAsia" w:eastAsiaTheme="minorEastAsia" w:cstheme="minorEastAsia"/>
          <w:szCs w:val="28"/>
        </w:rPr>
        <w:t>（四）教学方法</w:t>
      </w:r>
      <w:r>
        <w:tab/>
      </w:r>
      <w:r>
        <w:fldChar w:fldCharType="begin"/>
      </w:r>
      <w:r>
        <w:instrText xml:space="preserve"> PAGEREF _Toc19078 \h </w:instrText>
      </w:r>
      <w:r>
        <w:fldChar w:fldCharType="separate"/>
      </w:r>
      <w:r>
        <w:t>30</w:t>
      </w:r>
      <w:r>
        <w:fldChar w:fldCharType="end"/>
      </w:r>
      <w:r>
        <w:rPr>
          <w:rFonts w:hint="eastAsia" w:ascii="Calibri" w:hAnsi="Calibri" w:cs="Calibri"/>
          <w:bCs/>
          <w:caps/>
          <w:szCs w:val="20"/>
        </w:rPr>
        <w:fldChar w:fldCharType="end"/>
      </w:r>
    </w:p>
    <w:p w14:paraId="60D29226">
      <w:pPr>
        <w:pStyle w:val="21"/>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_Toc9400 </w:instrText>
      </w:r>
      <w:r>
        <w:rPr>
          <w:rFonts w:hint="eastAsia" w:ascii="Calibri" w:hAnsi="Calibri" w:cs="Calibri"/>
          <w:bCs/>
          <w:caps/>
          <w:szCs w:val="20"/>
        </w:rPr>
        <w:fldChar w:fldCharType="separate"/>
      </w:r>
      <w:r>
        <w:rPr>
          <w:rFonts w:hint="eastAsia" w:asciiTheme="minorEastAsia" w:hAnsiTheme="minorEastAsia" w:eastAsiaTheme="minorEastAsia" w:cstheme="minorEastAsia"/>
          <w:szCs w:val="28"/>
        </w:rPr>
        <w:t>（五）学习评价</w:t>
      </w:r>
      <w:r>
        <w:tab/>
      </w:r>
      <w:r>
        <w:fldChar w:fldCharType="begin"/>
      </w:r>
      <w:r>
        <w:instrText xml:space="preserve"> PAGEREF _Toc9400 \h </w:instrText>
      </w:r>
      <w:r>
        <w:fldChar w:fldCharType="separate"/>
      </w:r>
      <w:r>
        <w:t>30</w:t>
      </w:r>
      <w:r>
        <w:fldChar w:fldCharType="end"/>
      </w:r>
      <w:r>
        <w:rPr>
          <w:rFonts w:hint="eastAsia" w:ascii="Calibri" w:hAnsi="Calibri" w:cs="Calibri"/>
          <w:bCs/>
          <w:caps/>
          <w:szCs w:val="20"/>
        </w:rPr>
        <w:fldChar w:fldCharType="end"/>
      </w:r>
    </w:p>
    <w:p w14:paraId="6F00598A">
      <w:pPr>
        <w:pStyle w:val="21"/>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_Toc26734 </w:instrText>
      </w:r>
      <w:r>
        <w:rPr>
          <w:rFonts w:hint="eastAsia" w:ascii="Calibri" w:hAnsi="Calibri" w:cs="Calibri"/>
          <w:bCs/>
          <w:caps/>
          <w:szCs w:val="20"/>
        </w:rPr>
        <w:fldChar w:fldCharType="separate"/>
      </w:r>
      <w:r>
        <w:rPr>
          <w:rFonts w:hint="eastAsia" w:asciiTheme="minorEastAsia" w:hAnsiTheme="minorEastAsia" w:eastAsiaTheme="minorEastAsia" w:cstheme="minorEastAsia"/>
          <w:szCs w:val="28"/>
        </w:rPr>
        <w:t>（六）质量管理</w:t>
      </w:r>
      <w:r>
        <w:tab/>
      </w:r>
      <w:r>
        <w:fldChar w:fldCharType="begin"/>
      </w:r>
      <w:r>
        <w:instrText xml:space="preserve"> PAGEREF _Toc26734 \h </w:instrText>
      </w:r>
      <w:r>
        <w:fldChar w:fldCharType="separate"/>
      </w:r>
      <w:r>
        <w:t>31</w:t>
      </w:r>
      <w:r>
        <w:fldChar w:fldCharType="end"/>
      </w:r>
      <w:r>
        <w:rPr>
          <w:rFonts w:hint="eastAsia" w:ascii="Calibri" w:hAnsi="Calibri" w:cs="Calibri"/>
          <w:bCs/>
          <w:caps/>
          <w:szCs w:val="20"/>
        </w:rPr>
        <w:fldChar w:fldCharType="end"/>
      </w:r>
    </w:p>
    <w:p w14:paraId="45ADBDD5">
      <w:pPr>
        <w:pStyle w:val="18"/>
        <w:tabs>
          <w:tab w:val="right" w:leader="dot" w:pos="8850"/>
        </w:tabs>
      </w:pPr>
      <w:r>
        <w:rPr>
          <w:rFonts w:hint="eastAsia" w:ascii="Calibri" w:hAnsi="Calibri" w:cs="Calibri"/>
          <w:bCs/>
          <w:caps/>
          <w:szCs w:val="20"/>
        </w:rPr>
        <w:fldChar w:fldCharType="begin"/>
      </w:r>
      <w:r>
        <w:rPr>
          <w:rFonts w:hint="eastAsia" w:ascii="Calibri" w:hAnsi="Calibri" w:cs="Calibri"/>
          <w:bCs/>
          <w:caps/>
          <w:szCs w:val="20"/>
        </w:rPr>
        <w:instrText xml:space="preserve"> HYPERLINK \l _Toc16092 </w:instrText>
      </w:r>
      <w:r>
        <w:rPr>
          <w:rFonts w:hint="eastAsia" w:ascii="Calibri" w:hAnsi="Calibri" w:cs="Calibri"/>
          <w:bCs/>
          <w:caps/>
          <w:szCs w:val="20"/>
        </w:rPr>
        <w:fldChar w:fldCharType="separate"/>
      </w:r>
      <w:r>
        <w:rPr>
          <w:rFonts w:hint="eastAsia" w:asciiTheme="majorEastAsia" w:hAnsiTheme="majorEastAsia" w:eastAsiaTheme="majorEastAsia" w:cstheme="majorEastAsia"/>
          <w:bCs/>
          <w:szCs w:val="30"/>
        </w:rPr>
        <w:t>十一、毕业要求</w:t>
      </w:r>
      <w:r>
        <w:tab/>
      </w:r>
      <w:r>
        <w:fldChar w:fldCharType="begin"/>
      </w:r>
      <w:r>
        <w:instrText xml:space="preserve"> PAGEREF _Toc16092 \h </w:instrText>
      </w:r>
      <w:r>
        <w:fldChar w:fldCharType="separate"/>
      </w:r>
      <w:r>
        <w:t>32</w:t>
      </w:r>
      <w:r>
        <w:fldChar w:fldCharType="end"/>
      </w:r>
      <w:r>
        <w:rPr>
          <w:rFonts w:hint="eastAsia" w:ascii="Calibri" w:hAnsi="Calibri" w:cs="Calibri"/>
          <w:bCs/>
          <w:caps/>
          <w:szCs w:val="20"/>
        </w:rPr>
        <w:fldChar w:fldCharType="end"/>
      </w:r>
    </w:p>
    <w:p w14:paraId="3487B91B">
      <w:pPr>
        <w:tabs>
          <w:tab w:val="center" w:pos="4153"/>
        </w:tabs>
        <w:adjustRightInd w:val="0"/>
        <w:snapToGrid w:val="0"/>
        <w:ind w:firstLine="0" w:firstLineChars="0"/>
        <w:jc w:val="center"/>
        <w:rPr>
          <w:sz w:val="24"/>
        </w:rPr>
        <w:sectPr>
          <w:headerReference r:id="rId7" w:type="default"/>
          <w:footerReference r:id="rId8" w:type="default"/>
          <w:pgSz w:w="11911" w:h="16838"/>
          <w:pgMar w:top="1757" w:right="1474" w:bottom="1644" w:left="1587" w:header="879" w:footer="998" w:gutter="0"/>
          <w:pgNumType w:start="1"/>
          <w:cols w:space="720" w:num="1"/>
          <w:docGrid w:linePitch="312" w:charSpace="0"/>
        </w:sectPr>
      </w:pPr>
      <w:r>
        <w:rPr>
          <w:rFonts w:hint="eastAsia" w:ascii="Calibri" w:hAnsi="Calibri" w:cs="Calibri"/>
          <w:bCs/>
          <w:caps/>
          <w:szCs w:val="20"/>
        </w:rPr>
        <w:fldChar w:fldCharType="end"/>
      </w:r>
      <w:bookmarkEnd w:id="5"/>
    </w:p>
    <w:p w14:paraId="3DE2EC3D">
      <w:pPr>
        <w:pStyle w:val="2"/>
        <w:spacing w:line="360" w:lineRule="auto"/>
        <w:ind w:firstLine="600"/>
        <w:rPr>
          <w:rFonts w:asciiTheme="majorEastAsia" w:hAnsiTheme="majorEastAsia" w:eastAsiaTheme="majorEastAsia" w:cstheme="majorEastAsia"/>
          <w:b/>
          <w:bCs/>
          <w:sz w:val="30"/>
          <w:szCs w:val="30"/>
        </w:rPr>
      </w:pPr>
      <w:bookmarkStart w:id="7" w:name="_Toc14680"/>
      <w:bookmarkStart w:id="8" w:name="_Toc6215"/>
      <w:r>
        <w:rPr>
          <w:rFonts w:hint="eastAsia" w:asciiTheme="majorEastAsia" w:hAnsiTheme="majorEastAsia" w:eastAsiaTheme="majorEastAsia" w:cstheme="majorEastAsia"/>
          <w:b/>
          <w:bCs/>
          <w:sz w:val="30"/>
          <w:szCs w:val="30"/>
        </w:rPr>
        <w:t>一、</w:t>
      </w:r>
      <w:bookmarkEnd w:id="6"/>
      <w:r>
        <w:rPr>
          <w:rFonts w:hint="eastAsia" w:asciiTheme="majorEastAsia" w:hAnsiTheme="majorEastAsia" w:eastAsiaTheme="majorEastAsia" w:cstheme="majorEastAsia"/>
          <w:b/>
          <w:bCs/>
          <w:sz w:val="30"/>
          <w:szCs w:val="30"/>
        </w:rPr>
        <w:t>专业名称及代码</w:t>
      </w:r>
      <w:bookmarkEnd w:id="7"/>
      <w:bookmarkEnd w:id="8"/>
    </w:p>
    <w:p w14:paraId="458DC4CA">
      <w:pPr>
        <w:ind w:firstLine="480"/>
        <w:outlineLvl w:val="2"/>
        <w:rPr>
          <w:rFonts w:ascii="宋体" w:hAnsi="宋体" w:cs="宋体"/>
          <w:b/>
          <w:sz w:val="24"/>
        </w:rPr>
      </w:pPr>
      <w:bookmarkStart w:id="9" w:name="_Toc16458"/>
      <w:r>
        <w:rPr>
          <w:rFonts w:hint="eastAsia" w:ascii="宋体" w:hAnsi="宋体" w:cs="宋体"/>
          <w:b/>
          <w:sz w:val="24"/>
        </w:rPr>
        <w:t>（一）专业名称</w:t>
      </w:r>
    </w:p>
    <w:p w14:paraId="6AC3510C">
      <w:pPr>
        <w:ind w:firstLine="480"/>
        <w:rPr>
          <w:sz w:val="24"/>
        </w:rPr>
      </w:pPr>
      <w:r>
        <w:rPr>
          <w:rFonts w:hint="eastAsia"/>
          <w:sz w:val="24"/>
        </w:rPr>
        <w:t>美容美体艺术</w:t>
      </w:r>
    </w:p>
    <w:p w14:paraId="62092721">
      <w:pPr>
        <w:ind w:firstLine="480"/>
        <w:outlineLvl w:val="2"/>
        <w:rPr>
          <w:rFonts w:ascii="宋体" w:hAnsi="宋体" w:cs="宋体"/>
          <w:b/>
          <w:sz w:val="24"/>
        </w:rPr>
      </w:pPr>
      <w:r>
        <w:rPr>
          <w:rFonts w:hint="eastAsia" w:ascii="宋体" w:hAnsi="宋体" w:cs="宋体"/>
          <w:b/>
          <w:sz w:val="24"/>
        </w:rPr>
        <w:t>（二）专业代码</w:t>
      </w:r>
    </w:p>
    <w:p w14:paraId="142EFACD">
      <w:pPr>
        <w:ind w:firstLine="480"/>
        <w:outlineLvl w:val="2"/>
        <w:rPr>
          <w:rFonts w:ascii="宋体" w:hAnsi="宋体" w:cs="宋体"/>
          <w:sz w:val="24"/>
        </w:rPr>
      </w:pPr>
      <w:r>
        <w:rPr>
          <w:rFonts w:hint="eastAsia" w:ascii="宋体" w:hAnsi="宋体" w:cs="宋体"/>
          <w:sz w:val="24"/>
        </w:rPr>
        <w:t>550111</w:t>
      </w:r>
    </w:p>
    <w:p w14:paraId="69584DD5">
      <w:pPr>
        <w:pStyle w:val="2"/>
        <w:spacing w:line="360" w:lineRule="auto"/>
        <w:ind w:firstLine="600"/>
        <w:rPr>
          <w:rFonts w:asciiTheme="majorEastAsia" w:hAnsiTheme="majorEastAsia" w:eastAsiaTheme="majorEastAsia" w:cstheme="majorEastAsia"/>
          <w:b/>
          <w:bCs/>
          <w:sz w:val="30"/>
          <w:szCs w:val="30"/>
        </w:rPr>
      </w:pPr>
      <w:bookmarkStart w:id="10" w:name="_Toc2579"/>
      <w:r>
        <w:rPr>
          <w:rFonts w:hint="eastAsia" w:asciiTheme="majorEastAsia" w:hAnsiTheme="majorEastAsia" w:eastAsiaTheme="majorEastAsia" w:cstheme="majorEastAsia"/>
          <w:b/>
          <w:bCs/>
          <w:sz w:val="30"/>
          <w:szCs w:val="30"/>
        </w:rPr>
        <w:t>二、入学要求</w:t>
      </w:r>
      <w:bookmarkEnd w:id="9"/>
      <w:bookmarkEnd w:id="10"/>
    </w:p>
    <w:p w14:paraId="7BAEC987">
      <w:pPr>
        <w:ind w:firstLine="480"/>
        <w:rPr>
          <w:sz w:val="24"/>
          <w:szCs w:val="22"/>
        </w:rPr>
      </w:pPr>
      <w:bookmarkStart w:id="11" w:name="_Toc22943"/>
      <w:r>
        <w:rPr>
          <w:rFonts w:hint="eastAsia"/>
          <w:sz w:val="24"/>
          <w:szCs w:val="22"/>
        </w:rPr>
        <w:t>普通高级中学毕业、中等职业学校毕业或具备同等学力。</w:t>
      </w:r>
      <w:bookmarkEnd w:id="11"/>
    </w:p>
    <w:p w14:paraId="7B76487C">
      <w:pPr>
        <w:pStyle w:val="2"/>
        <w:spacing w:line="360" w:lineRule="auto"/>
        <w:ind w:firstLine="600"/>
        <w:rPr>
          <w:rFonts w:asciiTheme="majorEastAsia" w:hAnsiTheme="majorEastAsia" w:eastAsiaTheme="majorEastAsia" w:cstheme="majorEastAsia"/>
          <w:b/>
          <w:bCs/>
          <w:sz w:val="30"/>
          <w:szCs w:val="30"/>
        </w:rPr>
      </w:pPr>
      <w:bookmarkStart w:id="12" w:name="_Toc26681"/>
      <w:bookmarkStart w:id="13" w:name="_Toc16973"/>
      <w:r>
        <w:rPr>
          <w:rFonts w:hint="eastAsia" w:asciiTheme="majorEastAsia" w:hAnsiTheme="majorEastAsia" w:eastAsiaTheme="majorEastAsia" w:cstheme="majorEastAsia"/>
          <w:b/>
          <w:bCs/>
          <w:sz w:val="30"/>
          <w:szCs w:val="30"/>
        </w:rPr>
        <w:t>三、修业年限</w:t>
      </w:r>
      <w:bookmarkEnd w:id="12"/>
      <w:bookmarkEnd w:id="13"/>
    </w:p>
    <w:p w14:paraId="03C7B469">
      <w:pPr>
        <w:ind w:firstLine="480"/>
        <w:rPr>
          <w:sz w:val="24"/>
          <w:szCs w:val="22"/>
        </w:rPr>
      </w:pPr>
      <w:bookmarkStart w:id="14" w:name="_Toc810"/>
      <w:r>
        <w:rPr>
          <w:rFonts w:hint="eastAsia"/>
          <w:sz w:val="24"/>
          <w:szCs w:val="22"/>
        </w:rPr>
        <w:t>三年制，可以根据学生灵活学习需求合理、弹性安排学习时间。</w:t>
      </w:r>
      <w:bookmarkEnd w:id="14"/>
    </w:p>
    <w:p w14:paraId="1F60E142">
      <w:pPr>
        <w:pStyle w:val="2"/>
        <w:spacing w:line="360" w:lineRule="auto"/>
        <w:ind w:firstLine="600"/>
        <w:rPr>
          <w:rFonts w:asciiTheme="majorEastAsia" w:hAnsiTheme="majorEastAsia" w:eastAsiaTheme="majorEastAsia" w:cstheme="majorEastAsia"/>
          <w:b/>
          <w:bCs/>
          <w:sz w:val="30"/>
          <w:szCs w:val="30"/>
        </w:rPr>
      </w:pPr>
      <w:bookmarkStart w:id="15" w:name="_Toc14926"/>
      <w:bookmarkStart w:id="16" w:name="_Toc8179"/>
      <w:r>
        <w:rPr>
          <w:rFonts w:hint="eastAsia" w:asciiTheme="majorEastAsia" w:hAnsiTheme="majorEastAsia" w:eastAsiaTheme="majorEastAsia" w:cstheme="majorEastAsia"/>
          <w:b/>
          <w:bCs/>
          <w:sz w:val="30"/>
          <w:szCs w:val="30"/>
        </w:rPr>
        <w:t>四、职业面向</w:t>
      </w:r>
      <w:bookmarkEnd w:id="15"/>
      <w:bookmarkEnd w:id="16"/>
    </w:p>
    <w:p w14:paraId="62AE74E5">
      <w:pPr>
        <w:ind w:firstLine="0" w:firstLineChars="0"/>
        <w:jc w:val="center"/>
        <w:outlineLvl w:val="2"/>
        <w:rPr>
          <w:rFonts w:ascii="宋体" w:hAnsi="宋体" w:cs="宋体"/>
          <w:b/>
          <w:sz w:val="21"/>
          <w:szCs w:val="21"/>
        </w:rPr>
      </w:pPr>
      <w:r>
        <w:rPr>
          <w:rFonts w:hint="eastAsia" w:ascii="宋体" w:hAnsi="宋体" w:cs="宋体"/>
          <w:b/>
          <w:sz w:val="21"/>
          <w:szCs w:val="21"/>
        </w:rPr>
        <w:t>表4-1美容美体艺术专业职业面向</w:t>
      </w:r>
    </w:p>
    <w:tbl>
      <w:tblPr>
        <w:tblStyle w:val="27"/>
        <w:tblW w:w="8917"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5"/>
        <w:gridCol w:w="1083"/>
        <w:gridCol w:w="1793"/>
        <w:gridCol w:w="1485"/>
        <w:gridCol w:w="1920"/>
        <w:gridCol w:w="1301"/>
      </w:tblGrid>
      <w:tr w14:paraId="1D4E1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4" w:hRule="atLeast"/>
        </w:trPr>
        <w:tc>
          <w:tcPr>
            <w:tcW w:w="1335" w:type="dxa"/>
            <w:shd w:val="clear" w:color="auto" w:fill="B8CCE4" w:themeFill="accent1" w:themeFillTint="66"/>
            <w:vAlign w:val="center"/>
          </w:tcPr>
          <w:p w14:paraId="59C75FD0">
            <w:pPr>
              <w:pStyle w:val="53"/>
              <w:spacing w:before="0" w:after="0" w:line="360" w:lineRule="exact"/>
              <w:rPr>
                <w:lang w:val="zh-CN" w:eastAsia="zh-CN"/>
              </w:rPr>
            </w:pPr>
            <w:bookmarkStart w:id="17" w:name="_Toc21410"/>
            <w:r>
              <w:rPr>
                <w:rFonts w:hint="eastAsia"/>
                <w:lang w:val="zh-CN" w:eastAsia="zh-CN"/>
              </w:rPr>
              <w:t>所属专业大类（代码）</w:t>
            </w:r>
          </w:p>
        </w:tc>
        <w:tc>
          <w:tcPr>
            <w:tcW w:w="1083" w:type="dxa"/>
            <w:shd w:val="clear" w:color="auto" w:fill="B8CCE4" w:themeFill="accent1" w:themeFillTint="66"/>
            <w:vAlign w:val="center"/>
          </w:tcPr>
          <w:p w14:paraId="50B39A9C">
            <w:pPr>
              <w:pStyle w:val="53"/>
              <w:spacing w:before="0" w:after="0" w:line="360" w:lineRule="exact"/>
              <w:rPr>
                <w:lang w:val="zh-CN"/>
              </w:rPr>
            </w:pPr>
            <w:r>
              <w:rPr>
                <w:rFonts w:hint="eastAsia"/>
                <w:lang w:val="zh-CN"/>
              </w:rPr>
              <w:t>所属专业类（代码）</w:t>
            </w:r>
          </w:p>
        </w:tc>
        <w:tc>
          <w:tcPr>
            <w:tcW w:w="1793" w:type="dxa"/>
            <w:shd w:val="clear" w:color="auto" w:fill="B8CCE4" w:themeFill="accent1" w:themeFillTint="66"/>
            <w:vAlign w:val="center"/>
          </w:tcPr>
          <w:p w14:paraId="153F29AB">
            <w:pPr>
              <w:pStyle w:val="53"/>
              <w:spacing w:before="0" w:after="0" w:line="360" w:lineRule="exact"/>
              <w:rPr>
                <w:lang w:val="zh-CN"/>
              </w:rPr>
            </w:pPr>
            <w:r>
              <w:rPr>
                <w:rFonts w:hint="eastAsia"/>
                <w:lang w:val="zh-CN"/>
              </w:rPr>
              <w:t>对应行业</w:t>
            </w:r>
          </w:p>
          <w:p w14:paraId="332E342D">
            <w:pPr>
              <w:pStyle w:val="53"/>
              <w:spacing w:before="0" w:after="0" w:line="360" w:lineRule="exact"/>
              <w:rPr>
                <w:lang w:val="zh-CN"/>
              </w:rPr>
            </w:pPr>
            <w:r>
              <w:rPr>
                <w:rFonts w:hint="eastAsia"/>
                <w:lang w:val="zh-CN"/>
              </w:rPr>
              <w:t>（代码）</w:t>
            </w:r>
          </w:p>
        </w:tc>
        <w:tc>
          <w:tcPr>
            <w:tcW w:w="1485" w:type="dxa"/>
            <w:shd w:val="clear" w:color="auto" w:fill="B8CCE4" w:themeFill="accent1" w:themeFillTint="66"/>
            <w:vAlign w:val="center"/>
          </w:tcPr>
          <w:p w14:paraId="0E947EE3">
            <w:pPr>
              <w:pStyle w:val="53"/>
              <w:spacing w:before="0" w:after="0" w:line="360" w:lineRule="exact"/>
              <w:rPr>
                <w:lang w:val="zh-CN" w:eastAsia="zh-CN"/>
              </w:rPr>
            </w:pPr>
            <w:r>
              <w:rPr>
                <w:rFonts w:hint="eastAsia"/>
                <w:lang w:val="zh-CN" w:eastAsia="zh-CN"/>
              </w:rPr>
              <w:t>主要职业类别</w:t>
            </w:r>
          </w:p>
          <w:p w14:paraId="71D48A73">
            <w:pPr>
              <w:pStyle w:val="53"/>
              <w:spacing w:before="0" w:after="0" w:line="360" w:lineRule="exact"/>
              <w:rPr>
                <w:lang w:val="zh-CN" w:eastAsia="zh-CN"/>
              </w:rPr>
            </w:pPr>
            <w:r>
              <w:rPr>
                <w:rFonts w:hint="eastAsia"/>
                <w:lang w:val="zh-CN" w:eastAsia="zh-CN"/>
              </w:rPr>
              <w:t>（代码）</w:t>
            </w:r>
          </w:p>
        </w:tc>
        <w:tc>
          <w:tcPr>
            <w:tcW w:w="1920" w:type="dxa"/>
            <w:shd w:val="clear" w:color="auto" w:fill="B8CCE4" w:themeFill="accent1" w:themeFillTint="66"/>
            <w:vAlign w:val="center"/>
          </w:tcPr>
          <w:p w14:paraId="01D062A1">
            <w:pPr>
              <w:pStyle w:val="53"/>
              <w:spacing w:before="0" w:after="0" w:line="360" w:lineRule="exact"/>
              <w:rPr>
                <w:lang w:val="zh-CN" w:eastAsia="zh-CN"/>
              </w:rPr>
            </w:pPr>
            <w:r>
              <w:rPr>
                <w:rFonts w:hint="eastAsia"/>
                <w:lang w:val="zh-CN" w:eastAsia="zh-CN"/>
              </w:rPr>
              <w:t>主要岗位类别</w:t>
            </w:r>
          </w:p>
          <w:p w14:paraId="32646FEA">
            <w:pPr>
              <w:pStyle w:val="53"/>
              <w:spacing w:before="0" w:after="0" w:line="360" w:lineRule="exact"/>
              <w:rPr>
                <w:lang w:val="zh-CN" w:eastAsia="zh-CN"/>
              </w:rPr>
            </w:pPr>
            <w:r>
              <w:rPr>
                <w:rFonts w:hint="eastAsia"/>
                <w:lang w:val="zh-CN" w:eastAsia="zh-CN"/>
              </w:rPr>
              <w:t>（或技术领域）</w:t>
            </w:r>
          </w:p>
        </w:tc>
        <w:tc>
          <w:tcPr>
            <w:tcW w:w="1301" w:type="dxa"/>
            <w:shd w:val="clear" w:color="auto" w:fill="B8CCE4" w:themeFill="accent1" w:themeFillTint="66"/>
            <w:vAlign w:val="center"/>
          </w:tcPr>
          <w:p w14:paraId="52262B0B">
            <w:pPr>
              <w:pStyle w:val="53"/>
              <w:spacing w:before="0" w:after="0" w:line="360" w:lineRule="exact"/>
              <w:rPr>
                <w:lang w:val="zh-CN" w:eastAsia="zh-CN"/>
              </w:rPr>
            </w:pPr>
            <w:r>
              <w:rPr>
                <w:rFonts w:hint="eastAsia"/>
                <w:lang w:val="zh-CN" w:eastAsia="zh-CN"/>
              </w:rPr>
              <w:t>职业资格证书或技能等级证书举例</w:t>
            </w:r>
          </w:p>
        </w:tc>
      </w:tr>
      <w:tr w14:paraId="1FD52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0" w:hRule="atLeast"/>
        </w:trPr>
        <w:tc>
          <w:tcPr>
            <w:tcW w:w="1335" w:type="dxa"/>
            <w:shd w:val="clear" w:color="auto" w:fill="auto"/>
            <w:vAlign w:val="center"/>
          </w:tcPr>
          <w:p w14:paraId="57D3F6FE">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文化艺术大类</w:t>
            </w:r>
          </w:p>
          <w:p w14:paraId="79B75260">
            <w:pPr>
              <w:spacing w:line="360" w:lineRule="exact"/>
              <w:ind w:firstLine="0" w:firstLineChars="0"/>
              <w:jc w:val="center"/>
              <w:rPr>
                <w:rFonts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z w:val="21"/>
                <w:szCs w:val="21"/>
              </w:rPr>
              <w:t>（55）</w:t>
            </w:r>
          </w:p>
        </w:tc>
        <w:tc>
          <w:tcPr>
            <w:tcW w:w="1083" w:type="dxa"/>
            <w:shd w:val="clear" w:color="auto" w:fill="auto"/>
            <w:vAlign w:val="center"/>
          </w:tcPr>
          <w:p w14:paraId="08E0207E">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艺术设计类</w:t>
            </w:r>
          </w:p>
          <w:p w14:paraId="194B3FBE">
            <w:pPr>
              <w:spacing w:line="360" w:lineRule="exact"/>
              <w:ind w:firstLine="0" w:firstLineChars="0"/>
              <w:jc w:val="center"/>
              <w:rPr>
                <w:sz w:val="21"/>
                <w:szCs w:val="21"/>
              </w:rPr>
            </w:pPr>
            <w:r>
              <w:rPr>
                <w:rFonts w:hint="eastAsia" w:asciiTheme="minorEastAsia" w:hAnsiTheme="minorEastAsia" w:eastAsiaTheme="minorEastAsia" w:cstheme="minorEastAsia"/>
                <w:sz w:val="21"/>
                <w:szCs w:val="21"/>
              </w:rPr>
              <w:t>（5501）</w:t>
            </w:r>
          </w:p>
        </w:tc>
        <w:tc>
          <w:tcPr>
            <w:tcW w:w="1793" w:type="dxa"/>
            <w:shd w:val="clear" w:color="auto" w:fill="auto"/>
            <w:vAlign w:val="center"/>
          </w:tcPr>
          <w:p w14:paraId="76D917D0">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化妆品零售业</w:t>
            </w:r>
          </w:p>
          <w:p w14:paraId="017384D2">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（65）</w:t>
            </w:r>
          </w:p>
          <w:p w14:paraId="47BB2250">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专业技术服务业</w:t>
            </w:r>
          </w:p>
          <w:p w14:paraId="71202F7A">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（76）</w:t>
            </w:r>
          </w:p>
          <w:p w14:paraId="7ACA4D82">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居民服务业</w:t>
            </w:r>
          </w:p>
          <w:p w14:paraId="3E0C6D89">
            <w:pPr>
              <w:spacing w:line="360" w:lineRule="exact"/>
              <w:ind w:firstLine="0" w:firstLineChars="0"/>
              <w:jc w:val="center"/>
              <w:rPr>
                <w:sz w:val="21"/>
                <w:szCs w:val="21"/>
              </w:rPr>
            </w:pPr>
            <w:r>
              <w:rPr>
                <w:rFonts w:hint="eastAsia" w:asciiTheme="minorEastAsia" w:hAnsiTheme="minorEastAsia" w:eastAsiaTheme="minorEastAsia" w:cstheme="minorEastAsia"/>
                <w:sz w:val="21"/>
                <w:szCs w:val="21"/>
              </w:rPr>
              <w:t>（82）</w:t>
            </w:r>
          </w:p>
        </w:tc>
        <w:tc>
          <w:tcPr>
            <w:tcW w:w="1485" w:type="dxa"/>
            <w:shd w:val="clear" w:color="auto" w:fill="auto"/>
            <w:vAlign w:val="center"/>
          </w:tcPr>
          <w:p w14:paraId="7DD2FD9A">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美容师</w:t>
            </w:r>
          </w:p>
          <w:p w14:paraId="2257FF2C">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（4-10-03-01）</w:t>
            </w:r>
          </w:p>
          <w:p w14:paraId="24E50923">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芳香保健师</w:t>
            </w:r>
          </w:p>
          <w:p w14:paraId="019C4881">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（4-10-04-03）</w:t>
            </w:r>
          </w:p>
          <w:p w14:paraId="63962699">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形象设计师</w:t>
            </w:r>
          </w:p>
          <w:p w14:paraId="12539C18">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（4-07-04-04）</w:t>
            </w:r>
          </w:p>
          <w:p w14:paraId="2C9801DD">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保健按摩师</w:t>
            </w:r>
          </w:p>
          <w:p w14:paraId="442CB207">
            <w:pPr>
              <w:spacing w:line="360" w:lineRule="exact"/>
              <w:ind w:firstLine="0" w:firstLineChars="0"/>
              <w:jc w:val="center"/>
              <w:rPr>
                <w:sz w:val="21"/>
                <w:szCs w:val="21"/>
              </w:rPr>
            </w:pPr>
            <w:r>
              <w:rPr>
                <w:rFonts w:hint="eastAsia" w:asciiTheme="minorEastAsia" w:hAnsiTheme="minorEastAsia" w:eastAsiaTheme="minorEastAsia" w:cstheme="minorEastAsia"/>
                <w:sz w:val="21"/>
                <w:szCs w:val="21"/>
              </w:rPr>
              <w:t>（4-10-04-02）</w:t>
            </w:r>
          </w:p>
        </w:tc>
        <w:tc>
          <w:tcPr>
            <w:tcW w:w="1920" w:type="dxa"/>
            <w:shd w:val="clear" w:color="auto" w:fill="auto"/>
            <w:vAlign w:val="center"/>
          </w:tcPr>
          <w:p w14:paraId="01B68EBD">
            <w:pPr>
              <w:pStyle w:val="124"/>
              <w:spacing w:before="120" w:beforeLines="50" w:after="120" w:afterLines="50" w:line="360" w:lineRule="exact"/>
              <w:ind w:firstLine="0" w:firstLineChars="0"/>
              <w:jc w:val="center"/>
              <w:rPr>
                <w:sz w:val="21"/>
                <w:szCs w:val="21"/>
                <w:lang w:val="en-US" w:eastAsia="zh-CN" w:bidi="ar-SA"/>
              </w:rPr>
            </w:pPr>
            <w:r>
              <w:rPr>
                <w:rFonts w:hint="eastAsia" w:asciiTheme="minorEastAsia" w:hAnsiTheme="minorEastAsia" w:eastAsiaTheme="minorEastAsia" w:cstheme="minorEastAsia"/>
                <w:sz w:val="21"/>
                <w:szCs w:val="21"/>
                <w:lang w:val="en-US" w:eastAsia="zh-CN" w:bidi="ar-SA"/>
              </w:rPr>
              <w:t>皮肤诊断；皮肤护理；家居护肤指导；精油调配与使用；整体服饰搭配；饰品搭配；化妆品销售。</w:t>
            </w:r>
          </w:p>
        </w:tc>
        <w:tc>
          <w:tcPr>
            <w:tcW w:w="1301" w:type="dxa"/>
            <w:shd w:val="clear" w:color="auto" w:fill="auto"/>
            <w:vAlign w:val="center"/>
          </w:tcPr>
          <w:p w14:paraId="538E941E">
            <w:pPr>
              <w:pStyle w:val="124"/>
              <w:spacing w:before="120" w:beforeLines="50" w:after="120" w:afterLines="50" w:line="360" w:lineRule="exact"/>
              <w:ind w:firstLine="0" w:firstLineChars="0"/>
              <w:jc w:val="center"/>
              <w:rPr>
                <w:sz w:val="21"/>
                <w:szCs w:val="21"/>
                <w:lang w:val="en-US" w:eastAsia="zh-CN" w:bidi="ar-SA"/>
              </w:rPr>
            </w:pPr>
            <w:r>
              <w:rPr>
                <w:rFonts w:hint="eastAsia" w:asciiTheme="minorEastAsia" w:hAnsiTheme="minorEastAsia" w:eastAsiaTheme="minorEastAsia" w:cstheme="minorEastAsia"/>
                <w:sz w:val="21"/>
                <w:szCs w:val="21"/>
                <w:lang w:val="en-US" w:eastAsia="zh-CN" w:bidi="ar-SA"/>
              </w:rPr>
              <w:t>美容师；1+X保健按摩师；1+X皮肤管理师；1+X光电仪器操作师。</w:t>
            </w:r>
          </w:p>
        </w:tc>
      </w:tr>
    </w:tbl>
    <w:p w14:paraId="595792E2">
      <w:pPr>
        <w:pStyle w:val="2"/>
        <w:spacing w:line="360" w:lineRule="auto"/>
        <w:ind w:firstLine="600"/>
        <w:rPr>
          <w:rFonts w:asciiTheme="majorEastAsia" w:hAnsiTheme="majorEastAsia" w:eastAsiaTheme="majorEastAsia" w:cstheme="majorEastAsia"/>
          <w:b/>
          <w:bCs/>
          <w:sz w:val="30"/>
          <w:szCs w:val="30"/>
        </w:rPr>
      </w:pPr>
      <w:bookmarkStart w:id="18" w:name="_Toc30899"/>
      <w:r>
        <w:rPr>
          <w:rFonts w:hint="eastAsia" w:asciiTheme="majorEastAsia" w:hAnsiTheme="majorEastAsia" w:eastAsiaTheme="majorEastAsia" w:cstheme="majorEastAsia"/>
          <w:b/>
          <w:bCs/>
          <w:sz w:val="30"/>
          <w:szCs w:val="30"/>
        </w:rPr>
        <w:t>五、培养目标与培养规格</w:t>
      </w:r>
      <w:bookmarkEnd w:id="17"/>
      <w:bookmarkEnd w:id="18"/>
    </w:p>
    <w:p w14:paraId="0FAAD43A">
      <w:pPr>
        <w:pStyle w:val="3"/>
        <w:spacing w:line="360" w:lineRule="auto"/>
        <w:ind w:firstLine="560"/>
        <w:rPr>
          <w:rFonts w:asciiTheme="minorEastAsia" w:hAnsiTheme="minorEastAsia" w:eastAsiaTheme="minorEastAsia" w:cstheme="minorEastAsia"/>
          <w:sz w:val="28"/>
          <w:szCs w:val="28"/>
        </w:rPr>
      </w:pPr>
      <w:bookmarkStart w:id="19" w:name="_Toc19285"/>
      <w:bookmarkStart w:id="20" w:name="_Toc20815"/>
      <w:r>
        <w:rPr>
          <w:rFonts w:hint="eastAsia" w:asciiTheme="minorEastAsia" w:hAnsiTheme="minorEastAsia" w:eastAsiaTheme="minorEastAsia" w:cstheme="minorEastAsia"/>
          <w:sz w:val="28"/>
          <w:szCs w:val="28"/>
        </w:rPr>
        <w:t>（一）培养目标</w:t>
      </w:r>
      <w:bookmarkEnd w:id="19"/>
      <w:bookmarkEnd w:id="20"/>
    </w:p>
    <w:p w14:paraId="279C6CAB">
      <w:pPr>
        <w:ind w:firstLine="480"/>
        <w:rPr>
          <w:sz w:val="24"/>
          <w:szCs w:val="22"/>
        </w:rPr>
      </w:pPr>
      <w:bookmarkStart w:id="21" w:name="_Toc21053"/>
      <w:r>
        <w:rPr>
          <w:rFonts w:hint="eastAsia"/>
          <w:sz w:val="24"/>
          <w:szCs w:val="22"/>
        </w:rPr>
        <w:t>本专业培养德智体美劳全面发展，掌握扎实的科学文化基础和现代美容美体必备的生活和时尚美学、皮肤保养、身体保健、美业服务标准等知识，具备皮肤和身体分析评估、美容美体方案设计与实施操作等能力，具有工匠精神和信息素养，能够从事美容护肤、美体塑形、养生保健、化妆造型等技术服务及相关营销、培训、管理等工作的高素质技术技能人才。</w:t>
      </w:r>
    </w:p>
    <w:p w14:paraId="3701AD6B">
      <w:pPr>
        <w:pStyle w:val="3"/>
        <w:spacing w:line="360" w:lineRule="auto"/>
        <w:ind w:firstLine="560"/>
        <w:rPr>
          <w:rFonts w:asciiTheme="minorEastAsia" w:hAnsiTheme="minorEastAsia" w:eastAsiaTheme="minorEastAsia" w:cstheme="minorEastAsia"/>
          <w:sz w:val="28"/>
          <w:szCs w:val="28"/>
        </w:rPr>
      </w:pPr>
      <w:bookmarkStart w:id="22" w:name="_Toc26298"/>
      <w:r>
        <w:rPr>
          <w:rFonts w:hint="eastAsia" w:asciiTheme="minorEastAsia" w:hAnsiTheme="minorEastAsia" w:eastAsiaTheme="minorEastAsia" w:cstheme="minorEastAsia"/>
          <w:sz w:val="28"/>
          <w:szCs w:val="28"/>
        </w:rPr>
        <w:t>（二）培养规格</w:t>
      </w:r>
      <w:bookmarkEnd w:id="21"/>
      <w:bookmarkEnd w:id="22"/>
    </w:p>
    <w:p w14:paraId="5666BEC8">
      <w:pPr>
        <w:pStyle w:val="4"/>
        <w:ind w:firstLine="480"/>
        <w:rPr>
          <w:sz w:val="24"/>
        </w:rPr>
      </w:pPr>
      <w:bookmarkStart w:id="23" w:name="_Toc25791"/>
      <w:r>
        <w:rPr>
          <w:rFonts w:hint="eastAsia"/>
          <w:sz w:val="24"/>
        </w:rPr>
        <w:t>1.素质方面</w:t>
      </w:r>
    </w:p>
    <w:p w14:paraId="3EB1E17D">
      <w:pPr>
        <w:ind w:firstLine="480"/>
        <w:rPr>
          <w:rFonts w:ascii="宋体" w:hAnsi="宋体" w:cs="宋体"/>
          <w:sz w:val="24"/>
          <w:szCs w:val="22"/>
        </w:rPr>
      </w:pPr>
      <w:r>
        <w:rPr>
          <w:rFonts w:hint="eastAsia" w:ascii="宋体" w:hAnsi="宋体" w:cs="宋体"/>
          <w:sz w:val="24"/>
          <w:szCs w:val="22"/>
        </w:rPr>
        <w:t>（1）爱党、爱国、遵纪守法，遵守行业的各项法规、行业规范和企业规章制度；</w:t>
      </w:r>
    </w:p>
    <w:p w14:paraId="4924424A">
      <w:pPr>
        <w:ind w:firstLine="480"/>
        <w:rPr>
          <w:rFonts w:ascii="宋体" w:hAnsi="宋体" w:cs="宋体"/>
          <w:sz w:val="24"/>
          <w:szCs w:val="22"/>
        </w:rPr>
      </w:pPr>
      <w:r>
        <w:rPr>
          <w:rFonts w:hint="eastAsia" w:ascii="宋体" w:hAnsi="宋体" w:cs="宋体"/>
          <w:sz w:val="24"/>
          <w:szCs w:val="22"/>
        </w:rPr>
        <w:t>（2）诚实、守信、爱岗、敬业，能够刻苦专研专业技术，不断学习专业知识和提升自我，具有主动、热情、耐心、细致、周到的服务精神；</w:t>
      </w:r>
    </w:p>
    <w:p w14:paraId="0F0FEE79">
      <w:pPr>
        <w:ind w:firstLine="480"/>
        <w:rPr>
          <w:rFonts w:ascii="宋体" w:hAnsi="宋体" w:cs="宋体"/>
          <w:sz w:val="24"/>
          <w:szCs w:val="22"/>
        </w:rPr>
      </w:pPr>
      <w:r>
        <w:rPr>
          <w:rFonts w:hint="eastAsia" w:ascii="宋体" w:hAnsi="宋体" w:cs="宋体"/>
          <w:sz w:val="24"/>
          <w:szCs w:val="22"/>
        </w:rPr>
        <w:t>（3）具有较强的护肤、养生、保健意识；</w:t>
      </w:r>
    </w:p>
    <w:p w14:paraId="713C4669">
      <w:pPr>
        <w:ind w:firstLine="480"/>
        <w:rPr>
          <w:rFonts w:ascii="宋体" w:hAnsi="宋体" w:cs="宋体"/>
          <w:sz w:val="24"/>
          <w:szCs w:val="22"/>
        </w:rPr>
      </w:pPr>
      <w:r>
        <w:rPr>
          <w:rFonts w:hint="eastAsia" w:ascii="宋体" w:hAnsi="宋体" w:cs="宋体"/>
          <w:sz w:val="24"/>
          <w:szCs w:val="22"/>
        </w:rPr>
        <w:t>（4）具有良好的人际沟通能力和团队协作精神；</w:t>
      </w:r>
    </w:p>
    <w:p w14:paraId="30661BAA">
      <w:pPr>
        <w:ind w:firstLine="480"/>
        <w:rPr>
          <w:sz w:val="24"/>
          <w:szCs w:val="22"/>
        </w:rPr>
      </w:pPr>
      <w:r>
        <w:rPr>
          <w:rFonts w:hint="eastAsia" w:ascii="宋体" w:hAnsi="宋体" w:cs="宋体"/>
          <w:sz w:val="24"/>
          <w:szCs w:val="22"/>
        </w:rPr>
        <w:t>（5）具有事</w:t>
      </w:r>
      <w:r>
        <w:rPr>
          <w:rFonts w:hint="eastAsia"/>
          <w:sz w:val="24"/>
          <w:szCs w:val="22"/>
        </w:rPr>
        <w:t>业心、进取心，能够适应行业变化和岗位工作。</w:t>
      </w:r>
    </w:p>
    <w:p w14:paraId="5840036D">
      <w:pPr>
        <w:pStyle w:val="4"/>
        <w:ind w:firstLine="480"/>
        <w:rPr>
          <w:sz w:val="24"/>
        </w:rPr>
      </w:pPr>
      <w:r>
        <w:rPr>
          <w:rFonts w:hint="eastAsia"/>
          <w:sz w:val="24"/>
        </w:rPr>
        <w:t>2.知识方面</w:t>
      </w:r>
    </w:p>
    <w:p w14:paraId="2AD04F0E">
      <w:pPr>
        <w:ind w:firstLine="480"/>
        <w:rPr>
          <w:rFonts w:ascii="宋体" w:hAnsi="宋体" w:cs="宋体"/>
          <w:sz w:val="24"/>
          <w:szCs w:val="22"/>
        </w:rPr>
      </w:pPr>
      <w:r>
        <w:rPr>
          <w:rFonts w:hint="eastAsia" w:ascii="宋体" w:hAnsi="宋体" w:cs="宋体"/>
          <w:sz w:val="24"/>
          <w:szCs w:val="22"/>
        </w:rPr>
        <w:t>（1）掌握一定的人文、社会科学和自然科学艺术欣赏等基础知识；</w:t>
      </w:r>
    </w:p>
    <w:p w14:paraId="1475997D">
      <w:pPr>
        <w:ind w:firstLine="480"/>
        <w:rPr>
          <w:rFonts w:ascii="宋体" w:hAnsi="宋体" w:cs="宋体"/>
          <w:sz w:val="24"/>
          <w:szCs w:val="22"/>
        </w:rPr>
      </w:pPr>
      <w:r>
        <w:rPr>
          <w:rFonts w:hint="eastAsia" w:ascii="宋体" w:hAnsi="宋体" w:cs="宋体"/>
          <w:sz w:val="24"/>
          <w:szCs w:val="22"/>
        </w:rPr>
        <w:t>（2）掌握本行业的历史、现状及行业前沿发展动态，掌握当前流行的美容技术的操作原理和方法；</w:t>
      </w:r>
    </w:p>
    <w:p w14:paraId="7E8E1C3C">
      <w:pPr>
        <w:ind w:firstLine="480"/>
        <w:rPr>
          <w:rFonts w:ascii="宋体" w:hAnsi="宋体" w:cs="宋体"/>
          <w:sz w:val="24"/>
          <w:szCs w:val="22"/>
        </w:rPr>
      </w:pPr>
      <w:r>
        <w:rPr>
          <w:rFonts w:hint="eastAsia" w:ascii="宋体" w:hAnsi="宋体" w:cs="宋体"/>
          <w:sz w:val="24"/>
          <w:szCs w:val="22"/>
          <w:lang w:val="zh-CN"/>
        </w:rPr>
        <w:t>（</w:t>
      </w:r>
      <w:r>
        <w:rPr>
          <w:rFonts w:hint="eastAsia" w:ascii="宋体" w:hAnsi="宋体" w:cs="宋体"/>
          <w:sz w:val="24"/>
          <w:szCs w:val="22"/>
        </w:rPr>
        <w:t>3</w:t>
      </w:r>
      <w:r>
        <w:rPr>
          <w:rFonts w:hint="eastAsia" w:ascii="宋体" w:hAnsi="宋体" w:cs="宋体"/>
          <w:sz w:val="24"/>
          <w:szCs w:val="22"/>
          <w:lang w:val="zh-CN"/>
        </w:rPr>
        <w:t>）</w:t>
      </w:r>
      <w:r>
        <w:rPr>
          <w:rFonts w:hint="eastAsia" w:ascii="宋体" w:hAnsi="宋体" w:cs="宋体"/>
          <w:sz w:val="24"/>
          <w:szCs w:val="22"/>
        </w:rPr>
        <w:t>掌握医学基础、中医保健、美容医学和皮肤护理的知识；</w:t>
      </w:r>
    </w:p>
    <w:p w14:paraId="2CDE231B">
      <w:pPr>
        <w:ind w:firstLine="480"/>
        <w:rPr>
          <w:rFonts w:ascii="宋体" w:hAnsi="宋体" w:cs="宋体"/>
          <w:sz w:val="24"/>
          <w:szCs w:val="22"/>
        </w:rPr>
      </w:pPr>
      <w:r>
        <w:rPr>
          <w:rFonts w:hint="eastAsia" w:ascii="宋体" w:hAnsi="宋体" w:cs="宋体"/>
          <w:sz w:val="24"/>
          <w:szCs w:val="22"/>
          <w:lang w:val="zh-CN"/>
        </w:rPr>
        <w:t>（</w:t>
      </w:r>
      <w:r>
        <w:rPr>
          <w:rFonts w:hint="eastAsia" w:ascii="宋体" w:hAnsi="宋体" w:cs="宋体"/>
          <w:sz w:val="24"/>
          <w:szCs w:val="22"/>
        </w:rPr>
        <w:t>4</w:t>
      </w:r>
      <w:r>
        <w:rPr>
          <w:rFonts w:hint="eastAsia" w:ascii="宋体" w:hAnsi="宋体" w:cs="宋体"/>
          <w:sz w:val="24"/>
          <w:szCs w:val="22"/>
          <w:lang w:val="zh-CN"/>
        </w:rPr>
        <w:t>）</w:t>
      </w:r>
      <w:bookmarkStart w:id="24" w:name="bookmark37"/>
      <w:bookmarkEnd w:id="24"/>
      <w:r>
        <w:rPr>
          <w:rFonts w:hint="eastAsia" w:ascii="宋体" w:hAnsi="宋体" w:cs="宋体"/>
          <w:sz w:val="24"/>
          <w:szCs w:val="22"/>
        </w:rPr>
        <w:t>掌握各类化妆品原料、芳香精油的功效及调配方法；</w:t>
      </w:r>
    </w:p>
    <w:p w14:paraId="60F59FA5">
      <w:pPr>
        <w:ind w:firstLine="480"/>
        <w:rPr>
          <w:rFonts w:ascii="宋体" w:hAnsi="宋体" w:cs="宋体"/>
          <w:sz w:val="24"/>
          <w:szCs w:val="22"/>
        </w:rPr>
      </w:pPr>
      <w:r>
        <w:rPr>
          <w:rFonts w:hint="eastAsia" w:ascii="宋体" w:hAnsi="宋体" w:cs="宋体"/>
          <w:sz w:val="24"/>
          <w:szCs w:val="22"/>
        </w:rPr>
        <w:t>（5）</w:t>
      </w:r>
      <w:bookmarkStart w:id="25" w:name="bookmark38"/>
      <w:bookmarkEnd w:id="25"/>
      <w:r>
        <w:rPr>
          <w:rFonts w:hint="eastAsia" w:ascii="宋体" w:hAnsi="宋体" w:cs="宋体"/>
          <w:sz w:val="24"/>
          <w:szCs w:val="22"/>
        </w:rPr>
        <w:t>掌握营养、形体管理、个人气质提升等相关知识；</w:t>
      </w:r>
    </w:p>
    <w:p w14:paraId="49FA58CE">
      <w:pPr>
        <w:ind w:firstLine="480"/>
        <w:rPr>
          <w:rFonts w:ascii="宋体" w:hAnsi="宋体" w:cs="宋体"/>
          <w:sz w:val="24"/>
          <w:szCs w:val="22"/>
        </w:rPr>
      </w:pPr>
      <w:r>
        <w:rPr>
          <w:rFonts w:hint="eastAsia" w:ascii="宋体" w:hAnsi="宋体" w:cs="宋体"/>
          <w:sz w:val="24"/>
          <w:szCs w:val="22"/>
          <w:lang w:val="zh-CN"/>
        </w:rPr>
        <w:t>（</w:t>
      </w:r>
      <w:r>
        <w:rPr>
          <w:rFonts w:hint="eastAsia" w:ascii="宋体" w:hAnsi="宋体" w:cs="宋体"/>
          <w:sz w:val="24"/>
          <w:szCs w:val="22"/>
        </w:rPr>
        <w:t>6</w:t>
      </w:r>
      <w:r>
        <w:rPr>
          <w:rFonts w:hint="eastAsia" w:ascii="宋体" w:hAnsi="宋体" w:cs="宋体"/>
          <w:sz w:val="24"/>
          <w:szCs w:val="22"/>
          <w:lang w:val="zh-CN"/>
        </w:rPr>
        <w:t>）</w:t>
      </w:r>
      <w:bookmarkStart w:id="26" w:name="bookmark39"/>
      <w:bookmarkEnd w:id="26"/>
      <w:r>
        <w:rPr>
          <w:rFonts w:hint="eastAsia" w:ascii="宋体" w:hAnsi="宋体" w:cs="宋体"/>
          <w:sz w:val="24"/>
          <w:szCs w:val="22"/>
        </w:rPr>
        <w:t>掌握美容相关的培训和营销心理学知识；</w:t>
      </w:r>
    </w:p>
    <w:p w14:paraId="242DA4D7">
      <w:pPr>
        <w:ind w:firstLine="480"/>
        <w:rPr>
          <w:rFonts w:ascii="宋体" w:hAnsi="宋体" w:cs="宋体"/>
          <w:sz w:val="24"/>
          <w:szCs w:val="22"/>
        </w:rPr>
      </w:pPr>
      <w:r>
        <w:rPr>
          <w:rFonts w:hint="eastAsia" w:ascii="宋体" w:hAnsi="宋体" w:cs="宋体"/>
          <w:sz w:val="24"/>
          <w:szCs w:val="22"/>
          <w:lang w:val="zh-CN"/>
        </w:rPr>
        <w:t>（</w:t>
      </w:r>
      <w:r>
        <w:rPr>
          <w:rFonts w:hint="eastAsia" w:ascii="宋体" w:hAnsi="宋体" w:cs="宋体"/>
          <w:sz w:val="24"/>
          <w:szCs w:val="22"/>
        </w:rPr>
        <w:t>7</w:t>
      </w:r>
      <w:r>
        <w:rPr>
          <w:rFonts w:hint="eastAsia" w:ascii="宋体" w:hAnsi="宋体" w:cs="宋体"/>
          <w:sz w:val="24"/>
          <w:szCs w:val="22"/>
          <w:lang w:val="zh-CN"/>
        </w:rPr>
        <w:t>）</w:t>
      </w:r>
      <w:r>
        <w:rPr>
          <w:rFonts w:hint="eastAsia" w:ascii="宋体" w:hAnsi="宋体" w:cs="宋体"/>
          <w:sz w:val="24"/>
          <w:szCs w:val="22"/>
        </w:rPr>
        <w:t>熟悉相关的美术学、民俗学、服装学基本知识；</w:t>
      </w:r>
    </w:p>
    <w:p w14:paraId="061982F5">
      <w:pPr>
        <w:ind w:firstLine="480"/>
        <w:rPr>
          <w:rFonts w:ascii="宋体" w:hAnsi="宋体" w:cs="宋体"/>
          <w:sz w:val="24"/>
          <w:szCs w:val="22"/>
        </w:rPr>
      </w:pPr>
      <w:r>
        <w:rPr>
          <w:rFonts w:hint="eastAsia" w:ascii="宋体" w:hAnsi="宋体" w:cs="宋体"/>
          <w:sz w:val="24"/>
          <w:szCs w:val="22"/>
        </w:rPr>
        <w:t>（8）熟悉化妆技术、发型设计、服饰搭配、人物整体形象设计等形象设计专业理论知识。</w:t>
      </w:r>
    </w:p>
    <w:p w14:paraId="1BC1A2FC">
      <w:pPr>
        <w:pStyle w:val="4"/>
        <w:ind w:firstLine="480"/>
        <w:rPr>
          <w:sz w:val="24"/>
        </w:rPr>
      </w:pPr>
      <w:r>
        <w:rPr>
          <w:rFonts w:hint="eastAsia"/>
          <w:sz w:val="24"/>
        </w:rPr>
        <w:t>3.能力方面</w:t>
      </w:r>
      <w:bookmarkEnd w:id="23"/>
    </w:p>
    <w:p w14:paraId="6E9656F0">
      <w:pPr>
        <w:ind w:firstLine="480"/>
        <w:rPr>
          <w:sz w:val="24"/>
          <w:szCs w:val="22"/>
        </w:rPr>
      </w:pPr>
      <w:r>
        <w:rPr>
          <w:rFonts w:hint="eastAsia"/>
          <w:sz w:val="24"/>
          <w:szCs w:val="22"/>
        </w:rPr>
        <w:t>（1）通用能力</w:t>
      </w:r>
    </w:p>
    <w:p w14:paraId="18923AA3">
      <w:pPr>
        <w:numPr>
          <w:ilvl w:val="0"/>
          <w:numId w:val="1"/>
        </w:numPr>
        <w:ind w:firstLineChars="0"/>
      </w:pPr>
      <w:r>
        <w:rPr>
          <w:rFonts w:hint="eastAsia" w:ascii="宋体" w:hAnsi="宋体" w:cs="宋体"/>
          <w:sz w:val="24"/>
          <w:szCs w:val="22"/>
        </w:rPr>
        <w:t>具有较强的美容保健意识，能够依据对象需求，设计有针对性的美容保健护理方案，能将整体美的概念与顾客需求相融合；</w:t>
      </w:r>
      <w:r>
        <w:t xml:space="preserve"> </w:t>
      </w:r>
    </w:p>
    <w:p w14:paraId="3CE04606">
      <w:pPr>
        <w:numPr>
          <w:ilvl w:val="0"/>
          <w:numId w:val="1"/>
        </w:numPr>
        <w:ind w:firstLineChars="0"/>
      </w:pPr>
      <w:r>
        <w:rPr>
          <w:rFonts w:hint="eastAsia" w:ascii="宋体" w:hAnsi="宋体" w:cs="宋体"/>
          <w:sz w:val="24"/>
          <w:szCs w:val="22"/>
        </w:rPr>
        <w:t>具有较强社会适应能力、人际沟通与协调能力、组织协调能力，以及一定的市场调研、信息分析与公关营销能力；</w:t>
      </w:r>
    </w:p>
    <w:p w14:paraId="02EB209C">
      <w:pPr>
        <w:pStyle w:val="121"/>
        <w:numPr>
          <w:ilvl w:val="0"/>
          <w:numId w:val="1"/>
        </w:numPr>
        <w:ind w:firstLineChars="0"/>
        <w:rPr>
          <w:bCs/>
          <w:sz w:val="24"/>
        </w:rPr>
      </w:pPr>
      <w:r>
        <w:rPr>
          <w:rFonts w:hint="eastAsia"/>
          <w:sz w:val="24"/>
        </w:rPr>
        <w:t>具有一定的文化修养、语言和文字表达能力。</w:t>
      </w:r>
    </w:p>
    <w:p w14:paraId="114EBEA4">
      <w:pPr>
        <w:numPr>
          <w:ilvl w:val="0"/>
          <w:numId w:val="1"/>
        </w:numPr>
        <w:ind w:firstLineChars="0"/>
      </w:pPr>
      <w:r>
        <w:rPr>
          <w:rFonts w:hint="eastAsia" w:ascii="宋体" w:hAnsi="宋体" w:cs="宋体"/>
          <w:sz w:val="24"/>
          <w:szCs w:val="22"/>
        </w:rPr>
        <w:t>具有一定的组织写作能力，熟悉使用各类软件完成店务管理、顾客资料管理等工作；</w:t>
      </w:r>
    </w:p>
    <w:p w14:paraId="14F45560">
      <w:pPr>
        <w:ind w:firstLine="480"/>
        <w:rPr>
          <w:sz w:val="24"/>
          <w:szCs w:val="22"/>
        </w:rPr>
      </w:pPr>
      <w:r>
        <w:rPr>
          <w:rFonts w:hint="eastAsia"/>
          <w:sz w:val="24"/>
          <w:szCs w:val="22"/>
        </w:rPr>
        <w:t>（2）专业能力</w:t>
      </w:r>
    </w:p>
    <w:p w14:paraId="7C7C0C67">
      <w:pPr>
        <w:pStyle w:val="121"/>
        <w:numPr>
          <w:ilvl w:val="0"/>
          <w:numId w:val="1"/>
        </w:numPr>
        <w:ind w:firstLineChars="0"/>
        <w:rPr>
          <w:sz w:val="24"/>
        </w:rPr>
      </w:pPr>
      <w:r>
        <w:rPr>
          <w:rFonts w:hint="eastAsia"/>
          <w:sz w:val="24"/>
        </w:rPr>
        <w:t>具有较强的美容、护肤、养生与保健的专业操作技能与化妆品的选择和营销能力；</w:t>
      </w:r>
    </w:p>
    <w:p w14:paraId="3DF4C507">
      <w:pPr>
        <w:numPr>
          <w:ilvl w:val="0"/>
          <w:numId w:val="1"/>
        </w:numPr>
        <w:ind w:firstLineChars="0"/>
      </w:pPr>
      <w:r>
        <w:rPr>
          <w:rFonts w:hint="eastAsia" w:ascii="宋体" w:hAnsi="宋体" w:cs="宋体"/>
          <w:sz w:val="24"/>
          <w:szCs w:val="22"/>
        </w:rPr>
        <w:t>具有一定的店务管理能力，能够参与和策划店内营销活动</w:t>
      </w:r>
      <w:bookmarkStart w:id="27" w:name="_Toc7364"/>
    </w:p>
    <w:p w14:paraId="72376FE3">
      <w:pPr>
        <w:numPr>
          <w:ilvl w:val="0"/>
          <w:numId w:val="1"/>
        </w:numPr>
        <w:ind w:firstLineChars="0"/>
      </w:pPr>
      <w:r>
        <w:rPr>
          <w:rFonts w:hint="eastAsia" w:ascii="宋体" w:hAnsi="宋体" w:cs="宋体"/>
          <w:sz w:val="24"/>
          <w:szCs w:val="22"/>
        </w:rPr>
        <w:t>具有较强的动手操作能力，能够将专业操作与专业服务良好的结合；</w:t>
      </w:r>
    </w:p>
    <w:p w14:paraId="53CC4935">
      <w:pPr>
        <w:numPr>
          <w:ilvl w:val="0"/>
          <w:numId w:val="1"/>
        </w:numPr>
        <w:ind w:firstLineChars="0"/>
      </w:pPr>
      <w:r>
        <w:rPr>
          <w:rFonts w:hint="eastAsia" w:ascii="宋体" w:hAnsi="宋体" w:cs="宋体"/>
          <w:sz w:val="24"/>
          <w:szCs w:val="22"/>
        </w:rPr>
        <w:t>具有一定的医美项目的设计和咨询能力；</w:t>
      </w:r>
    </w:p>
    <w:p w14:paraId="5F2145E7">
      <w:pPr>
        <w:pStyle w:val="2"/>
        <w:spacing w:line="360" w:lineRule="auto"/>
        <w:ind w:firstLine="600"/>
        <w:rPr>
          <w:rFonts w:hint="eastAsia" w:asciiTheme="majorEastAsia" w:hAnsiTheme="majorEastAsia" w:eastAsiaTheme="majorEastAsia" w:cstheme="majorEastAsia"/>
          <w:b/>
          <w:bCs/>
          <w:sz w:val="30"/>
          <w:szCs w:val="30"/>
        </w:rPr>
      </w:pPr>
      <w:bookmarkStart w:id="28" w:name="_Toc7386"/>
      <w:r>
        <w:rPr>
          <w:rFonts w:hint="eastAsia" w:asciiTheme="majorEastAsia" w:hAnsiTheme="majorEastAsia" w:eastAsiaTheme="majorEastAsia" w:cstheme="majorEastAsia"/>
          <w:b/>
          <w:bCs/>
          <w:sz w:val="30"/>
          <w:szCs w:val="30"/>
        </w:rPr>
        <w:t>六、培养模式</w:t>
      </w:r>
      <w:bookmarkEnd w:id="28"/>
    </w:p>
    <w:p w14:paraId="439DE696">
      <w:pPr>
        <w:ind w:firstLine="480"/>
        <w:rPr>
          <w:rFonts w:hint="eastAsia"/>
          <w:sz w:val="24"/>
          <w:szCs w:val="22"/>
        </w:rPr>
      </w:pPr>
      <w:r>
        <w:rPr>
          <w:rFonts w:hint="eastAsia"/>
          <w:sz w:val="24"/>
          <w:szCs w:val="22"/>
        </w:rPr>
        <w:t>校企深度合作：学校与美容美体企业建立紧密合作关系，共同制定人才培养方案、开发课程体系、建设实训基地等。企业为学生提供实习岗位、实践项目和专业指导教师，学校为企业提供人才支持和技术服务。</w:t>
      </w:r>
    </w:p>
    <w:p w14:paraId="1BA3F07F">
      <w:pPr>
        <w:ind w:firstLine="480"/>
        <w:rPr>
          <w:rFonts w:hint="eastAsia"/>
          <w:sz w:val="24"/>
          <w:szCs w:val="22"/>
        </w:rPr>
      </w:pPr>
      <w:r>
        <w:rPr>
          <w:rFonts w:hint="eastAsia"/>
          <w:sz w:val="24"/>
          <w:szCs w:val="22"/>
        </w:rPr>
        <w:t>交替式学习与实践：学生在学校学习专业理论知识和基本技能，在企业进行实践实习，通过工学交替，使学生在实践中深化对理论知识的理解，提高专业技能和职业素养，实现学校教育与企业实践的无缝对接。</w:t>
      </w:r>
    </w:p>
    <w:p w14:paraId="7B4DF01B">
      <w:pPr>
        <w:pStyle w:val="2"/>
        <w:spacing w:line="360" w:lineRule="auto"/>
        <w:ind w:firstLine="600"/>
        <w:rPr>
          <w:rFonts w:asciiTheme="majorEastAsia" w:hAnsiTheme="majorEastAsia" w:eastAsiaTheme="majorEastAsia" w:cstheme="majorEastAsia"/>
          <w:b/>
          <w:bCs/>
          <w:sz w:val="30"/>
          <w:szCs w:val="30"/>
        </w:rPr>
      </w:pPr>
      <w:bookmarkStart w:id="29" w:name="_Toc23292"/>
      <w:r>
        <w:rPr>
          <w:rFonts w:hint="eastAsia" w:asciiTheme="majorEastAsia" w:hAnsiTheme="majorEastAsia" w:eastAsiaTheme="majorEastAsia" w:cstheme="majorEastAsia"/>
          <w:b/>
          <w:bCs/>
          <w:sz w:val="30"/>
          <w:szCs w:val="30"/>
        </w:rPr>
        <w:t>七、课程设置及要求</w:t>
      </w:r>
      <w:bookmarkEnd w:id="27"/>
      <w:bookmarkEnd w:id="29"/>
    </w:p>
    <w:p w14:paraId="78012FF2">
      <w:pPr>
        <w:pStyle w:val="3"/>
        <w:spacing w:line="360" w:lineRule="auto"/>
        <w:ind w:firstLine="560"/>
        <w:rPr>
          <w:rFonts w:asciiTheme="minorEastAsia" w:hAnsiTheme="minorEastAsia" w:eastAsiaTheme="minorEastAsia" w:cstheme="minorEastAsia"/>
          <w:sz w:val="28"/>
          <w:szCs w:val="28"/>
        </w:rPr>
      </w:pPr>
      <w:bookmarkStart w:id="30" w:name="_Toc21188"/>
      <w:bookmarkStart w:id="31" w:name="_Toc25517"/>
      <w:bookmarkStart w:id="32" w:name="_Toc8509"/>
      <w:bookmarkStart w:id="33" w:name="_Hlk126484141"/>
      <w:r>
        <w:rPr>
          <w:rFonts w:hint="eastAsia" w:asciiTheme="minorEastAsia" w:hAnsiTheme="minorEastAsia" w:eastAsiaTheme="minorEastAsia" w:cstheme="minorEastAsia"/>
          <w:sz w:val="28"/>
          <w:szCs w:val="28"/>
        </w:rPr>
        <w:t>（一）课程体系构建思路</w:t>
      </w:r>
      <w:bookmarkEnd w:id="30"/>
    </w:p>
    <w:p w14:paraId="609945BB">
      <w:pPr>
        <w:ind w:firstLine="480"/>
        <w:rPr>
          <w:sz w:val="24"/>
          <w:szCs w:val="22"/>
        </w:rPr>
      </w:pPr>
      <w:r>
        <w:rPr>
          <w:rFonts w:hint="eastAsia"/>
          <w:sz w:val="24"/>
          <w:szCs w:val="22"/>
        </w:rPr>
        <w:t>对接行业需求，明确培养定位：深入调研美容美体行业发展趋势，结合行业对人才在技术、服务、管理等方面的要求，明确培养具备美容美体技术操作、形象设计、健康管理、销售与服务能力的高素质技术技能型人才。</w:t>
      </w:r>
    </w:p>
    <w:p w14:paraId="731509A5">
      <w:pPr>
        <w:ind w:firstLine="480"/>
        <w:rPr>
          <w:sz w:val="24"/>
          <w:szCs w:val="22"/>
        </w:rPr>
      </w:pPr>
      <w:r>
        <w:rPr>
          <w:rFonts w:hint="eastAsia"/>
          <w:sz w:val="24"/>
          <w:szCs w:val="22"/>
        </w:rPr>
        <w:t>构建厚基础、宽口径、精方向；三层互融、产教融合、课程思政的专业群课程体系。样例如下：</w:t>
      </w:r>
    </w:p>
    <w:p w14:paraId="3B3A8D3B">
      <w:pPr>
        <w:ind w:firstLine="0" w:firstLineChars="0"/>
        <w:jc w:val="center"/>
        <w:outlineLvl w:val="2"/>
        <w:rPr>
          <w:rFonts w:hint="eastAsia" w:ascii="宋体" w:hAnsi="宋体" w:eastAsia="宋体" w:cs="宋体"/>
          <w:b/>
          <w:sz w:val="21"/>
          <w:szCs w:val="21"/>
          <w:lang w:eastAsia="zh-CN"/>
        </w:rPr>
      </w:pPr>
    </w:p>
    <w:p w14:paraId="092002AB">
      <w:pPr>
        <w:ind w:firstLine="0" w:firstLineChars="0"/>
        <w:jc w:val="center"/>
        <w:outlineLvl w:val="2"/>
        <w:rPr>
          <w:rFonts w:hint="eastAsia" w:ascii="宋体" w:hAnsi="宋体" w:eastAsia="宋体" w:cs="宋体"/>
          <w:b/>
          <w:sz w:val="21"/>
          <w:szCs w:val="21"/>
          <w:lang w:eastAsia="zh-CN"/>
        </w:rPr>
      </w:pPr>
      <w:r>
        <w:rPr>
          <w:rFonts w:hint="eastAsia" w:ascii="宋体" w:hAnsi="宋体" w:cs="宋体"/>
          <w:b/>
          <w:color w:val="000000" w:themeColor="text1"/>
          <w:sz w:val="21"/>
          <w:szCs w:val="21"/>
          <w:lang w:val="en-US" w:eastAsia="zh-CN"/>
          <w14:textFill>
            <w14:solidFill>
              <w14:schemeClr w14:val="tx1"/>
            </w14:solidFill>
          </w14:textFill>
        </w:rPr>
        <w:drawing>
          <wp:inline distT="0" distB="0" distL="114300" distR="114300">
            <wp:extent cx="4246880" cy="3917950"/>
            <wp:effectExtent l="0" t="0" r="1270" b="6350"/>
            <wp:docPr id="13" name="图片 13" descr="f140798a41ab1109f2ff9f759fc1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140798a41ab1109f2ff9f759fc1db8"/>
                    <pic:cNvPicPr>
                      <a:picLocks noChangeAspect="1"/>
                    </pic:cNvPicPr>
                  </pic:nvPicPr>
                  <pic:blipFill>
                    <a:blip r:embed="rId14"/>
                    <a:stretch>
                      <a:fillRect/>
                    </a:stretch>
                  </pic:blipFill>
                  <pic:spPr>
                    <a:xfrm>
                      <a:off x="0" y="0"/>
                      <a:ext cx="4246880" cy="3917950"/>
                    </a:xfrm>
                    <a:prstGeom prst="rect">
                      <a:avLst/>
                    </a:prstGeom>
                  </pic:spPr>
                </pic:pic>
              </a:graphicData>
            </a:graphic>
          </wp:inline>
        </w:drawing>
      </w:r>
    </w:p>
    <w:p w14:paraId="2C131A30">
      <w:pPr>
        <w:ind w:firstLine="420"/>
        <w:jc w:val="center"/>
        <w:outlineLvl w:val="2"/>
        <w:rPr>
          <w:rFonts w:ascii="宋体" w:hAnsi="宋体" w:cs="宋体"/>
          <w:b/>
          <w:sz w:val="21"/>
          <w:szCs w:val="21"/>
        </w:rPr>
      </w:pPr>
      <w:r>
        <w:rPr>
          <w:rFonts w:hint="eastAsia" w:ascii="宋体" w:hAnsi="宋体" w:cs="宋体"/>
          <w:b/>
          <w:sz w:val="21"/>
          <w:szCs w:val="21"/>
        </w:rPr>
        <w:t xml:space="preserve">图7-1  </w:t>
      </w:r>
      <w:r>
        <w:rPr>
          <w:rFonts w:hint="eastAsia" w:ascii="宋体" w:hAnsi="宋体" w:cs="宋体"/>
          <w:b/>
          <w:sz w:val="21"/>
          <w:szCs w:val="21"/>
          <w:lang w:val="en-US" w:eastAsia="zh-CN"/>
        </w:rPr>
        <w:t>美容美体艺术</w:t>
      </w:r>
      <w:r>
        <w:rPr>
          <w:rFonts w:hint="eastAsia" w:ascii="宋体" w:hAnsi="宋体" w:cs="宋体"/>
          <w:b/>
          <w:sz w:val="21"/>
          <w:szCs w:val="21"/>
        </w:rPr>
        <w:t>专业群组群逻辑图</w:t>
      </w:r>
    </w:p>
    <w:p w14:paraId="65ECB248">
      <w:pPr>
        <w:ind w:firstLine="0" w:firstLineChars="0"/>
        <w:outlineLvl w:val="2"/>
      </w:pPr>
    </w:p>
    <w:p w14:paraId="73E06286">
      <w:pPr>
        <w:ind w:firstLine="0" w:firstLineChars="0"/>
        <w:outlineLvl w:val="2"/>
        <w:rPr>
          <w:rFonts w:ascii="宋体" w:hAnsi="宋体" w:cs="宋体"/>
          <w:b/>
          <w:sz w:val="21"/>
          <w:szCs w:val="21"/>
        </w:rPr>
      </w:pPr>
      <w:r>
        <w:drawing>
          <wp:inline distT="0" distB="0" distL="114300" distR="114300">
            <wp:extent cx="5424805" cy="348488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a:srcRect t="3176"/>
                    <a:stretch>
                      <a:fillRect/>
                    </a:stretch>
                  </pic:blipFill>
                  <pic:spPr>
                    <a:xfrm>
                      <a:off x="0" y="0"/>
                      <a:ext cx="5424805" cy="3484880"/>
                    </a:xfrm>
                    <a:prstGeom prst="rect">
                      <a:avLst/>
                    </a:prstGeom>
                    <a:noFill/>
                    <a:ln>
                      <a:noFill/>
                    </a:ln>
                  </pic:spPr>
                </pic:pic>
              </a:graphicData>
            </a:graphic>
          </wp:inline>
        </w:drawing>
      </w:r>
    </w:p>
    <w:p w14:paraId="0230ACA3">
      <w:pPr>
        <w:ind w:firstLine="420"/>
        <w:jc w:val="center"/>
        <w:outlineLvl w:val="2"/>
        <w:rPr>
          <w:rFonts w:ascii="宋体" w:hAnsi="宋体" w:cs="宋体"/>
          <w:b/>
          <w:sz w:val="21"/>
          <w:szCs w:val="21"/>
        </w:rPr>
      </w:pPr>
      <w:r>
        <w:rPr>
          <w:rFonts w:hint="eastAsia" w:ascii="宋体" w:hAnsi="宋体" w:cs="宋体"/>
          <w:b/>
          <w:sz w:val="21"/>
          <w:szCs w:val="21"/>
        </w:rPr>
        <w:t xml:space="preserve">图7-2  </w:t>
      </w:r>
      <w:r>
        <w:rPr>
          <w:rFonts w:hint="eastAsia" w:ascii="宋体" w:hAnsi="宋体" w:cs="宋体"/>
          <w:b/>
          <w:sz w:val="21"/>
          <w:szCs w:val="21"/>
          <w:lang w:val="en-US" w:eastAsia="zh-CN"/>
        </w:rPr>
        <w:t>美容美体艺术</w:t>
      </w:r>
      <w:r>
        <w:rPr>
          <w:rFonts w:hint="eastAsia" w:ascii="宋体" w:hAnsi="宋体" w:cs="宋体"/>
          <w:b/>
          <w:sz w:val="21"/>
          <w:szCs w:val="21"/>
        </w:rPr>
        <w:t>专业群课程体系结构图</w:t>
      </w:r>
    </w:p>
    <w:p w14:paraId="205BA9BB">
      <w:pPr>
        <w:ind w:firstLine="480"/>
        <w:rPr>
          <w:rFonts w:hint="eastAsia"/>
          <w:sz w:val="24"/>
          <w:szCs w:val="22"/>
        </w:rPr>
      </w:pPr>
      <w:r>
        <w:rPr>
          <w:rFonts w:hint="eastAsia"/>
          <w:sz w:val="24"/>
          <w:szCs w:val="22"/>
        </w:rPr>
        <w:t>绘制图职业岗位、典型工作任务及学习领域划分图，样例如下：</w:t>
      </w:r>
    </w:p>
    <w:p w14:paraId="315C50D3">
      <w:pPr>
        <w:ind w:firstLine="0" w:firstLineChars="0"/>
        <w:jc w:val="center"/>
        <w:rPr>
          <w:rFonts w:ascii="宋体" w:hAnsi="宋体" w:cs="宋体"/>
          <w:b/>
          <w:sz w:val="21"/>
          <w:szCs w:val="21"/>
        </w:rPr>
      </w:pPr>
      <w:r>
        <w:drawing>
          <wp:inline distT="0" distB="0" distL="114300" distR="114300">
            <wp:extent cx="5429250" cy="3694430"/>
            <wp:effectExtent l="0" t="0" r="0" b="12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6"/>
                    <a:stretch>
                      <a:fillRect/>
                    </a:stretch>
                  </pic:blipFill>
                  <pic:spPr>
                    <a:xfrm>
                      <a:off x="0" y="0"/>
                      <a:ext cx="5429250" cy="3694430"/>
                    </a:xfrm>
                    <a:prstGeom prst="rect">
                      <a:avLst/>
                    </a:prstGeom>
                    <a:noFill/>
                    <a:ln>
                      <a:noFill/>
                    </a:ln>
                  </pic:spPr>
                </pic:pic>
              </a:graphicData>
            </a:graphic>
          </wp:inline>
        </w:drawing>
      </w:r>
      <w:r>
        <w:rPr>
          <w:rFonts w:hint="eastAsia" w:ascii="宋体" w:hAnsi="宋体" w:cs="宋体"/>
          <w:b/>
          <w:sz w:val="21"/>
          <w:szCs w:val="21"/>
        </w:rPr>
        <w:t xml:space="preserve">图7-3  </w:t>
      </w:r>
      <w:r>
        <w:rPr>
          <w:rFonts w:hint="eastAsia" w:ascii="宋体" w:hAnsi="宋体" w:cs="宋体"/>
          <w:b/>
          <w:sz w:val="21"/>
          <w:szCs w:val="21"/>
          <w:lang w:val="en-US" w:eastAsia="zh-CN"/>
        </w:rPr>
        <w:t>美容美体艺术</w:t>
      </w:r>
      <w:r>
        <w:rPr>
          <w:rFonts w:hint="eastAsia" w:ascii="宋体" w:hAnsi="宋体" w:cs="宋体"/>
          <w:b/>
          <w:sz w:val="21"/>
          <w:szCs w:val="21"/>
        </w:rPr>
        <w:t>专业的职业岗位、典型工作任务及学习领域划分</w:t>
      </w:r>
    </w:p>
    <w:p w14:paraId="3D958EC9">
      <w:pPr>
        <w:ind w:firstLine="0" w:firstLineChars="0"/>
        <w:jc w:val="center"/>
        <w:outlineLvl w:val="2"/>
        <w:rPr>
          <w:rFonts w:ascii="宋体" w:hAnsi="宋体" w:cs="宋体"/>
          <w:b/>
          <w:sz w:val="21"/>
          <w:szCs w:val="21"/>
        </w:rPr>
      </w:pPr>
    </w:p>
    <w:p w14:paraId="2D939095">
      <w:pPr>
        <w:ind w:firstLine="420"/>
        <w:jc w:val="center"/>
        <w:outlineLvl w:val="2"/>
        <w:rPr>
          <w:rFonts w:ascii="宋体" w:hAnsi="宋体" w:cs="宋体"/>
          <w:b/>
          <w:sz w:val="21"/>
          <w:szCs w:val="21"/>
        </w:rPr>
      </w:pPr>
      <w:r>
        <w:rPr>
          <w:rFonts w:hint="eastAsia" w:ascii="宋体" w:hAnsi="宋体" w:cs="宋体"/>
          <w:b/>
          <w:sz w:val="21"/>
          <w:szCs w:val="21"/>
        </w:rPr>
        <w:t>表7-1   典型工作任务与课程支撑关系表</w:t>
      </w:r>
    </w:p>
    <w:tbl>
      <w:tblPr>
        <w:tblStyle w:val="27"/>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636"/>
        <w:gridCol w:w="4214"/>
        <w:gridCol w:w="2337"/>
      </w:tblGrid>
      <w:tr w14:paraId="6298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5" w:type="dxa"/>
            <w:shd w:val="clear" w:color="auto" w:fill="B8CCE4" w:themeFill="accent1" w:themeFillTint="66"/>
            <w:vAlign w:val="center"/>
          </w:tcPr>
          <w:p w14:paraId="111E7C9F">
            <w:pPr>
              <w:spacing w:line="360" w:lineRule="exact"/>
              <w:ind w:firstLine="0" w:firstLineChars="0"/>
              <w:jc w:val="center"/>
              <w:rPr>
                <w:rFonts w:asciiTheme="minorEastAsia" w:hAnsiTheme="minorEastAsia" w:eastAsiaTheme="minorEastAsia" w:cstheme="minorEastAsia"/>
                <w:b/>
                <w:color w:val="auto"/>
                <w:kern w:val="0"/>
                <w:sz w:val="21"/>
                <w:szCs w:val="21"/>
              </w:rPr>
            </w:pPr>
            <w:r>
              <w:rPr>
                <w:rFonts w:hint="eastAsia" w:asciiTheme="minorEastAsia" w:hAnsiTheme="minorEastAsia" w:eastAsiaTheme="minorEastAsia" w:cstheme="minorEastAsia"/>
                <w:b/>
                <w:color w:val="auto"/>
                <w:kern w:val="0"/>
                <w:sz w:val="21"/>
                <w:szCs w:val="21"/>
              </w:rPr>
              <w:t>序号</w:t>
            </w:r>
          </w:p>
        </w:tc>
        <w:tc>
          <w:tcPr>
            <w:tcW w:w="1636" w:type="dxa"/>
            <w:shd w:val="clear" w:color="auto" w:fill="B8CCE4" w:themeFill="accent1" w:themeFillTint="66"/>
            <w:vAlign w:val="center"/>
          </w:tcPr>
          <w:p w14:paraId="599FA718">
            <w:pPr>
              <w:spacing w:line="360" w:lineRule="exact"/>
              <w:ind w:firstLine="0" w:firstLineChars="0"/>
              <w:jc w:val="center"/>
              <w:rPr>
                <w:rFonts w:asciiTheme="minorEastAsia" w:hAnsiTheme="minorEastAsia" w:eastAsiaTheme="minorEastAsia" w:cstheme="minorEastAsia"/>
                <w:b/>
                <w:color w:val="auto"/>
                <w:kern w:val="0"/>
                <w:sz w:val="21"/>
                <w:szCs w:val="21"/>
              </w:rPr>
            </w:pPr>
            <w:r>
              <w:rPr>
                <w:rFonts w:hint="eastAsia" w:asciiTheme="minorEastAsia" w:hAnsiTheme="minorEastAsia" w:eastAsiaTheme="minorEastAsia" w:cstheme="minorEastAsia"/>
                <w:b/>
                <w:color w:val="auto"/>
                <w:kern w:val="0"/>
                <w:sz w:val="21"/>
                <w:szCs w:val="21"/>
              </w:rPr>
              <w:t>典型工作任务</w:t>
            </w:r>
          </w:p>
        </w:tc>
        <w:tc>
          <w:tcPr>
            <w:tcW w:w="4214" w:type="dxa"/>
            <w:shd w:val="clear" w:color="auto" w:fill="B8CCE4" w:themeFill="accent1" w:themeFillTint="66"/>
            <w:vAlign w:val="center"/>
          </w:tcPr>
          <w:p w14:paraId="5CDA1A8F">
            <w:pPr>
              <w:spacing w:line="360" w:lineRule="exact"/>
              <w:ind w:firstLine="0" w:firstLineChars="0"/>
              <w:jc w:val="center"/>
              <w:rPr>
                <w:rFonts w:asciiTheme="minorEastAsia" w:hAnsiTheme="minorEastAsia" w:eastAsiaTheme="minorEastAsia" w:cstheme="minorEastAsia"/>
                <w:b/>
                <w:color w:val="auto"/>
                <w:kern w:val="0"/>
                <w:sz w:val="21"/>
                <w:szCs w:val="21"/>
              </w:rPr>
            </w:pPr>
            <w:r>
              <w:rPr>
                <w:rFonts w:hint="eastAsia" w:asciiTheme="minorEastAsia" w:hAnsiTheme="minorEastAsia" w:eastAsiaTheme="minorEastAsia" w:cstheme="minorEastAsia"/>
                <w:b/>
                <w:color w:val="auto"/>
                <w:kern w:val="0"/>
                <w:sz w:val="21"/>
                <w:szCs w:val="21"/>
              </w:rPr>
              <w:t>职业能力</w:t>
            </w:r>
          </w:p>
        </w:tc>
        <w:tc>
          <w:tcPr>
            <w:tcW w:w="2337" w:type="dxa"/>
            <w:shd w:val="clear" w:color="auto" w:fill="B8CCE4" w:themeFill="accent1" w:themeFillTint="66"/>
            <w:vAlign w:val="center"/>
          </w:tcPr>
          <w:p w14:paraId="3639CDCC">
            <w:pPr>
              <w:spacing w:line="360" w:lineRule="exact"/>
              <w:ind w:firstLine="0" w:firstLineChars="0"/>
              <w:jc w:val="center"/>
              <w:rPr>
                <w:rFonts w:asciiTheme="minorEastAsia" w:hAnsiTheme="minorEastAsia" w:eastAsiaTheme="minorEastAsia" w:cstheme="minorEastAsia"/>
                <w:b/>
                <w:color w:val="auto"/>
                <w:kern w:val="0"/>
                <w:sz w:val="21"/>
                <w:szCs w:val="21"/>
              </w:rPr>
            </w:pPr>
            <w:r>
              <w:rPr>
                <w:rFonts w:hint="eastAsia" w:asciiTheme="minorEastAsia" w:hAnsiTheme="minorEastAsia" w:eastAsiaTheme="minorEastAsia" w:cstheme="minorEastAsia"/>
                <w:b/>
                <w:color w:val="auto"/>
                <w:kern w:val="0"/>
                <w:sz w:val="21"/>
                <w:szCs w:val="21"/>
              </w:rPr>
              <w:t>培养途径（主要课程）</w:t>
            </w:r>
          </w:p>
        </w:tc>
      </w:tr>
      <w:tr w14:paraId="3B00B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5" w:type="dxa"/>
            <w:vMerge w:val="restart"/>
            <w:vAlign w:val="center"/>
          </w:tcPr>
          <w:p w14:paraId="1A77FF49">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1</w:t>
            </w:r>
          </w:p>
        </w:tc>
        <w:tc>
          <w:tcPr>
            <w:tcW w:w="1636" w:type="dxa"/>
            <w:vMerge w:val="restart"/>
            <w:vAlign w:val="center"/>
          </w:tcPr>
          <w:p w14:paraId="088952B0">
            <w:pPr>
              <w:spacing w:line="360" w:lineRule="exact"/>
              <w:ind w:firstLine="0" w:firstLineChars="0"/>
              <w:jc w:val="center"/>
              <w:rPr>
                <w:rFonts w:asciiTheme="minorEastAsia" w:hAnsiTheme="minorEastAsia" w:eastAsiaTheme="minorEastAsia" w:cstheme="minorEastAsia"/>
                <w:color w:val="auto"/>
                <w:kern w:val="0"/>
                <w:sz w:val="21"/>
                <w:szCs w:val="21"/>
              </w:rPr>
            </w:pPr>
            <w:r>
              <w:rPr>
                <w:rFonts w:hint="eastAsia" w:ascii="宋体" w:hAnsi="宋体"/>
                <w:b w:val="0"/>
                <w:bCs/>
                <w:color w:val="auto"/>
                <w:sz w:val="24"/>
                <w:lang w:val="en-US" w:eastAsia="zh-CN"/>
              </w:rPr>
              <w:t>面部基础护理</w:t>
            </w:r>
          </w:p>
        </w:tc>
        <w:tc>
          <w:tcPr>
            <w:tcW w:w="4214" w:type="dxa"/>
            <w:vAlign w:val="center"/>
          </w:tcPr>
          <w:p w14:paraId="1735E223">
            <w:pPr>
              <w:spacing w:line="360" w:lineRule="exact"/>
              <w:ind w:firstLine="0" w:firstLineChars="0"/>
              <w:jc w:val="center"/>
              <w:rPr>
                <w:rFonts w:asciiTheme="minorEastAsia" w:hAnsiTheme="minorEastAsia" w:eastAsiaTheme="minorEastAsia" w:cstheme="minorEastAsia"/>
                <w:color w:val="auto"/>
                <w:kern w:val="0"/>
                <w:sz w:val="21"/>
                <w:szCs w:val="21"/>
              </w:rPr>
            </w:pPr>
            <w:r>
              <w:rPr>
                <w:rFonts w:hint="eastAsia" w:ascii="宋体" w:hAnsi="宋体" w:cs="Times New Roman"/>
                <w:b w:val="0"/>
                <w:bCs/>
                <w:color w:val="auto"/>
                <w:sz w:val="24"/>
                <w:lang w:val="en-US" w:eastAsia="zh-CN"/>
              </w:rPr>
              <w:t>掌握皮肤的结构与生理功能，包括表皮、真皮、皮下组织的组成及各部分的作用，了解皮肤的新陈代谢过程、PH 值、油脂分泌规律等，为后续的皮肤分析与护理方案制定奠定理论基础。</w:t>
            </w:r>
          </w:p>
        </w:tc>
        <w:tc>
          <w:tcPr>
            <w:tcW w:w="2337" w:type="dxa"/>
            <w:vAlign w:val="center"/>
          </w:tcPr>
          <w:p w14:paraId="09311509">
            <w:pPr>
              <w:spacing w:line="360" w:lineRule="exact"/>
              <w:ind w:firstLine="0" w:firstLineChars="0"/>
              <w:jc w:val="center"/>
              <w:rPr>
                <w:rFonts w:asciiTheme="minorEastAsia" w:hAnsiTheme="minorEastAsia" w:eastAsiaTheme="minorEastAsia" w:cstheme="minorEastAsia"/>
                <w:color w:val="auto"/>
                <w:kern w:val="0"/>
                <w:sz w:val="21"/>
                <w:szCs w:val="21"/>
              </w:rPr>
            </w:pPr>
            <w:r>
              <w:rPr>
                <w:rFonts w:hint="eastAsia" w:ascii="宋体" w:hAnsi="宋体" w:cs="Times New Roman"/>
                <w:b w:val="0"/>
                <w:bCs/>
                <w:color w:val="auto"/>
                <w:sz w:val="24"/>
                <w:lang w:val="en-US" w:eastAsia="zh-CN"/>
              </w:rPr>
              <w:t>《面部基础护理》《美容皮肤科学》《形象美学》</w:t>
            </w:r>
          </w:p>
        </w:tc>
      </w:tr>
      <w:tr w14:paraId="088A9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5" w:type="dxa"/>
            <w:vMerge w:val="continue"/>
            <w:vAlign w:val="center"/>
          </w:tcPr>
          <w:p w14:paraId="255B1B72">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rPr>
            </w:pPr>
          </w:p>
        </w:tc>
        <w:tc>
          <w:tcPr>
            <w:tcW w:w="1636" w:type="dxa"/>
            <w:vMerge w:val="continue"/>
            <w:vAlign w:val="center"/>
          </w:tcPr>
          <w:p w14:paraId="3338B87C">
            <w:pPr>
              <w:spacing w:line="360" w:lineRule="exact"/>
              <w:ind w:firstLine="0" w:firstLineChars="0"/>
              <w:jc w:val="center"/>
              <w:rPr>
                <w:rFonts w:asciiTheme="minorEastAsia" w:hAnsiTheme="minorEastAsia" w:eastAsiaTheme="minorEastAsia" w:cstheme="minorEastAsia"/>
                <w:color w:val="auto"/>
                <w:kern w:val="0"/>
                <w:sz w:val="21"/>
                <w:szCs w:val="21"/>
              </w:rPr>
            </w:pPr>
          </w:p>
        </w:tc>
        <w:tc>
          <w:tcPr>
            <w:tcW w:w="4214" w:type="dxa"/>
            <w:vAlign w:val="center"/>
          </w:tcPr>
          <w:p w14:paraId="220A3F3F">
            <w:pPr>
              <w:spacing w:line="360" w:lineRule="exact"/>
              <w:ind w:firstLine="0" w:firstLineChars="0"/>
              <w:jc w:val="center"/>
              <w:rPr>
                <w:rFonts w:asciiTheme="minorEastAsia" w:hAnsiTheme="minorEastAsia" w:eastAsiaTheme="minorEastAsia" w:cstheme="minorEastAsia"/>
                <w:color w:val="auto"/>
                <w:kern w:val="0"/>
                <w:sz w:val="21"/>
                <w:szCs w:val="21"/>
              </w:rPr>
            </w:pPr>
            <w:r>
              <w:rPr>
                <w:rFonts w:hint="eastAsia" w:ascii="宋体" w:hAnsi="宋体" w:cs="Times New Roman"/>
                <w:b w:val="0"/>
                <w:bCs/>
                <w:color w:val="auto"/>
                <w:sz w:val="24"/>
                <w:lang w:val="en-US" w:eastAsia="zh-CN"/>
              </w:rPr>
              <w:t>具备熟练的面部护理操作技能，能够规范、流畅地完成面部清洁、去角质、按摩、敷面膜、精华导入等一系列护理流程，动作轻柔、准确，力度适中，确保护理效果和客户的舒适体验。</w:t>
            </w:r>
          </w:p>
        </w:tc>
        <w:tc>
          <w:tcPr>
            <w:tcW w:w="2337" w:type="dxa"/>
            <w:vAlign w:val="center"/>
          </w:tcPr>
          <w:p w14:paraId="7E291153">
            <w:pPr>
              <w:spacing w:line="360" w:lineRule="exact"/>
              <w:ind w:firstLine="0" w:firstLineChars="0"/>
              <w:jc w:val="center"/>
              <w:rPr>
                <w:rFonts w:asciiTheme="minorEastAsia" w:hAnsiTheme="minorEastAsia" w:eastAsiaTheme="minorEastAsia" w:cstheme="minorEastAsia"/>
                <w:color w:val="auto"/>
                <w:kern w:val="0"/>
                <w:sz w:val="21"/>
                <w:szCs w:val="21"/>
              </w:rPr>
            </w:pPr>
            <w:r>
              <w:rPr>
                <w:rFonts w:hint="eastAsia" w:ascii="宋体" w:hAnsi="宋体" w:cs="Times New Roman"/>
                <w:b w:val="0"/>
                <w:bCs/>
                <w:color w:val="auto"/>
                <w:sz w:val="24"/>
                <w:lang w:val="en-US" w:eastAsia="zh-CN"/>
              </w:rPr>
              <w:t>《面部基础护理》《美容皮肤科学》《形象美学》</w:t>
            </w:r>
          </w:p>
        </w:tc>
      </w:tr>
      <w:tr w14:paraId="3B8C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25" w:type="dxa"/>
            <w:vMerge w:val="restart"/>
            <w:vAlign w:val="center"/>
          </w:tcPr>
          <w:p w14:paraId="4873016D">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2</w:t>
            </w:r>
          </w:p>
        </w:tc>
        <w:tc>
          <w:tcPr>
            <w:tcW w:w="1636" w:type="dxa"/>
            <w:vMerge w:val="restart"/>
            <w:vAlign w:val="center"/>
          </w:tcPr>
          <w:p w14:paraId="7F0A9340">
            <w:pPr>
              <w:spacing w:line="360" w:lineRule="exact"/>
              <w:ind w:firstLine="0" w:firstLineChars="0"/>
              <w:jc w:val="center"/>
              <w:rPr>
                <w:rFonts w:asciiTheme="minorEastAsia" w:hAnsiTheme="minorEastAsia" w:eastAsiaTheme="minorEastAsia" w:cstheme="minorEastAsia"/>
                <w:color w:val="auto"/>
                <w:kern w:val="0"/>
                <w:sz w:val="21"/>
                <w:szCs w:val="21"/>
              </w:rPr>
            </w:pPr>
            <w:r>
              <w:rPr>
                <w:rFonts w:hint="eastAsia" w:ascii="宋体" w:hAnsi="宋体"/>
                <w:b w:val="0"/>
                <w:bCs/>
                <w:color w:val="auto"/>
                <w:sz w:val="24"/>
                <w:lang w:val="en-US" w:eastAsia="zh-CN"/>
              </w:rPr>
              <w:t>身体基础护理</w:t>
            </w:r>
          </w:p>
        </w:tc>
        <w:tc>
          <w:tcPr>
            <w:tcW w:w="4214" w:type="dxa"/>
            <w:vAlign w:val="center"/>
          </w:tcPr>
          <w:p w14:paraId="53C00A97">
            <w:pPr>
              <w:spacing w:line="360" w:lineRule="exact"/>
              <w:ind w:firstLine="0" w:firstLineChars="0"/>
              <w:jc w:val="center"/>
              <w:rPr>
                <w:rFonts w:hint="eastAsia" w:ascii="宋体" w:hAnsi="宋体" w:cs="Times New Roman"/>
                <w:b w:val="0"/>
                <w:bCs/>
                <w:color w:val="auto"/>
                <w:sz w:val="24"/>
                <w:lang w:val="en-US" w:eastAsia="zh-CN"/>
              </w:rPr>
            </w:pPr>
            <w:r>
              <w:rPr>
                <w:rFonts w:hint="eastAsia" w:ascii="宋体" w:hAnsi="宋体" w:cs="Times New Roman"/>
                <w:b w:val="0"/>
                <w:bCs/>
                <w:color w:val="auto"/>
                <w:sz w:val="24"/>
                <w:lang w:val="en-US" w:eastAsia="zh-CN"/>
              </w:rPr>
              <w:t>深入掌握人体皮肤结构、生理功能及身体各部位皮肤的特点，了解皮肤的新陈代谢规律、油脂分泌机制以及与身体整体健康的关系，为身体护理方案的制定提供坚实的理论依据。</w:t>
            </w:r>
          </w:p>
        </w:tc>
        <w:tc>
          <w:tcPr>
            <w:tcW w:w="2337" w:type="dxa"/>
            <w:vAlign w:val="center"/>
          </w:tcPr>
          <w:p w14:paraId="096324F1">
            <w:pPr>
              <w:spacing w:line="360" w:lineRule="exact"/>
              <w:ind w:firstLine="0" w:firstLineChars="0"/>
              <w:jc w:val="center"/>
              <w:rPr>
                <w:rFonts w:hint="eastAsia" w:ascii="宋体" w:hAnsi="宋体" w:cs="Times New Roman"/>
                <w:b w:val="0"/>
                <w:bCs/>
                <w:color w:val="auto"/>
                <w:sz w:val="24"/>
                <w:lang w:val="en-US" w:eastAsia="zh-CN"/>
              </w:rPr>
            </w:pPr>
            <w:r>
              <w:rPr>
                <w:rFonts w:hint="eastAsia" w:ascii="宋体" w:hAnsi="宋体" w:cs="Times New Roman"/>
                <w:b w:val="0"/>
                <w:bCs/>
                <w:color w:val="auto"/>
                <w:sz w:val="24"/>
                <w:lang w:val="en-US" w:eastAsia="zh-CN"/>
              </w:rPr>
              <w:t>《身体基础护理》</w:t>
            </w:r>
          </w:p>
        </w:tc>
      </w:tr>
      <w:tr w14:paraId="4136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25" w:type="dxa"/>
            <w:vMerge w:val="continue"/>
            <w:vAlign w:val="center"/>
          </w:tcPr>
          <w:p w14:paraId="25E4FE9B">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rPr>
            </w:pPr>
          </w:p>
        </w:tc>
        <w:tc>
          <w:tcPr>
            <w:tcW w:w="1636" w:type="dxa"/>
            <w:vMerge w:val="continue"/>
            <w:vAlign w:val="center"/>
          </w:tcPr>
          <w:p w14:paraId="5D085161">
            <w:pPr>
              <w:spacing w:line="360" w:lineRule="exact"/>
              <w:ind w:firstLine="0" w:firstLineChars="0"/>
              <w:jc w:val="center"/>
              <w:rPr>
                <w:rFonts w:asciiTheme="minorEastAsia" w:hAnsiTheme="minorEastAsia" w:eastAsiaTheme="minorEastAsia" w:cstheme="minorEastAsia"/>
                <w:color w:val="auto"/>
                <w:kern w:val="0"/>
                <w:sz w:val="21"/>
                <w:szCs w:val="21"/>
              </w:rPr>
            </w:pPr>
          </w:p>
        </w:tc>
        <w:tc>
          <w:tcPr>
            <w:tcW w:w="4214" w:type="dxa"/>
            <w:vAlign w:val="center"/>
          </w:tcPr>
          <w:p w14:paraId="2326E49C">
            <w:pPr>
              <w:spacing w:line="360" w:lineRule="exact"/>
              <w:ind w:firstLine="0" w:firstLineChars="0"/>
              <w:jc w:val="center"/>
              <w:rPr>
                <w:rFonts w:hint="eastAsia" w:ascii="宋体" w:hAnsi="宋体" w:cs="Times New Roman"/>
                <w:b w:val="0"/>
                <w:bCs/>
                <w:color w:val="auto"/>
                <w:sz w:val="24"/>
                <w:lang w:val="en-US" w:eastAsia="zh-CN"/>
              </w:rPr>
            </w:pPr>
            <w:r>
              <w:rPr>
                <w:rFonts w:hint="eastAsia" w:ascii="宋体" w:hAnsi="宋体" w:cs="Times New Roman"/>
                <w:b w:val="0"/>
                <w:bCs/>
                <w:color w:val="auto"/>
                <w:sz w:val="24"/>
                <w:lang w:val="en-US" w:eastAsia="zh-CN"/>
              </w:rPr>
              <w:t>具备娴熟的身体基础护理操作技能，能够规范、流畅地完成身体清洁、去角质、按摩、敷体膜、精油护理等一系列护理流程，动作准确、力度适中，注重细节，确保护理效果和客户的舒适体验。</w:t>
            </w:r>
          </w:p>
        </w:tc>
        <w:tc>
          <w:tcPr>
            <w:tcW w:w="2337" w:type="dxa"/>
            <w:vAlign w:val="center"/>
          </w:tcPr>
          <w:p w14:paraId="261CFD81">
            <w:pPr>
              <w:spacing w:line="360" w:lineRule="exact"/>
              <w:ind w:firstLine="0" w:firstLineChars="0"/>
              <w:jc w:val="center"/>
              <w:rPr>
                <w:rFonts w:hint="eastAsia" w:ascii="宋体" w:hAnsi="宋体" w:cs="Times New Roman"/>
                <w:b w:val="0"/>
                <w:bCs/>
                <w:color w:val="auto"/>
                <w:sz w:val="24"/>
                <w:lang w:val="en-US" w:eastAsia="zh-CN"/>
              </w:rPr>
            </w:pPr>
            <w:r>
              <w:rPr>
                <w:rFonts w:hint="eastAsia" w:ascii="宋体" w:hAnsi="宋体" w:cs="Times New Roman"/>
                <w:b w:val="0"/>
                <w:bCs/>
                <w:color w:val="auto"/>
                <w:sz w:val="24"/>
                <w:lang w:val="en-US" w:eastAsia="zh-CN"/>
              </w:rPr>
              <w:t>《身体基础护理》</w:t>
            </w:r>
          </w:p>
        </w:tc>
      </w:tr>
      <w:tr w14:paraId="4B1C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25" w:type="dxa"/>
            <w:vAlign w:val="center"/>
          </w:tcPr>
          <w:p w14:paraId="50A8C38C">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3</w:t>
            </w:r>
          </w:p>
        </w:tc>
        <w:tc>
          <w:tcPr>
            <w:tcW w:w="1636" w:type="dxa"/>
            <w:vAlign w:val="center"/>
          </w:tcPr>
          <w:p w14:paraId="7562BE21">
            <w:pPr>
              <w:spacing w:line="360" w:lineRule="exact"/>
              <w:ind w:firstLine="0" w:firstLineChars="0"/>
              <w:jc w:val="center"/>
              <w:rPr>
                <w:rFonts w:asciiTheme="minorEastAsia" w:hAnsiTheme="minorEastAsia" w:eastAsiaTheme="minorEastAsia" w:cstheme="minorEastAsia"/>
                <w:color w:val="auto"/>
                <w:kern w:val="0"/>
                <w:sz w:val="21"/>
                <w:szCs w:val="21"/>
              </w:rPr>
            </w:pPr>
            <w:r>
              <w:rPr>
                <w:rFonts w:hint="eastAsia" w:ascii="宋体" w:hAnsi="宋体" w:cs="Times New Roman"/>
                <w:b w:val="0"/>
                <w:bCs/>
                <w:color w:val="auto"/>
                <w:sz w:val="24"/>
                <w:lang w:val="en-US" w:eastAsia="zh-CN"/>
              </w:rPr>
              <w:t>面部问题性皮肤护理</w:t>
            </w:r>
          </w:p>
        </w:tc>
        <w:tc>
          <w:tcPr>
            <w:tcW w:w="4214" w:type="dxa"/>
            <w:vAlign w:val="center"/>
          </w:tcPr>
          <w:p w14:paraId="6824E3E2">
            <w:pPr>
              <w:spacing w:line="360" w:lineRule="exact"/>
              <w:ind w:firstLine="0" w:firstLineChars="0"/>
              <w:jc w:val="center"/>
              <w:rPr>
                <w:rFonts w:asciiTheme="minorEastAsia" w:hAnsiTheme="minorEastAsia" w:eastAsiaTheme="minorEastAsia" w:cstheme="minorEastAsia"/>
                <w:color w:val="auto"/>
                <w:kern w:val="0"/>
                <w:sz w:val="21"/>
                <w:szCs w:val="21"/>
              </w:rPr>
            </w:pPr>
            <w:r>
              <w:rPr>
                <w:rFonts w:hint="eastAsia" w:ascii="宋体" w:hAnsi="宋体" w:cs="Times New Roman"/>
                <w:b w:val="0"/>
                <w:bCs/>
                <w:color w:val="auto"/>
                <w:sz w:val="24"/>
                <w:lang w:val="en-US" w:eastAsia="zh-CN"/>
              </w:rPr>
              <w:t>学习面部皮肤的组织结构、生理功能及代谢机制，掌握正常皮肤与问题皮肤在细胞结构、血液循环、免疫功能等方面的差异，理解问题皮肤形成的内在原理。</w:t>
            </w:r>
          </w:p>
        </w:tc>
        <w:tc>
          <w:tcPr>
            <w:tcW w:w="2337" w:type="dxa"/>
            <w:vAlign w:val="center"/>
          </w:tcPr>
          <w:p w14:paraId="6A474485">
            <w:pPr>
              <w:spacing w:line="360" w:lineRule="exact"/>
              <w:ind w:firstLine="0" w:firstLineChars="0"/>
              <w:jc w:val="center"/>
              <w:rPr>
                <w:rFonts w:asciiTheme="minorEastAsia" w:hAnsiTheme="minorEastAsia" w:eastAsiaTheme="minorEastAsia" w:cstheme="minorEastAsia"/>
                <w:color w:val="auto"/>
                <w:kern w:val="0"/>
                <w:sz w:val="21"/>
                <w:szCs w:val="21"/>
              </w:rPr>
            </w:pPr>
            <w:r>
              <w:rPr>
                <w:rFonts w:hint="eastAsia" w:ascii="宋体" w:hAnsi="宋体" w:cs="Times New Roman"/>
                <w:b w:val="0"/>
                <w:bCs/>
                <w:color w:val="auto"/>
                <w:sz w:val="24"/>
                <w:lang w:val="en-US" w:eastAsia="zh-CN"/>
              </w:rPr>
              <w:t>《面部基础护理》《美容皮肤科学》</w:t>
            </w:r>
          </w:p>
        </w:tc>
      </w:tr>
    </w:tbl>
    <w:p w14:paraId="3A9BB98D">
      <w:pPr>
        <w:ind w:firstLine="560"/>
      </w:pPr>
    </w:p>
    <w:p w14:paraId="38BAA8B4">
      <w:pPr>
        <w:pStyle w:val="3"/>
        <w:spacing w:line="360" w:lineRule="auto"/>
        <w:ind w:firstLine="560"/>
        <w:rPr>
          <w:rFonts w:asciiTheme="minorEastAsia" w:hAnsiTheme="minorEastAsia" w:eastAsiaTheme="minorEastAsia" w:cstheme="minorEastAsia"/>
          <w:sz w:val="28"/>
          <w:szCs w:val="28"/>
        </w:rPr>
      </w:pPr>
      <w:bookmarkStart w:id="34" w:name="_Toc6613"/>
      <w:r>
        <w:rPr>
          <w:rFonts w:hint="eastAsia" w:asciiTheme="minorEastAsia" w:hAnsiTheme="minorEastAsia" w:eastAsiaTheme="minorEastAsia" w:cstheme="minorEastAsia"/>
          <w:sz w:val="28"/>
          <w:szCs w:val="28"/>
        </w:rPr>
        <w:t>（二）</w:t>
      </w:r>
      <w:bookmarkEnd w:id="31"/>
      <w:bookmarkEnd w:id="32"/>
      <w:r>
        <w:rPr>
          <w:rFonts w:hint="eastAsia" w:asciiTheme="minorEastAsia" w:hAnsiTheme="minorEastAsia" w:eastAsiaTheme="minorEastAsia" w:cstheme="minorEastAsia"/>
          <w:sz w:val="28"/>
          <w:szCs w:val="28"/>
        </w:rPr>
        <w:t>课程体系架构</w:t>
      </w:r>
      <w:bookmarkEnd w:id="34"/>
    </w:p>
    <w:p w14:paraId="6BE6E2B8">
      <w:pPr>
        <w:ind w:firstLine="480"/>
        <w:rPr>
          <w:sz w:val="24"/>
          <w:szCs w:val="22"/>
        </w:rPr>
      </w:pPr>
      <w:r>
        <w:rPr>
          <w:rFonts w:hint="eastAsia"/>
          <w:sz w:val="24"/>
          <w:szCs w:val="22"/>
        </w:rPr>
        <w:t>课程分为公共基础课程、专业（技能）课程和素质拓展课程三类。公共基础课程包括公共必修课程（必修）、公共限选课程（限选）和公共任选课程（任选）三部分。专业（技能）课程包括专业基础课程、专业核心课程、专业实践课程和专业方向（选修）课程。素质拓展课程包括综合素质拓展课程和第二课堂活动课程。</w:t>
      </w:r>
      <w:bookmarkEnd w:id="33"/>
      <w:bookmarkStart w:id="35" w:name="_Toc12329"/>
    </w:p>
    <w:p w14:paraId="1394AB2D">
      <w:pPr>
        <w:ind w:firstLine="420"/>
        <w:jc w:val="center"/>
        <w:outlineLvl w:val="2"/>
        <w:rPr>
          <w:sz w:val="21"/>
          <w:szCs w:val="21"/>
        </w:rPr>
      </w:pPr>
      <w:r>
        <w:rPr>
          <w:rFonts w:hint="eastAsia" w:ascii="宋体" w:hAnsi="宋体" w:cs="宋体"/>
          <w:b/>
          <w:sz w:val="21"/>
          <w:szCs w:val="21"/>
        </w:rPr>
        <w:t>表7-2  课程体系构成及学分分配表</w:t>
      </w:r>
    </w:p>
    <w:tbl>
      <w:tblPr>
        <w:tblStyle w:val="27"/>
        <w:tblW w:w="8678" w:type="dxa"/>
        <w:tblInd w:w="93" w:type="dxa"/>
        <w:tblLayout w:type="fixed"/>
        <w:tblCellMar>
          <w:top w:w="0" w:type="dxa"/>
          <w:left w:w="108" w:type="dxa"/>
          <w:bottom w:w="0" w:type="dxa"/>
          <w:right w:w="108" w:type="dxa"/>
        </w:tblCellMar>
      </w:tblPr>
      <w:tblGrid>
        <w:gridCol w:w="1435"/>
        <w:gridCol w:w="1399"/>
        <w:gridCol w:w="974"/>
        <w:gridCol w:w="974"/>
        <w:gridCol w:w="1117"/>
        <w:gridCol w:w="831"/>
        <w:gridCol w:w="974"/>
        <w:gridCol w:w="974"/>
      </w:tblGrid>
      <w:tr w14:paraId="02C6A1E0">
        <w:tblPrEx>
          <w:tblCellMar>
            <w:top w:w="0" w:type="dxa"/>
            <w:left w:w="108" w:type="dxa"/>
            <w:bottom w:w="0" w:type="dxa"/>
            <w:right w:w="108" w:type="dxa"/>
          </w:tblCellMar>
        </w:tblPrEx>
        <w:trPr>
          <w:trHeight w:val="300" w:hRule="atLeast"/>
        </w:trPr>
        <w:tc>
          <w:tcPr>
            <w:tcW w:w="2834" w:type="dxa"/>
            <w:gridSpan w:val="2"/>
            <w:tcBorders>
              <w:top w:val="single" w:color="000000" w:sz="4" w:space="0"/>
              <w:left w:val="single" w:color="000000" w:sz="4" w:space="0"/>
              <w:bottom w:val="single" w:color="000000" w:sz="4" w:space="0"/>
              <w:right w:val="single" w:color="000000" w:sz="4" w:space="0"/>
            </w:tcBorders>
            <w:shd w:val="clear" w:color="auto" w:fill="B8CCE4"/>
            <w:vAlign w:val="center"/>
          </w:tcPr>
          <w:p w14:paraId="49779A6A">
            <w:pPr>
              <w:widowControl/>
              <w:spacing w:line="360" w:lineRule="exact"/>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课程类别</w:t>
            </w:r>
          </w:p>
        </w:tc>
        <w:tc>
          <w:tcPr>
            <w:tcW w:w="974" w:type="dxa"/>
            <w:tcBorders>
              <w:top w:val="single" w:color="000000" w:sz="4" w:space="0"/>
              <w:left w:val="single" w:color="000000" w:sz="4" w:space="0"/>
              <w:bottom w:val="single" w:color="000000" w:sz="4" w:space="0"/>
              <w:right w:val="single" w:color="000000" w:sz="4" w:space="0"/>
            </w:tcBorders>
            <w:shd w:val="clear" w:color="auto" w:fill="B8CCE4"/>
            <w:vAlign w:val="center"/>
          </w:tcPr>
          <w:p w14:paraId="0C6BAFC6">
            <w:pPr>
              <w:widowControl/>
              <w:spacing w:line="360" w:lineRule="exact"/>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学分</w:t>
            </w:r>
          </w:p>
        </w:tc>
        <w:tc>
          <w:tcPr>
            <w:tcW w:w="974" w:type="dxa"/>
            <w:tcBorders>
              <w:top w:val="single" w:color="000000" w:sz="4" w:space="0"/>
              <w:left w:val="single" w:color="000000" w:sz="4" w:space="0"/>
              <w:bottom w:val="single" w:color="000000" w:sz="4" w:space="0"/>
              <w:right w:val="single" w:color="000000" w:sz="4" w:space="0"/>
            </w:tcBorders>
            <w:shd w:val="clear" w:color="auto" w:fill="B8CCE4"/>
            <w:vAlign w:val="center"/>
          </w:tcPr>
          <w:p w14:paraId="1A42FB8D">
            <w:pPr>
              <w:widowControl/>
              <w:spacing w:line="360" w:lineRule="exact"/>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学时</w:t>
            </w:r>
          </w:p>
        </w:tc>
        <w:tc>
          <w:tcPr>
            <w:tcW w:w="1117" w:type="dxa"/>
            <w:tcBorders>
              <w:top w:val="single" w:color="000000" w:sz="4" w:space="0"/>
              <w:left w:val="single" w:color="000000" w:sz="4" w:space="0"/>
              <w:bottom w:val="single" w:color="000000" w:sz="4" w:space="0"/>
              <w:right w:val="single" w:color="000000" w:sz="4" w:space="0"/>
            </w:tcBorders>
            <w:shd w:val="clear" w:color="auto" w:fill="B8CCE4"/>
            <w:vAlign w:val="center"/>
          </w:tcPr>
          <w:p w14:paraId="16B901AE">
            <w:pPr>
              <w:widowControl/>
              <w:spacing w:line="360" w:lineRule="exact"/>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学时占比</w:t>
            </w:r>
          </w:p>
        </w:tc>
        <w:tc>
          <w:tcPr>
            <w:tcW w:w="831" w:type="dxa"/>
            <w:tcBorders>
              <w:top w:val="single" w:color="000000" w:sz="4" w:space="0"/>
              <w:left w:val="single" w:color="000000" w:sz="4" w:space="0"/>
              <w:bottom w:val="single" w:color="000000" w:sz="4" w:space="0"/>
              <w:right w:val="single" w:color="000000" w:sz="4" w:space="0"/>
            </w:tcBorders>
            <w:shd w:val="clear" w:color="auto" w:fill="B8CCE4"/>
            <w:vAlign w:val="center"/>
          </w:tcPr>
          <w:p w14:paraId="52821F31">
            <w:pPr>
              <w:widowControl/>
              <w:spacing w:line="360" w:lineRule="exact"/>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必修</w:t>
            </w:r>
          </w:p>
        </w:tc>
        <w:tc>
          <w:tcPr>
            <w:tcW w:w="974" w:type="dxa"/>
            <w:tcBorders>
              <w:top w:val="single" w:color="000000" w:sz="4" w:space="0"/>
              <w:left w:val="single" w:color="000000" w:sz="4" w:space="0"/>
              <w:bottom w:val="single" w:color="000000" w:sz="4" w:space="0"/>
              <w:right w:val="single" w:color="000000" w:sz="4" w:space="0"/>
            </w:tcBorders>
            <w:shd w:val="clear" w:color="auto" w:fill="B8CCE4"/>
            <w:vAlign w:val="center"/>
          </w:tcPr>
          <w:p w14:paraId="64F3705E">
            <w:pPr>
              <w:widowControl/>
              <w:spacing w:line="360" w:lineRule="exact"/>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限选</w:t>
            </w:r>
          </w:p>
        </w:tc>
        <w:tc>
          <w:tcPr>
            <w:tcW w:w="974" w:type="dxa"/>
            <w:tcBorders>
              <w:top w:val="single" w:color="000000" w:sz="4" w:space="0"/>
              <w:left w:val="single" w:color="000000" w:sz="4" w:space="0"/>
              <w:bottom w:val="single" w:color="000000" w:sz="4" w:space="0"/>
              <w:right w:val="single" w:color="000000" w:sz="4" w:space="0"/>
            </w:tcBorders>
            <w:shd w:val="clear" w:color="auto" w:fill="B8CCE4"/>
            <w:vAlign w:val="center"/>
          </w:tcPr>
          <w:p w14:paraId="6A2AB09F">
            <w:pPr>
              <w:widowControl/>
              <w:spacing w:line="360" w:lineRule="exact"/>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任选</w:t>
            </w:r>
          </w:p>
        </w:tc>
      </w:tr>
      <w:tr w14:paraId="71C93907">
        <w:tblPrEx>
          <w:tblCellMar>
            <w:top w:w="0" w:type="dxa"/>
            <w:left w:w="108" w:type="dxa"/>
            <w:bottom w:w="0" w:type="dxa"/>
            <w:right w:w="108" w:type="dxa"/>
          </w:tblCellMar>
        </w:tblPrEx>
        <w:trPr>
          <w:trHeight w:val="300" w:hRule="atLeast"/>
        </w:trPr>
        <w:tc>
          <w:tcPr>
            <w:tcW w:w="2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3CC740">
            <w:pPr>
              <w:widowControl/>
              <w:spacing w:line="360" w:lineRule="exact"/>
              <w:ind w:firstLine="0" w:firstLineChars="0"/>
              <w:jc w:val="center"/>
              <w:textAlignment w:val="center"/>
              <w:rPr>
                <w:rFonts w:ascii="宋体" w:hAnsi="宋体" w:cs="宋体"/>
                <w:b/>
                <w:bCs/>
                <w:color w:val="000000"/>
                <w:sz w:val="21"/>
                <w:szCs w:val="21"/>
              </w:rPr>
            </w:pPr>
            <w:r>
              <w:rPr>
                <w:rFonts w:hint="eastAsia" w:asciiTheme="minorEastAsia" w:hAnsiTheme="minorEastAsia" w:eastAsiaTheme="minorEastAsia" w:cstheme="minorEastAsia"/>
                <w:b/>
                <w:kern w:val="0"/>
                <w:sz w:val="21"/>
                <w:szCs w:val="21"/>
              </w:rPr>
              <w:t>公共基础课程</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4908F">
            <w:pPr>
              <w:spacing w:line="360" w:lineRule="exact"/>
              <w:ind w:firstLine="0" w:firstLineChars="0"/>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47</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A922B">
            <w:pPr>
              <w:spacing w:line="360" w:lineRule="exact"/>
              <w:ind w:firstLine="0" w:firstLineChars="0"/>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854</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65BC1">
            <w:pPr>
              <w:spacing w:line="360" w:lineRule="exact"/>
              <w:ind w:firstLine="0" w:firstLineChars="0"/>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31.5%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AD6AD">
            <w:pPr>
              <w:spacing w:line="360" w:lineRule="exact"/>
              <w:ind w:firstLine="0" w:firstLineChars="0"/>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39</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A8357">
            <w:pPr>
              <w:spacing w:line="360" w:lineRule="exact"/>
              <w:ind w:firstLine="0" w:firstLineChars="0"/>
              <w:jc w:val="center"/>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lang w:val="en-US" w:eastAsia="zh-CN"/>
              </w:rPr>
              <w:t>4</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D67EF">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4</w:t>
            </w:r>
          </w:p>
        </w:tc>
      </w:tr>
      <w:tr w14:paraId="4216A8DA">
        <w:tblPrEx>
          <w:tblCellMar>
            <w:top w:w="0" w:type="dxa"/>
            <w:left w:w="108" w:type="dxa"/>
            <w:bottom w:w="0" w:type="dxa"/>
            <w:right w:w="108" w:type="dxa"/>
          </w:tblCellMar>
        </w:tblPrEx>
        <w:trPr>
          <w:trHeight w:val="300" w:hRule="atLeast"/>
        </w:trPr>
        <w:tc>
          <w:tcPr>
            <w:tcW w:w="1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9DAF76">
            <w:pPr>
              <w:widowControl/>
              <w:spacing w:line="360" w:lineRule="exact"/>
              <w:ind w:firstLine="0" w:firstLineChars="0"/>
              <w:jc w:val="center"/>
              <w:textAlignment w:val="center"/>
              <w:rPr>
                <w:rFonts w:ascii="宋体" w:hAnsi="宋体" w:cs="宋体"/>
                <w:b/>
                <w:bCs/>
                <w:color w:val="000000"/>
                <w:sz w:val="21"/>
                <w:szCs w:val="21"/>
              </w:rPr>
            </w:pPr>
            <w:r>
              <w:rPr>
                <w:rFonts w:hint="eastAsia" w:asciiTheme="minorEastAsia" w:hAnsiTheme="minorEastAsia" w:eastAsiaTheme="minorEastAsia" w:cstheme="minorEastAsia"/>
                <w:b/>
                <w:kern w:val="0"/>
                <w:sz w:val="21"/>
                <w:szCs w:val="21"/>
              </w:rPr>
              <w:t>专业（技能）课程</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12DB0">
            <w:pPr>
              <w:widowControl/>
              <w:spacing w:line="360" w:lineRule="exact"/>
              <w:ind w:firstLine="0" w:firstLineChars="0"/>
              <w:jc w:val="center"/>
              <w:textAlignment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专业基础课</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2A162">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634E6">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192</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81E9D">
            <w:pPr>
              <w:spacing w:line="360" w:lineRule="exact"/>
              <w:ind w:firstLine="0" w:firstLineChars="0"/>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7.1%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5CAD">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F4B69">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F103">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r>
      <w:tr w14:paraId="0AE89EEB">
        <w:tblPrEx>
          <w:tblCellMar>
            <w:top w:w="0" w:type="dxa"/>
            <w:left w:w="108" w:type="dxa"/>
            <w:bottom w:w="0" w:type="dxa"/>
            <w:right w:w="108" w:type="dxa"/>
          </w:tblCellMar>
        </w:tblPrEx>
        <w:trPr>
          <w:trHeight w:val="90" w:hRule="atLeast"/>
        </w:trPr>
        <w:tc>
          <w:tcPr>
            <w:tcW w:w="1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885D7">
            <w:pPr>
              <w:widowControl/>
              <w:spacing w:line="360" w:lineRule="exact"/>
              <w:ind w:firstLine="0" w:firstLineChars="0"/>
              <w:jc w:val="center"/>
              <w:rPr>
                <w:rFonts w:ascii="宋体" w:hAnsi="宋体" w:cs="宋体"/>
                <w:b/>
                <w:bCs/>
                <w:color w:val="000000"/>
                <w:sz w:val="21"/>
                <w:szCs w:val="21"/>
              </w:rPr>
            </w:pP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3705C">
            <w:pPr>
              <w:widowControl/>
              <w:spacing w:line="360" w:lineRule="exact"/>
              <w:ind w:firstLine="0" w:firstLineChars="0"/>
              <w:jc w:val="center"/>
              <w:textAlignment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专业核心课</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A3896">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48</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9B10D">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1076</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A2268">
            <w:pPr>
              <w:spacing w:line="360" w:lineRule="exact"/>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39.6%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6ABBA">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48</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BE09">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3ED8">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r>
      <w:tr w14:paraId="01A77E0F">
        <w:tblPrEx>
          <w:tblCellMar>
            <w:top w:w="0" w:type="dxa"/>
            <w:left w:w="108" w:type="dxa"/>
            <w:bottom w:w="0" w:type="dxa"/>
            <w:right w:w="108" w:type="dxa"/>
          </w:tblCellMar>
        </w:tblPrEx>
        <w:trPr>
          <w:trHeight w:val="270" w:hRule="atLeast"/>
        </w:trPr>
        <w:tc>
          <w:tcPr>
            <w:tcW w:w="1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54490">
            <w:pPr>
              <w:widowControl/>
              <w:spacing w:line="360" w:lineRule="exact"/>
              <w:ind w:firstLine="0" w:firstLineChars="0"/>
              <w:jc w:val="center"/>
              <w:rPr>
                <w:rFonts w:ascii="宋体" w:hAnsi="宋体" w:cs="宋体"/>
                <w:b/>
                <w:bCs/>
                <w:color w:val="000000"/>
                <w:sz w:val="21"/>
                <w:szCs w:val="21"/>
              </w:rPr>
            </w:pP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3FBB7">
            <w:pPr>
              <w:widowControl/>
              <w:spacing w:line="360" w:lineRule="exact"/>
              <w:ind w:firstLine="0" w:firstLineChars="0"/>
              <w:jc w:val="center"/>
              <w:textAlignment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专业实践课</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C6630">
            <w:pPr>
              <w:spacing w:line="360" w:lineRule="exact"/>
              <w:ind w:firstLine="0" w:firstLineChars="0"/>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18</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8F696">
            <w:pPr>
              <w:spacing w:line="360" w:lineRule="exact"/>
              <w:ind w:firstLine="0" w:firstLineChars="0"/>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288</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8A658">
            <w:pPr>
              <w:spacing w:line="360" w:lineRule="exact"/>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10.6%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24D3E">
            <w:pPr>
              <w:spacing w:line="360" w:lineRule="exact"/>
              <w:ind w:firstLine="0" w:firstLineChars="0"/>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18</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A241C">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7FED2">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r>
      <w:tr w14:paraId="7A304CA1">
        <w:tblPrEx>
          <w:tblCellMar>
            <w:top w:w="0" w:type="dxa"/>
            <w:left w:w="108" w:type="dxa"/>
            <w:bottom w:w="0" w:type="dxa"/>
            <w:right w:w="108" w:type="dxa"/>
          </w:tblCellMar>
        </w:tblPrEx>
        <w:trPr>
          <w:trHeight w:val="270" w:hRule="atLeast"/>
        </w:trPr>
        <w:tc>
          <w:tcPr>
            <w:tcW w:w="1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BA8AB">
            <w:pPr>
              <w:widowControl/>
              <w:spacing w:line="360" w:lineRule="exact"/>
              <w:ind w:firstLine="0" w:firstLineChars="0"/>
              <w:jc w:val="center"/>
              <w:rPr>
                <w:rFonts w:ascii="宋体" w:hAnsi="宋体" w:cs="宋体"/>
                <w:b/>
                <w:bCs/>
                <w:color w:val="000000"/>
                <w:sz w:val="21"/>
                <w:szCs w:val="21"/>
              </w:rPr>
            </w:pP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69D6">
            <w:pPr>
              <w:widowControl/>
              <w:spacing w:line="360" w:lineRule="exact"/>
              <w:ind w:firstLine="0" w:firstLineChars="0"/>
              <w:jc w:val="center"/>
              <w:textAlignment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专业方向课</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3012F">
            <w:pPr>
              <w:spacing w:line="360" w:lineRule="exact"/>
              <w:ind w:firstLine="0" w:firstLineChars="0"/>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18</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14061">
            <w:pPr>
              <w:spacing w:line="360" w:lineRule="exact"/>
              <w:ind w:firstLine="0" w:firstLineChars="0"/>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288</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925E">
            <w:pPr>
              <w:spacing w:line="360" w:lineRule="exact"/>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10.6%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F04C7">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71E09">
            <w:pPr>
              <w:spacing w:line="360" w:lineRule="exact"/>
              <w:ind w:firstLine="0" w:firstLineChars="0"/>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18</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80DA5">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r>
      <w:tr w14:paraId="4229E9C8">
        <w:tblPrEx>
          <w:tblCellMar>
            <w:top w:w="0" w:type="dxa"/>
            <w:left w:w="108" w:type="dxa"/>
            <w:bottom w:w="0" w:type="dxa"/>
            <w:right w:w="108" w:type="dxa"/>
          </w:tblCellMar>
        </w:tblPrEx>
        <w:trPr>
          <w:trHeight w:val="300" w:hRule="atLeast"/>
        </w:trPr>
        <w:tc>
          <w:tcPr>
            <w:tcW w:w="2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F8A697">
            <w:pPr>
              <w:widowControl/>
              <w:spacing w:line="360" w:lineRule="exact"/>
              <w:ind w:firstLine="0" w:firstLineChars="0"/>
              <w:jc w:val="center"/>
              <w:textAlignment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素质拓展课</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BAA20">
            <w:pPr>
              <w:spacing w:line="360" w:lineRule="exact"/>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5</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A5B1B">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16</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5C73F">
            <w:pPr>
              <w:spacing w:line="360" w:lineRule="exact"/>
              <w:ind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val="en-US" w:eastAsia="zh-CN"/>
              </w:rPr>
              <w:t>0.6%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96459">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8779">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8E65B">
            <w:pPr>
              <w:spacing w:line="360" w:lineRule="exact"/>
              <w:ind w:firstLine="0" w:firstLineChars="0"/>
              <w:jc w:val="center"/>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lang w:val="en-US" w:eastAsia="zh-CN"/>
              </w:rPr>
              <w:t>5</w:t>
            </w:r>
          </w:p>
        </w:tc>
      </w:tr>
      <w:tr w14:paraId="173EEC6F">
        <w:tblPrEx>
          <w:tblCellMar>
            <w:top w:w="0" w:type="dxa"/>
            <w:left w:w="108" w:type="dxa"/>
            <w:bottom w:w="0" w:type="dxa"/>
            <w:right w:w="108" w:type="dxa"/>
          </w:tblCellMar>
        </w:tblPrEx>
        <w:trPr>
          <w:trHeight w:val="300" w:hRule="atLeast"/>
        </w:trPr>
        <w:tc>
          <w:tcPr>
            <w:tcW w:w="2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FA6463">
            <w:pPr>
              <w:widowControl/>
              <w:spacing w:line="360" w:lineRule="exact"/>
              <w:ind w:firstLine="0" w:firstLineChars="0"/>
              <w:jc w:val="center"/>
              <w:textAlignment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合计</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A15CA">
            <w:pPr>
              <w:spacing w:line="360" w:lineRule="exact"/>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rPr>
              <w:t>14</w:t>
            </w:r>
            <w:r>
              <w:rPr>
                <w:rFonts w:hint="eastAsia" w:asciiTheme="minorEastAsia" w:hAnsiTheme="minorEastAsia" w:eastAsiaTheme="minorEastAsia" w:cstheme="minorEastAsia"/>
                <w:kern w:val="0"/>
                <w:sz w:val="21"/>
                <w:szCs w:val="21"/>
                <w:lang w:val="en-US" w:eastAsia="zh-CN"/>
              </w:rPr>
              <w:t>7</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2A879">
            <w:pPr>
              <w:spacing w:line="360" w:lineRule="exact"/>
              <w:ind w:firstLine="0" w:firstLineChars="0"/>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2714</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5E55F">
            <w:pPr>
              <w:spacing w:line="360" w:lineRule="exact"/>
              <w:ind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100%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D6F49">
            <w:pPr>
              <w:spacing w:line="360" w:lineRule="exact"/>
              <w:ind w:firstLine="0" w:firstLineChars="0"/>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rPr>
              <w:t>1</w:t>
            </w:r>
            <w:r>
              <w:rPr>
                <w:rFonts w:hint="eastAsia" w:asciiTheme="minorEastAsia" w:hAnsiTheme="minorEastAsia" w:eastAsiaTheme="minorEastAsia" w:cstheme="minorEastAsia"/>
                <w:kern w:val="0"/>
                <w:sz w:val="21"/>
                <w:szCs w:val="21"/>
                <w:lang w:val="en-US" w:eastAsia="zh-CN"/>
              </w:rPr>
              <w:t>16</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33470">
            <w:pPr>
              <w:spacing w:line="360" w:lineRule="exact"/>
              <w:ind w:firstLine="0" w:firstLineChars="0"/>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F7C42">
            <w:pPr>
              <w:spacing w:line="360" w:lineRule="exact"/>
              <w:ind w:firstLine="0" w:firstLineChars="0"/>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9</w:t>
            </w:r>
          </w:p>
        </w:tc>
      </w:tr>
    </w:tbl>
    <w:p w14:paraId="64012CEC">
      <w:pPr>
        <w:ind w:firstLine="560"/>
      </w:pPr>
    </w:p>
    <w:p w14:paraId="1C254855">
      <w:pPr>
        <w:pStyle w:val="3"/>
        <w:spacing w:line="360" w:lineRule="auto"/>
        <w:ind w:firstLine="560"/>
        <w:rPr>
          <w:rFonts w:asciiTheme="minorEastAsia" w:hAnsiTheme="minorEastAsia" w:eastAsiaTheme="minorEastAsia" w:cstheme="minorEastAsia"/>
          <w:sz w:val="28"/>
          <w:szCs w:val="28"/>
        </w:rPr>
      </w:pPr>
      <w:bookmarkStart w:id="36" w:name="_Toc10899"/>
      <w:r>
        <w:rPr>
          <w:rFonts w:hint="eastAsia" w:asciiTheme="minorEastAsia" w:hAnsiTheme="minorEastAsia" w:eastAsiaTheme="minorEastAsia" w:cstheme="minorEastAsia"/>
          <w:sz w:val="28"/>
          <w:szCs w:val="28"/>
        </w:rPr>
        <w:t>（三）公共基础课程</w:t>
      </w:r>
      <w:bookmarkEnd w:id="35"/>
      <w:bookmarkEnd w:id="36"/>
    </w:p>
    <w:p w14:paraId="5D549C40">
      <w:pPr>
        <w:pStyle w:val="4"/>
        <w:ind w:firstLine="480"/>
        <w:rPr>
          <w:rFonts w:hint="eastAsia" w:eastAsia="宋体"/>
          <w:sz w:val="24"/>
          <w:szCs w:val="22"/>
          <w:lang w:eastAsia="zh-CN"/>
        </w:rPr>
      </w:pPr>
      <w:r>
        <w:rPr>
          <w:rFonts w:hint="eastAsia"/>
          <w:sz w:val="24"/>
          <w:szCs w:val="22"/>
        </w:rPr>
        <w:t>公共基础课程</w:t>
      </w:r>
      <w:r>
        <w:rPr>
          <w:rFonts w:hint="eastAsia"/>
          <w:sz w:val="24"/>
          <w:szCs w:val="22"/>
          <w:lang w:val="en-US" w:eastAsia="zh-CN"/>
        </w:rPr>
        <w:t>46</w:t>
      </w:r>
      <w:r>
        <w:rPr>
          <w:rFonts w:hint="eastAsia"/>
          <w:sz w:val="24"/>
          <w:szCs w:val="22"/>
        </w:rPr>
        <w:t>学分，占总学分的</w:t>
      </w:r>
      <w:r>
        <w:rPr>
          <w:rFonts w:hint="eastAsia"/>
          <w:sz w:val="24"/>
          <w:szCs w:val="22"/>
          <w:lang w:val="en-US" w:eastAsia="zh-CN"/>
        </w:rPr>
        <w:t>31.3</w:t>
      </w:r>
      <w:r>
        <w:rPr>
          <w:rFonts w:hint="eastAsia"/>
          <w:sz w:val="24"/>
          <w:szCs w:val="22"/>
          <w:lang w:val="en-US"/>
        </w:rPr>
        <w:t>%</w:t>
      </w:r>
      <w:r>
        <w:rPr>
          <w:rFonts w:hint="eastAsia"/>
          <w:sz w:val="24"/>
          <w:szCs w:val="22"/>
        </w:rPr>
        <w:t>，具体包括公共必修课程（必修）、公共限选课程（限选）和公共任选课程（任选）</w:t>
      </w:r>
      <w:r>
        <w:rPr>
          <w:rFonts w:hint="eastAsia"/>
          <w:sz w:val="24"/>
          <w:szCs w:val="22"/>
          <w:lang w:eastAsia="zh-CN"/>
        </w:rPr>
        <w:t>。</w:t>
      </w:r>
    </w:p>
    <w:p w14:paraId="11FB2602">
      <w:pPr>
        <w:pStyle w:val="4"/>
        <w:ind w:firstLine="480"/>
        <w:rPr>
          <w:sz w:val="24"/>
        </w:rPr>
      </w:pPr>
      <w:r>
        <w:rPr>
          <w:rFonts w:hint="eastAsia"/>
          <w:sz w:val="24"/>
        </w:rPr>
        <w:t>1.</w:t>
      </w:r>
      <w:r>
        <w:rPr>
          <w:rFonts w:hint="eastAsia"/>
          <w:sz w:val="24"/>
          <w:lang w:val="en-US"/>
        </w:rPr>
        <w:t>公共</w:t>
      </w:r>
      <w:r>
        <w:rPr>
          <w:rFonts w:hint="eastAsia"/>
          <w:sz w:val="24"/>
        </w:rPr>
        <w:t>必修课</w:t>
      </w:r>
    </w:p>
    <w:p w14:paraId="6AEDDDA3">
      <w:pPr>
        <w:ind w:firstLine="480"/>
        <w:rPr>
          <w:sz w:val="24"/>
          <w:szCs w:val="22"/>
        </w:rPr>
      </w:pPr>
      <w:r>
        <w:rPr>
          <w:rFonts w:hint="eastAsia"/>
          <w:sz w:val="24"/>
          <w:szCs w:val="22"/>
        </w:rPr>
        <w:t>本专业开设的公共必修课，具体情况详见表7-3。</w:t>
      </w:r>
    </w:p>
    <w:p w14:paraId="425C97EC">
      <w:pPr>
        <w:ind w:firstLine="0" w:firstLineChars="0"/>
        <w:jc w:val="center"/>
        <w:rPr>
          <w:rFonts w:hint="eastAsia" w:ascii="宋体" w:hAnsi="宋体" w:cs="宋体"/>
          <w:b/>
          <w:sz w:val="21"/>
          <w:szCs w:val="21"/>
        </w:rPr>
      </w:pPr>
      <w:r>
        <w:rPr>
          <w:rFonts w:hint="eastAsia" w:ascii="宋体" w:hAnsi="宋体" w:cs="宋体"/>
          <w:b/>
          <w:sz w:val="21"/>
          <w:szCs w:val="21"/>
        </w:rPr>
        <w:t>表7-3  公共必修课程一览表</w:t>
      </w:r>
    </w:p>
    <w:tbl>
      <w:tblPr>
        <w:tblStyle w:val="27"/>
        <w:tblW w:w="5521"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661"/>
        <w:gridCol w:w="2339"/>
        <w:gridCol w:w="882"/>
        <w:gridCol w:w="849"/>
        <w:gridCol w:w="1785"/>
        <w:gridCol w:w="2285"/>
        <w:gridCol w:w="884"/>
      </w:tblGrid>
      <w:tr w14:paraId="6D8209E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tblHeader/>
          <w:jc w:val="center"/>
        </w:trPr>
        <w:tc>
          <w:tcPr>
            <w:tcW w:w="341" w:type="pct"/>
            <w:tcBorders>
              <w:top w:val="single" w:color="auto" w:sz="4" w:space="0"/>
              <w:left w:val="single" w:color="auto" w:sz="4" w:space="0"/>
              <w:bottom w:val="single" w:color="000000" w:sz="4" w:space="0"/>
              <w:right w:val="single" w:color="000000" w:sz="4" w:space="0"/>
            </w:tcBorders>
            <w:shd w:val="clear" w:color="auto" w:fill="B9CDE5"/>
            <w:noWrap w:val="0"/>
            <w:vAlign w:val="center"/>
          </w:tcPr>
          <w:p w14:paraId="7D6D79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序号</w:t>
            </w:r>
          </w:p>
        </w:tc>
        <w:tc>
          <w:tcPr>
            <w:tcW w:w="1207"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461128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课程名称</w:t>
            </w:r>
          </w:p>
        </w:tc>
        <w:tc>
          <w:tcPr>
            <w:tcW w:w="455"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5A7815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学时</w:t>
            </w:r>
          </w:p>
        </w:tc>
        <w:tc>
          <w:tcPr>
            <w:tcW w:w="438"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379D5E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学分</w:t>
            </w:r>
          </w:p>
        </w:tc>
        <w:tc>
          <w:tcPr>
            <w:tcW w:w="921"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4FDD05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统筹学院</w:t>
            </w:r>
          </w:p>
        </w:tc>
        <w:tc>
          <w:tcPr>
            <w:tcW w:w="1179"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361DF4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建议开设学期</w:t>
            </w:r>
          </w:p>
        </w:tc>
        <w:tc>
          <w:tcPr>
            <w:tcW w:w="456"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4A1C51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备注</w:t>
            </w:r>
          </w:p>
        </w:tc>
      </w:tr>
      <w:tr w14:paraId="0CC18DA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71F166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7E1ED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习近平新时代中国特色社会主义思想概论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09E75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D0057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425DAD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7DE1A7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D3FA1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D59529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4865B1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00A078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毛泽东思想和中国特色社会主义理论体系概论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8E3C0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647BAB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084DC6C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733ED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F7604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347B44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705FD3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1C8A1D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思想道德与法治</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4A2EC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5F614F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61A730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AE1AB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7F7D34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7B90286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593C5E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3966E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形势与政策</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A755F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A9916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6CB2A68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238C37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在校（1-4学期）每学期8课时</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1C2249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741882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4BB4C7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5</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EAFF5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中国共产党党史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40AB2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A0F1B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3BD289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186B66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22B9DF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5CA7E9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18FD53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6</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44076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思想政治理论课实践教学</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C0191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186493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519820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516EBD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6F0AD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025FFC1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41" w:type="pct"/>
            <w:vMerge w:val="restart"/>
            <w:tcBorders>
              <w:top w:val="single" w:color="000000" w:sz="4" w:space="0"/>
              <w:left w:val="single" w:color="auto" w:sz="4" w:space="0"/>
              <w:right w:val="single" w:color="000000" w:sz="4" w:space="0"/>
            </w:tcBorders>
            <w:noWrap w:val="0"/>
            <w:vAlign w:val="center"/>
          </w:tcPr>
          <w:p w14:paraId="150067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7</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E2701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大学英语</w:t>
            </w:r>
          </w:p>
        </w:tc>
        <w:tc>
          <w:tcPr>
            <w:tcW w:w="455" w:type="pct"/>
            <w:vMerge w:val="restart"/>
            <w:tcBorders>
              <w:top w:val="single" w:color="000000" w:sz="4" w:space="0"/>
              <w:left w:val="single" w:color="000000" w:sz="4" w:space="0"/>
              <w:right w:val="single" w:color="000000" w:sz="4" w:space="0"/>
            </w:tcBorders>
            <w:noWrap w:val="0"/>
            <w:vAlign w:val="center"/>
          </w:tcPr>
          <w:p w14:paraId="72CE04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128</w:t>
            </w:r>
          </w:p>
        </w:tc>
        <w:tc>
          <w:tcPr>
            <w:tcW w:w="438" w:type="pct"/>
            <w:vMerge w:val="restart"/>
            <w:tcBorders>
              <w:top w:val="single" w:color="000000" w:sz="4" w:space="0"/>
              <w:left w:val="single" w:color="000000" w:sz="4" w:space="0"/>
              <w:right w:val="single" w:color="auto" w:sz="4" w:space="0"/>
            </w:tcBorders>
            <w:noWrap w:val="0"/>
            <w:vAlign w:val="center"/>
          </w:tcPr>
          <w:p w14:paraId="18D17E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921" w:type="pct"/>
            <w:vMerge w:val="restart"/>
            <w:tcBorders>
              <w:top w:val="single" w:color="000000" w:sz="4" w:space="0"/>
              <w:left w:val="single" w:color="000000" w:sz="4" w:space="0"/>
              <w:right w:val="single" w:color="auto" w:sz="4" w:space="0"/>
            </w:tcBorders>
            <w:noWrap w:val="0"/>
            <w:vAlign w:val="center"/>
          </w:tcPr>
          <w:p w14:paraId="1251F1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vMerge w:val="restart"/>
            <w:tcBorders>
              <w:top w:val="single" w:color="000000" w:sz="4" w:space="0"/>
              <w:left w:val="single" w:color="000000" w:sz="4" w:space="0"/>
              <w:right w:val="single" w:color="auto" w:sz="4" w:space="0"/>
            </w:tcBorders>
            <w:noWrap w:val="0"/>
            <w:vAlign w:val="center"/>
          </w:tcPr>
          <w:p w14:paraId="4C43D9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56" w:type="pct"/>
            <w:vMerge w:val="restart"/>
            <w:tcBorders>
              <w:top w:val="single" w:color="000000" w:sz="4" w:space="0"/>
              <w:left w:val="single" w:color="000000" w:sz="4" w:space="0"/>
              <w:right w:val="single" w:color="auto" w:sz="4" w:space="0"/>
            </w:tcBorders>
            <w:noWrap w:val="0"/>
            <w:vAlign w:val="center"/>
          </w:tcPr>
          <w:p w14:paraId="66F6AD5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学生从两门中任选一门</w:t>
            </w:r>
          </w:p>
        </w:tc>
      </w:tr>
      <w:tr w14:paraId="2B71F77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341" w:type="pct"/>
            <w:vMerge w:val="continue"/>
            <w:tcBorders>
              <w:left w:val="single" w:color="auto" w:sz="4" w:space="0"/>
              <w:bottom w:val="single" w:color="000000" w:sz="4" w:space="0"/>
              <w:right w:val="single" w:color="000000" w:sz="4" w:space="0"/>
            </w:tcBorders>
            <w:noWrap w:val="0"/>
            <w:vAlign w:val="center"/>
          </w:tcPr>
          <w:p w14:paraId="642026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C6756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大学日语</w:t>
            </w:r>
          </w:p>
        </w:tc>
        <w:tc>
          <w:tcPr>
            <w:tcW w:w="455" w:type="pct"/>
            <w:vMerge w:val="continue"/>
            <w:tcBorders>
              <w:left w:val="single" w:color="000000" w:sz="4" w:space="0"/>
              <w:bottom w:val="single" w:color="000000" w:sz="4" w:space="0"/>
              <w:right w:val="single" w:color="000000" w:sz="4" w:space="0"/>
            </w:tcBorders>
            <w:noWrap w:val="0"/>
            <w:vAlign w:val="center"/>
          </w:tcPr>
          <w:p w14:paraId="0B17229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38" w:type="pct"/>
            <w:vMerge w:val="continue"/>
            <w:tcBorders>
              <w:left w:val="single" w:color="000000" w:sz="4" w:space="0"/>
              <w:bottom w:val="single" w:color="000000" w:sz="4" w:space="0"/>
              <w:right w:val="single" w:color="auto" w:sz="4" w:space="0"/>
            </w:tcBorders>
            <w:noWrap w:val="0"/>
            <w:vAlign w:val="center"/>
          </w:tcPr>
          <w:p w14:paraId="0533C5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921" w:type="pct"/>
            <w:vMerge w:val="continue"/>
            <w:tcBorders>
              <w:left w:val="single" w:color="000000" w:sz="4" w:space="0"/>
              <w:bottom w:val="single" w:color="000000" w:sz="4" w:space="0"/>
              <w:right w:val="single" w:color="auto" w:sz="4" w:space="0"/>
            </w:tcBorders>
            <w:noWrap w:val="0"/>
            <w:vAlign w:val="center"/>
          </w:tcPr>
          <w:p w14:paraId="5B5837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179" w:type="pct"/>
            <w:vMerge w:val="continue"/>
            <w:tcBorders>
              <w:left w:val="single" w:color="000000" w:sz="4" w:space="0"/>
              <w:bottom w:val="single" w:color="000000" w:sz="4" w:space="0"/>
              <w:right w:val="single" w:color="auto" w:sz="4" w:space="0"/>
            </w:tcBorders>
            <w:noWrap w:val="0"/>
            <w:vAlign w:val="center"/>
          </w:tcPr>
          <w:p w14:paraId="7A03B9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56" w:type="pct"/>
            <w:vMerge w:val="continue"/>
            <w:tcBorders>
              <w:left w:val="single" w:color="000000" w:sz="4" w:space="0"/>
              <w:bottom w:val="single" w:color="000000" w:sz="4" w:space="0"/>
              <w:right w:val="single" w:color="auto" w:sz="4" w:space="0"/>
            </w:tcBorders>
            <w:noWrap w:val="0"/>
            <w:vAlign w:val="center"/>
          </w:tcPr>
          <w:p w14:paraId="092C45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155530F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4D014D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AEBBC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0458A3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（公共体育）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0C122F7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73BB37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37590F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1333D0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395F83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1DBB628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32B0D4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9</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4DF6E5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13AD1A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（专项一）</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21D00A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DBE3F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566EE85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3CFA3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4BACCD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D5967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1516EF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10</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00C2F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6764F6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（专项二）</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236093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5B2016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0FF885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8A828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第四学期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6AD74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763FF58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5ECF4B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21B2B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劳动教育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1A7A79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DDCDC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40ADDCE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A6024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52FCAE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1C6FC4A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79EA04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w:t>
            </w:r>
          </w:p>
        </w:tc>
        <w:tc>
          <w:tcPr>
            <w:tcW w:w="120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E0F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管理学基础</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B0A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BAB84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F709E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DA4EF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E9FC5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476DC4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48773B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13</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DA3F9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国家安全教育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343C49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7E4EEA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49ED84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B789B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357F9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1CFC2E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031731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14</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5001E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信息技术</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60FB2F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69AD0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7A673D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教务处（科研与规划处、院士工作站）</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D1925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7B70EE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25963AB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ED8D7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15</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3BE4D9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军事技能</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72F866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0B2BA2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758F2E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2FA82D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34A2E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04DF7E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F8815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544A43B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军事理论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95608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079030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7FCBAC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800FF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812C0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773FDCE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39889C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17</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E49B5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心理健康教育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70BA78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F1CB2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2D8FE6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249F64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50AA6A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22B64F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5DD443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18</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0FC2C1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职业发展与就业指导</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70F05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10A9F9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206352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招生就业与校企合作处</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50F159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在校学期分模块开设</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2C2E15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bl>
    <w:p w14:paraId="74FD46D4">
      <w:pPr>
        <w:ind w:firstLine="0" w:firstLineChars="0"/>
        <w:jc w:val="center"/>
        <w:rPr>
          <w:rFonts w:hint="eastAsia" w:ascii="宋体" w:hAnsi="宋体" w:cs="宋体"/>
          <w:b/>
          <w:sz w:val="21"/>
          <w:szCs w:val="21"/>
        </w:rPr>
      </w:pPr>
    </w:p>
    <w:p w14:paraId="40A55B15">
      <w:pPr>
        <w:pStyle w:val="4"/>
        <w:ind w:firstLine="480"/>
        <w:rPr>
          <w:sz w:val="24"/>
          <w:lang w:val="en-US"/>
        </w:rPr>
      </w:pPr>
      <w:r>
        <w:rPr>
          <w:rFonts w:hint="eastAsia"/>
          <w:sz w:val="24"/>
        </w:rPr>
        <w:t>2.</w:t>
      </w:r>
      <w:r>
        <w:rPr>
          <w:rFonts w:hint="eastAsia"/>
          <w:sz w:val="24"/>
          <w:lang w:val="en-US"/>
        </w:rPr>
        <w:t>公共限选课</w:t>
      </w:r>
    </w:p>
    <w:p w14:paraId="22A40D45">
      <w:pPr>
        <w:ind w:firstLine="480"/>
        <w:rPr>
          <w:sz w:val="24"/>
          <w:szCs w:val="22"/>
        </w:rPr>
      </w:pPr>
      <w:r>
        <w:rPr>
          <w:rFonts w:hint="eastAsia"/>
          <w:sz w:val="24"/>
          <w:szCs w:val="22"/>
        </w:rPr>
        <w:t>本专业开设的公共限选课，具体情况详见表7-4。</w:t>
      </w:r>
    </w:p>
    <w:p w14:paraId="0A9DE557">
      <w:pPr>
        <w:ind w:firstLine="420"/>
        <w:jc w:val="center"/>
        <w:outlineLvl w:val="2"/>
        <w:rPr>
          <w:rFonts w:ascii="宋体" w:hAnsi="宋体" w:cs="宋体"/>
          <w:b/>
          <w:sz w:val="21"/>
          <w:szCs w:val="21"/>
        </w:rPr>
      </w:pPr>
      <w:r>
        <w:rPr>
          <w:rFonts w:hint="eastAsia" w:ascii="宋体" w:hAnsi="宋体" w:cs="宋体"/>
          <w:b/>
          <w:sz w:val="21"/>
          <w:szCs w:val="21"/>
        </w:rPr>
        <w:t>表7-4  公共限选课程一览表</w:t>
      </w:r>
    </w:p>
    <w:tbl>
      <w:tblPr>
        <w:tblStyle w:val="27"/>
        <w:tblW w:w="540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766"/>
        <w:gridCol w:w="1653"/>
        <w:gridCol w:w="634"/>
        <w:gridCol w:w="643"/>
        <w:gridCol w:w="1685"/>
        <w:gridCol w:w="1702"/>
        <w:gridCol w:w="2404"/>
      </w:tblGrid>
      <w:tr w14:paraId="743BDDA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66" w:type="dxa"/>
            <w:tcBorders>
              <w:top w:val="single" w:color="auto" w:sz="4" w:space="0"/>
              <w:left w:val="single" w:color="auto" w:sz="4" w:space="0"/>
              <w:bottom w:val="single" w:color="000000" w:sz="4" w:space="0"/>
              <w:right w:val="single" w:color="000000" w:sz="4" w:space="0"/>
            </w:tcBorders>
            <w:shd w:val="clear" w:color="auto" w:fill="B9CDE5"/>
            <w:vAlign w:val="center"/>
          </w:tcPr>
          <w:p w14:paraId="6673E2D7">
            <w:pPr>
              <w:widowControl/>
              <w:snapToGrid w:val="0"/>
              <w:spacing w:line="360" w:lineRule="exact"/>
              <w:ind w:firstLine="0" w:firstLineChars="0"/>
              <w:jc w:val="center"/>
              <w:textAlignment w:val="center"/>
              <w:rPr>
                <w:rFonts w:ascii="宋体" w:hAnsi="宋体" w:cs="宋体"/>
                <w:b/>
                <w:bCs/>
                <w:kern w:val="0"/>
                <w:sz w:val="20"/>
                <w:szCs w:val="20"/>
                <w:lang w:bidi="ar"/>
              </w:rPr>
            </w:pPr>
            <w:r>
              <w:rPr>
                <w:rFonts w:hint="eastAsia" w:ascii="宋体" w:hAnsi="宋体" w:cs="宋体"/>
                <w:b/>
                <w:bCs/>
                <w:kern w:val="0"/>
                <w:sz w:val="20"/>
                <w:szCs w:val="20"/>
                <w:lang w:bidi="ar"/>
              </w:rPr>
              <w:t>序号</w:t>
            </w:r>
          </w:p>
        </w:tc>
        <w:tc>
          <w:tcPr>
            <w:tcW w:w="1653" w:type="dxa"/>
            <w:tcBorders>
              <w:top w:val="single" w:color="auto" w:sz="4" w:space="0"/>
              <w:left w:val="single" w:color="000000" w:sz="4" w:space="0"/>
              <w:bottom w:val="single" w:color="000000" w:sz="4" w:space="0"/>
              <w:right w:val="single" w:color="000000" w:sz="4" w:space="0"/>
            </w:tcBorders>
            <w:shd w:val="clear" w:color="auto" w:fill="B9CDE5"/>
            <w:vAlign w:val="center"/>
          </w:tcPr>
          <w:p w14:paraId="06D240B4">
            <w:pPr>
              <w:widowControl/>
              <w:snapToGrid w:val="0"/>
              <w:spacing w:line="360" w:lineRule="exact"/>
              <w:ind w:firstLine="0" w:firstLineChars="0"/>
              <w:jc w:val="center"/>
              <w:textAlignment w:val="center"/>
              <w:rPr>
                <w:rFonts w:ascii="宋体" w:hAnsi="宋体" w:cs="宋体"/>
                <w:b/>
                <w:bCs/>
                <w:kern w:val="0"/>
                <w:sz w:val="20"/>
                <w:szCs w:val="20"/>
                <w:lang w:bidi="ar"/>
              </w:rPr>
            </w:pPr>
            <w:r>
              <w:rPr>
                <w:rFonts w:hint="eastAsia" w:ascii="宋体" w:hAnsi="宋体" w:cs="宋体"/>
                <w:b/>
                <w:bCs/>
                <w:kern w:val="0"/>
                <w:sz w:val="20"/>
                <w:szCs w:val="20"/>
                <w:lang w:bidi="ar"/>
              </w:rPr>
              <w:t>课程名称</w:t>
            </w:r>
          </w:p>
        </w:tc>
        <w:tc>
          <w:tcPr>
            <w:tcW w:w="634" w:type="dxa"/>
            <w:tcBorders>
              <w:top w:val="single" w:color="auto" w:sz="4" w:space="0"/>
              <w:left w:val="single" w:color="000000" w:sz="4" w:space="0"/>
              <w:bottom w:val="single" w:color="000000" w:sz="4" w:space="0"/>
              <w:right w:val="single" w:color="000000" w:sz="4" w:space="0"/>
            </w:tcBorders>
            <w:shd w:val="clear" w:color="auto" w:fill="B9CDE5"/>
            <w:vAlign w:val="center"/>
          </w:tcPr>
          <w:p w14:paraId="4B08F0C3">
            <w:pPr>
              <w:widowControl/>
              <w:snapToGrid w:val="0"/>
              <w:spacing w:line="360" w:lineRule="exact"/>
              <w:ind w:firstLine="0" w:firstLineChars="0"/>
              <w:jc w:val="center"/>
              <w:textAlignment w:val="center"/>
              <w:rPr>
                <w:rFonts w:ascii="宋体" w:hAnsi="宋体" w:cs="宋体"/>
                <w:b/>
                <w:bCs/>
                <w:kern w:val="0"/>
                <w:sz w:val="20"/>
                <w:szCs w:val="20"/>
                <w:lang w:bidi="ar"/>
              </w:rPr>
            </w:pPr>
            <w:r>
              <w:rPr>
                <w:rFonts w:hint="eastAsia" w:ascii="宋体" w:hAnsi="宋体" w:cs="宋体"/>
                <w:b/>
                <w:bCs/>
                <w:kern w:val="0"/>
                <w:sz w:val="20"/>
                <w:szCs w:val="20"/>
                <w:lang w:bidi="ar"/>
              </w:rPr>
              <w:t>学时</w:t>
            </w:r>
          </w:p>
        </w:tc>
        <w:tc>
          <w:tcPr>
            <w:tcW w:w="643" w:type="dxa"/>
            <w:tcBorders>
              <w:top w:val="single" w:color="auto" w:sz="4" w:space="0"/>
              <w:left w:val="single" w:color="000000" w:sz="4" w:space="0"/>
              <w:bottom w:val="single" w:color="000000" w:sz="4" w:space="0"/>
              <w:right w:val="single" w:color="auto" w:sz="4" w:space="0"/>
            </w:tcBorders>
            <w:shd w:val="clear" w:color="auto" w:fill="B9CDE5"/>
            <w:vAlign w:val="center"/>
          </w:tcPr>
          <w:p w14:paraId="31094B99">
            <w:pPr>
              <w:widowControl/>
              <w:snapToGrid w:val="0"/>
              <w:spacing w:line="360" w:lineRule="exact"/>
              <w:ind w:firstLine="0" w:firstLineChars="0"/>
              <w:jc w:val="center"/>
              <w:textAlignment w:val="center"/>
              <w:rPr>
                <w:rFonts w:ascii="宋体" w:hAnsi="宋体" w:cs="宋体"/>
                <w:b/>
                <w:bCs/>
                <w:kern w:val="0"/>
                <w:sz w:val="20"/>
                <w:szCs w:val="20"/>
                <w:lang w:bidi="ar"/>
              </w:rPr>
            </w:pPr>
            <w:r>
              <w:rPr>
                <w:rFonts w:hint="eastAsia" w:ascii="宋体" w:hAnsi="宋体" w:cs="宋体"/>
                <w:b/>
                <w:bCs/>
                <w:kern w:val="0"/>
                <w:sz w:val="20"/>
                <w:szCs w:val="20"/>
                <w:lang w:bidi="ar"/>
              </w:rPr>
              <w:t>学分</w:t>
            </w:r>
          </w:p>
        </w:tc>
        <w:tc>
          <w:tcPr>
            <w:tcW w:w="1685" w:type="dxa"/>
            <w:tcBorders>
              <w:top w:val="single" w:color="auto" w:sz="4" w:space="0"/>
              <w:left w:val="single" w:color="000000" w:sz="4" w:space="0"/>
              <w:bottom w:val="single" w:color="000000" w:sz="4" w:space="0"/>
              <w:right w:val="single" w:color="auto" w:sz="4" w:space="0"/>
            </w:tcBorders>
            <w:shd w:val="clear" w:color="auto" w:fill="B9CDE5"/>
            <w:vAlign w:val="center"/>
          </w:tcPr>
          <w:p w14:paraId="4CA5EF7E">
            <w:pPr>
              <w:widowControl/>
              <w:snapToGrid w:val="0"/>
              <w:spacing w:line="360" w:lineRule="exact"/>
              <w:ind w:firstLine="0" w:firstLineChars="0"/>
              <w:jc w:val="center"/>
              <w:textAlignment w:val="center"/>
              <w:rPr>
                <w:rFonts w:ascii="宋体" w:hAnsi="宋体" w:cs="宋体"/>
                <w:b/>
                <w:bCs/>
                <w:kern w:val="0"/>
                <w:sz w:val="20"/>
                <w:szCs w:val="20"/>
                <w:lang w:bidi="ar"/>
              </w:rPr>
            </w:pPr>
            <w:r>
              <w:rPr>
                <w:rFonts w:hint="eastAsia" w:ascii="宋体" w:hAnsi="宋体" w:cs="宋体"/>
                <w:b/>
                <w:bCs/>
                <w:kern w:val="0"/>
                <w:sz w:val="20"/>
                <w:szCs w:val="20"/>
                <w:lang w:bidi="ar"/>
              </w:rPr>
              <w:t>统筹学院</w:t>
            </w:r>
          </w:p>
        </w:tc>
        <w:tc>
          <w:tcPr>
            <w:tcW w:w="1702" w:type="dxa"/>
            <w:tcBorders>
              <w:top w:val="single" w:color="auto" w:sz="4" w:space="0"/>
              <w:left w:val="single" w:color="000000" w:sz="4" w:space="0"/>
              <w:bottom w:val="single" w:color="000000" w:sz="4" w:space="0"/>
              <w:right w:val="single" w:color="auto" w:sz="4" w:space="0"/>
            </w:tcBorders>
            <w:shd w:val="clear" w:color="auto" w:fill="B9CDE5"/>
            <w:vAlign w:val="center"/>
          </w:tcPr>
          <w:p w14:paraId="14E1967C">
            <w:pPr>
              <w:widowControl/>
              <w:snapToGrid w:val="0"/>
              <w:spacing w:line="360" w:lineRule="exact"/>
              <w:ind w:firstLine="0" w:firstLineChars="0"/>
              <w:jc w:val="center"/>
              <w:textAlignment w:val="center"/>
              <w:rPr>
                <w:rFonts w:ascii="宋体" w:hAnsi="宋体" w:cs="宋体"/>
                <w:b/>
                <w:bCs/>
                <w:kern w:val="0"/>
                <w:sz w:val="20"/>
                <w:szCs w:val="20"/>
                <w:lang w:bidi="ar"/>
              </w:rPr>
            </w:pPr>
            <w:r>
              <w:rPr>
                <w:rFonts w:hint="eastAsia" w:ascii="宋体" w:hAnsi="宋体" w:cs="宋体"/>
                <w:b/>
                <w:bCs/>
                <w:kern w:val="0"/>
                <w:sz w:val="20"/>
                <w:szCs w:val="20"/>
                <w:lang w:bidi="ar"/>
              </w:rPr>
              <w:t>开设学期</w:t>
            </w:r>
          </w:p>
        </w:tc>
        <w:tc>
          <w:tcPr>
            <w:tcW w:w="2404" w:type="dxa"/>
            <w:tcBorders>
              <w:top w:val="single" w:color="auto" w:sz="4" w:space="0"/>
              <w:left w:val="single" w:color="000000" w:sz="4" w:space="0"/>
              <w:bottom w:val="single" w:color="000000" w:sz="4" w:space="0"/>
              <w:right w:val="single" w:color="auto" w:sz="4" w:space="0"/>
            </w:tcBorders>
            <w:shd w:val="clear" w:color="auto" w:fill="B9CDE5"/>
            <w:vAlign w:val="center"/>
          </w:tcPr>
          <w:p w14:paraId="2D56C121">
            <w:pPr>
              <w:widowControl/>
              <w:snapToGrid w:val="0"/>
              <w:spacing w:line="360" w:lineRule="exact"/>
              <w:ind w:firstLine="0" w:firstLineChars="0"/>
              <w:jc w:val="center"/>
              <w:textAlignment w:val="center"/>
              <w:rPr>
                <w:rFonts w:ascii="宋体" w:hAnsi="宋体" w:cs="宋体"/>
                <w:b/>
                <w:bCs/>
                <w:kern w:val="0"/>
                <w:sz w:val="20"/>
                <w:szCs w:val="20"/>
                <w:lang w:bidi="ar"/>
              </w:rPr>
            </w:pPr>
            <w:r>
              <w:rPr>
                <w:rFonts w:hint="eastAsia" w:ascii="宋体" w:hAnsi="宋体" w:cs="宋体"/>
                <w:b/>
                <w:bCs/>
                <w:kern w:val="0"/>
                <w:sz w:val="20"/>
                <w:szCs w:val="20"/>
                <w:lang w:bidi="ar"/>
              </w:rPr>
              <w:t>建议开设专业</w:t>
            </w:r>
          </w:p>
        </w:tc>
      </w:tr>
      <w:tr w14:paraId="7EE4F1F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66" w:type="dxa"/>
            <w:tcBorders>
              <w:top w:val="single" w:color="000000" w:sz="4" w:space="0"/>
              <w:left w:val="single" w:color="auto" w:sz="4" w:space="0"/>
              <w:bottom w:val="single" w:color="000000" w:sz="4" w:space="0"/>
              <w:right w:val="single" w:color="000000" w:sz="4" w:space="0"/>
            </w:tcBorders>
            <w:vAlign w:val="center"/>
          </w:tcPr>
          <w:p w14:paraId="37B391F5">
            <w:pPr>
              <w:widowControl/>
              <w:snapToGrid w:val="0"/>
              <w:spacing w:line="240" w:lineRule="auto"/>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1</w:t>
            </w:r>
          </w:p>
        </w:tc>
        <w:tc>
          <w:tcPr>
            <w:tcW w:w="1653" w:type="dxa"/>
            <w:tcBorders>
              <w:top w:val="single" w:color="000000" w:sz="4" w:space="0"/>
              <w:left w:val="single" w:color="000000" w:sz="4" w:space="0"/>
              <w:bottom w:val="single" w:color="000000" w:sz="4" w:space="0"/>
              <w:right w:val="single" w:color="000000" w:sz="4" w:space="0"/>
            </w:tcBorders>
            <w:vAlign w:val="center"/>
          </w:tcPr>
          <w:p w14:paraId="7EF33DB1">
            <w:pPr>
              <w:widowControl/>
              <w:snapToGrid w:val="0"/>
              <w:spacing w:line="240" w:lineRule="auto"/>
              <w:ind w:firstLine="0" w:firstLineChars="0"/>
              <w:jc w:val="center"/>
              <w:textAlignment w:val="center"/>
              <w:rPr>
                <w:rFonts w:hint="eastAsia" w:ascii="宋体" w:hAnsi="宋体" w:eastAsia="等线" w:cs="宋体"/>
                <w:kern w:val="0"/>
                <w:sz w:val="20"/>
                <w:szCs w:val="20"/>
                <w:lang w:eastAsia="zh-CN" w:bidi="ar"/>
              </w:rPr>
            </w:pPr>
            <w:r>
              <w:rPr>
                <w:rFonts w:hint="eastAsia" w:ascii="宋体" w:hAnsi="宋体" w:eastAsia="等线" w:cs="宋体"/>
                <w:kern w:val="0"/>
                <w:sz w:val="20"/>
                <w:szCs w:val="20"/>
                <w:lang w:val="en-US" w:eastAsia="zh-CN" w:bidi="ar"/>
              </w:rPr>
              <w:t>传统文化</w:t>
            </w:r>
          </w:p>
        </w:tc>
        <w:tc>
          <w:tcPr>
            <w:tcW w:w="634" w:type="dxa"/>
            <w:tcBorders>
              <w:top w:val="single" w:color="000000" w:sz="4" w:space="0"/>
              <w:left w:val="single" w:color="000000" w:sz="4" w:space="0"/>
              <w:bottom w:val="single" w:color="000000" w:sz="4" w:space="0"/>
              <w:right w:val="single" w:color="000000" w:sz="4" w:space="0"/>
            </w:tcBorders>
            <w:vAlign w:val="center"/>
          </w:tcPr>
          <w:p w14:paraId="54929966">
            <w:pPr>
              <w:widowControl/>
              <w:snapToGrid w:val="0"/>
              <w:spacing w:line="240" w:lineRule="auto"/>
              <w:ind w:firstLine="0" w:firstLineChars="0"/>
              <w:jc w:val="center"/>
              <w:textAlignment w:val="center"/>
              <w:rPr>
                <w:rFonts w:hint="default" w:ascii="宋体" w:hAnsi="宋体" w:eastAsia="等线" w:cs="宋体"/>
                <w:kern w:val="0"/>
                <w:sz w:val="20"/>
                <w:szCs w:val="20"/>
                <w:lang w:val="en-US" w:eastAsia="zh-CN" w:bidi="ar"/>
              </w:rPr>
            </w:pPr>
            <w:r>
              <w:rPr>
                <w:rFonts w:hint="eastAsia" w:ascii="宋体" w:hAnsi="宋体" w:eastAsia="等线" w:cs="宋体"/>
                <w:kern w:val="0"/>
                <w:sz w:val="20"/>
                <w:szCs w:val="20"/>
                <w:lang w:val="en-US" w:eastAsia="zh-CN" w:bidi="ar"/>
              </w:rPr>
              <w:t>32</w:t>
            </w:r>
          </w:p>
        </w:tc>
        <w:tc>
          <w:tcPr>
            <w:tcW w:w="643" w:type="dxa"/>
            <w:tcBorders>
              <w:top w:val="single" w:color="000000" w:sz="4" w:space="0"/>
              <w:left w:val="single" w:color="000000" w:sz="4" w:space="0"/>
              <w:bottom w:val="single" w:color="000000" w:sz="4" w:space="0"/>
              <w:right w:val="single" w:color="auto" w:sz="4" w:space="0"/>
            </w:tcBorders>
            <w:vAlign w:val="center"/>
          </w:tcPr>
          <w:p w14:paraId="1713BFB0">
            <w:pPr>
              <w:widowControl/>
              <w:snapToGrid w:val="0"/>
              <w:spacing w:line="240" w:lineRule="auto"/>
              <w:ind w:firstLine="0" w:firstLineChars="0"/>
              <w:jc w:val="center"/>
              <w:textAlignment w:val="center"/>
              <w:rPr>
                <w:rFonts w:hint="eastAsia" w:ascii="宋体" w:hAnsi="宋体" w:eastAsia="等线" w:cs="宋体"/>
                <w:kern w:val="0"/>
                <w:sz w:val="20"/>
                <w:szCs w:val="20"/>
                <w:lang w:val="en-US" w:eastAsia="zh-CN" w:bidi="ar"/>
              </w:rPr>
            </w:pPr>
            <w:r>
              <w:rPr>
                <w:rFonts w:hint="eastAsia" w:ascii="宋体" w:hAnsi="宋体" w:eastAsia="等线" w:cs="宋体"/>
                <w:kern w:val="0"/>
                <w:sz w:val="20"/>
                <w:szCs w:val="20"/>
                <w:lang w:val="en-US" w:eastAsia="zh-CN" w:bidi="ar"/>
              </w:rPr>
              <w:t>2</w:t>
            </w:r>
          </w:p>
        </w:tc>
        <w:tc>
          <w:tcPr>
            <w:tcW w:w="1685" w:type="dxa"/>
            <w:tcBorders>
              <w:top w:val="single" w:color="000000" w:sz="4" w:space="0"/>
              <w:left w:val="single" w:color="000000" w:sz="4" w:space="0"/>
              <w:bottom w:val="single" w:color="000000" w:sz="4" w:space="0"/>
              <w:right w:val="single" w:color="auto" w:sz="4" w:space="0"/>
            </w:tcBorders>
            <w:vAlign w:val="center"/>
          </w:tcPr>
          <w:p w14:paraId="6BAD9069">
            <w:pPr>
              <w:widowControl/>
              <w:snapToGrid w:val="0"/>
              <w:spacing w:line="240" w:lineRule="auto"/>
              <w:ind w:firstLine="0" w:firstLineChars="0"/>
              <w:jc w:val="center"/>
              <w:textAlignment w:val="center"/>
              <w:rPr>
                <w:rFonts w:ascii="宋体" w:hAnsi="宋体" w:eastAsia="等线" w:cs="宋体"/>
                <w:kern w:val="0"/>
                <w:sz w:val="20"/>
                <w:szCs w:val="20"/>
                <w:lang w:bidi="ar"/>
              </w:rPr>
            </w:pPr>
            <w:r>
              <w:rPr>
                <w:rFonts w:hint="eastAsia" w:ascii="宋体" w:hAnsi="宋体" w:cs="宋体"/>
                <w:kern w:val="0"/>
                <w:sz w:val="20"/>
                <w:szCs w:val="20"/>
                <w:lang w:bidi="ar"/>
              </w:rPr>
              <w:t>马克思主义学院（基础教学部）</w:t>
            </w:r>
          </w:p>
        </w:tc>
        <w:tc>
          <w:tcPr>
            <w:tcW w:w="1702" w:type="dxa"/>
            <w:tcBorders>
              <w:top w:val="single" w:color="000000" w:sz="4" w:space="0"/>
              <w:left w:val="single" w:color="000000" w:sz="4" w:space="0"/>
              <w:bottom w:val="single" w:color="000000" w:sz="4" w:space="0"/>
              <w:right w:val="single" w:color="auto" w:sz="4" w:space="0"/>
            </w:tcBorders>
            <w:vAlign w:val="center"/>
          </w:tcPr>
          <w:p w14:paraId="7C8A054D">
            <w:pPr>
              <w:widowControl/>
              <w:snapToGrid w:val="0"/>
              <w:spacing w:line="240" w:lineRule="auto"/>
              <w:ind w:firstLine="0" w:firstLineChars="0"/>
              <w:jc w:val="center"/>
              <w:textAlignment w:val="center"/>
              <w:rPr>
                <w:rFonts w:ascii="宋体" w:hAnsi="宋体" w:eastAsia="等线" w:cs="宋体"/>
                <w:kern w:val="0"/>
                <w:sz w:val="20"/>
                <w:szCs w:val="20"/>
                <w:lang w:bidi="ar"/>
              </w:rPr>
            </w:pPr>
            <w:r>
              <w:rPr>
                <w:rFonts w:hint="eastAsia" w:ascii="宋体" w:hAnsi="宋体" w:cs="宋体"/>
                <w:kern w:val="0"/>
                <w:sz w:val="20"/>
                <w:szCs w:val="20"/>
                <w:lang w:bidi="ar"/>
              </w:rPr>
              <w:t>第一或第二学期</w:t>
            </w:r>
          </w:p>
        </w:tc>
        <w:tc>
          <w:tcPr>
            <w:tcW w:w="2404" w:type="dxa"/>
            <w:tcBorders>
              <w:top w:val="single" w:color="000000" w:sz="4" w:space="0"/>
              <w:left w:val="single" w:color="000000" w:sz="4" w:space="0"/>
              <w:bottom w:val="single" w:color="000000" w:sz="4" w:space="0"/>
              <w:right w:val="single" w:color="auto" w:sz="4" w:space="0"/>
            </w:tcBorders>
          </w:tcPr>
          <w:p w14:paraId="55FA503C">
            <w:pPr>
              <w:widowControl/>
              <w:snapToGrid w:val="0"/>
              <w:spacing w:line="240" w:lineRule="auto"/>
              <w:ind w:firstLine="0" w:firstLineChars="0"/>
              <w:jc w:val="center"/>
              <w:textAlignment w:val="center"/>
              <w:rPr>
                <w:rFonts w:ascii="宋体" w:hAnsi="宋体" w:eastAsia="等线" w:cs="宋体"/>
                <w:kern w:val="0"/>
                <w:sz w:val="20"/>
                <w:szCs w:val="20"/>
                <w:lang w:bidi="ar"/>
              </w:rPr>
            </w:pPr>
            <w:r>
              <w:rPr>
                <w:rFonts w:hint="eastAsia" w:ascii="宋体" w:hAnsi="宋体" w:cs="宋体"/>
                <w:kern w:val="0"/>
                <w:sz w:val="20"/>
                <w:szCs w:val="20"/>
                <w:lang w:bidi="ar"/>
              </w:rPr>
              <w:t>所有专业</w:t>
            </w:r>
          </w:p>
        </w:tc>
      </w:tr>
      <w:tr w14:paraId="37C3942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66" w:type="dxa"/>
            <w:tcBorders>
              <w:top w:val="single" w:color="000000" w:sz="4" w:space="0"/>
              <w:left w:val="single" w:color="auto" w:sz="4" w:space="0"/>
              <w:bottom w:val="single" w:color="000000" w:sz="4" w:space="0"/>
              <w:right w:val="single" w:color="000000" w:sz="4" w:space="0"/>
            </w:tcBorders>
            <w:vAlign w:val="center"/>
          </w:tcPr>
          <w:p w14:paraId="3023D80A">
            <w:pPr>
              <w:widowControl/>
              <w:snapToGrid w:val="0"/>
              <w:spacing w:line="240" w:lineRule="auto"/>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2</w:t>
            </w:r>
          </w:p>
        </w:tc>
        <w:tc>
          <w:tcPr>
            <w:tcW w:w="1653" w:type="dxa"/>
            <w:tcBorders>
              <w:top w:val="single" w:color="000000" w:sz="4" w:space="0"/>
              <w:left w:val="single" w:color="000000" w:sz="4" w:space="0"/>
              <w:bottom w:val="single" w:color="000000" w:sz="4" w:space="0"/>
              <w:right w:val="single" w:color="000000" w:sz="4" w:space="0"/>
            </w:tcBorders>
            <w:vAlign w:val="center"/>
          </w:tcPr>
          <w:p w14:paraId="6A23D7C3">
            <w:pPr>
              <w:widowControl/>
              <w:snapToGrid w:val="0"/>
              <w:spacing w:line="240" w:lineRule="auto"/>
              <w:ind w:firstLine="0" w:firstLineChars="0"/>
              <w:jc w:val="center"/>
              <w:textAlignment w:val="center"/>
              <w:rPr>
                <w:rFonts w:ascii="宋体" w:hAnsi="宋体" w:eastAsia="等线" w:cs="宋体"/>
                <w:kern w:val="0"/>
                <w:sz w:val="20"/>
                <w:szCs w:val="20"/>
                <w:lang w:bidi="ar"/>
              </w:rPr>
            </w:pPr>
            <w:r>
              <w:rPr>
                <w:rFonts w:hint="eastAsia" w:ascii="宋体" w:hAnsi="宋体" w:cs="宋体"/>
                <w:kern w:val="0"/>
                <w:sz w:val="20"/>
                <w:szCs w:val="20"/>
                <w:lang w:bidi="ar"/>
              </w:rPr>
              <w:t>礼仪</w:t>
            </w:r>
          </w:p>
        </w:tc>
        <w:tc>
          <w:tcPr>
            <w:tcW w:w="634" w:type="dxa"/>
            <w:tcBorders>
              <w:top w:val="single" w:color="000000" w:sz="4" w:space="0"/>
              <w:left w:val="single" w:color="000000" w:sz="4" w:space="0"/>
              <w:bottom w:val="single" w:color="000000" w:sz="4" w:space="0"/>
              <w:right w:val="single" w:color="000000" w:sz="4" w:space="0"/>
            </w:tcBorders>
            <w:vAlign w:val="center"/>
          </w:tcPr>
          <w:p w14:paraId="7C1955C3">
            <w:pPr>
              <w:widowControl/>
              <w:snapToGrid w:val="0"/>
              <w:spacing w:line="240" w:lineRule="auto"/>
              <w:ind w:firstLine="0" w:firstLineChars="0"/>
              <w:jc w:val="center"/>
              <w:textAlignment w:val="center"/>
              <w:rPr>
                <w:rFonts w:ascii="宋体" w:hAnsi="宋体" w:eastAsia="等线" w:cs="宋体"/>
                <w:kern w:val="0"/>
                <w:sz w:val="20"/>
                <w:szCs w:val="20"/>
                <w:lang w:bidi="ar"/>
              </w:rPr>
            </w:pPr>
            <w:r>
              <w:rPr>
                <w:rFonts w:hint="eastAsia" w:ascii="宋体" w:hAnsi="宋体" w:cs="宋体"/>
                <w:kern w:val="0"/>
                <w:sz w:val="20"/>
                <w:szCs w:val="20"/>
                <w:lang w:bidi="ar"/>
              </w:rPr>
              <w:t>16</w:t>
            </w:r>
          </w:p>
        </w:tc>
        <w:tc>
          <w:tcPr>
            <w:tcW w:w="643" w:type="dxa"/>
            <w:tcBorders>
              <w:top w:val="single" w:color="000000" w:sz="4" w:space="0"/>
              <w:left w:val="single" w:color="000000" w:sz="4" w:space="0"/>
              <w:bottom w:val="single" w:color="000000" w:sz="4" w:space="0"/>
              <w:right w:val="single" w:color="auto" w:sz="4" w:space="0"/>
            </w:tcBorders>
            <w:vAlign w:val="center"/>
          </w:tcPr>
          <w:p w14:paraId="72FC18B1">
            <w:pPr>
              <w:widowControl/>
              <w:snapToGrid w:val="0"/>
              <w:spacing w:line="240" w:lineRule="auto"/>
              <w:ind w:firstLine="0" w:firstLineChars="0"/>
              <w:jc w:val="center"/>
              <w:textAlignment w:val="center"/>
              <w:rPr>
                <w:rFonts w:ascii="宋体" w:hAnsi="宋体" w:eastAsia="等线" w:cs="宋体"/>
                <w:kern w:val="0"/>
                <w:sz w:val="20"/>
                <w:szCs w:val="20"/>
                <w:lang w:bidi="ar"/>
              </w:rPr>
            </w:pPr>
            <w:r>
              <w:rPr>
                <w:rFonts w:hint="eastAsia" w:ascii="宋体" w:hAnsi="宋体" w:cs="宋体"/>
                <w:kern w:val="0"/>
                <w:sz w:val="20"/>
                <w:szCs w:val="20"/>
                <w:lang w:bidi="ar"/>
              </w:rPr>
              <w:t>1</w:t>
            </w:r>
          </w:p>
        </w:tc>
        <w:tc>
          <w:tcPr>
            <w:tcW w:w="1685" w:type="dxa"/>
            <w:tcBorders>
              <w:top w:val="single" w:color="000000" w:sz="4" w:space="0"/>
              <w:left w:val="single" w:color="000000" w:sz="4" w:space="0"/>
              <w:bottom w:val="single" w:color="000000" w:sz="4" w:space="0"/>
              <w:right w:val="single" w:color="auto" w:sz="4" w:space="0"/>
            </w:tcBorders>
            <w:vAlign w:val="center"/>
          </w:tcPr>
          <w:p w14:paraId="4C4C2C12">
            <w:pPr>
              <w:widowControl/>
              <w:snapToGrid w:val="0"/>
              <w:spacing w:line="240" w:lineRule="auto"/>
              <w:ind w:firstLine="0" w:firstLineChars="0"/>
              <w:jc w:val="center"/>
              <w:textAlignment w:val="center"/>
              <w:rPr>
                <w:rFonts w:ascii="宋体" w:hAnsi="宋体" w:eastAsia="等线" w:cs="宋体"/>
                <w:kern w:val="0"/>
                <w:sz w:val="20"/>
                <w:szCs w:val="20"/>
                <w:lang w:bidi="ar"/>
              </w:rPr>
            </w:pPr>
            <w:r>
              <w:rPr>
                <w:rFonts w:hint="eastAsia" w:ascii="宋体" w:hAnsi="宋体" w:cs="宋体"/>
                <w:kern w:val="0"/>
                <w:sz w:val="20"/>
                <w:szCs w:val="20"/>
                <w:lang w:bidi="ar"/>
              </w:rPr>
              <w:t>马克思主义学院（基础教学部）</w:t>
            </w:r>
          </w:p>
        </w:tc>
        <w:tc>
          <w:tcPr>
            <w:tcW w:w="1702" w:type="dxa"/>
            <w:tcBorders>
              <w:top w:val="single" w:color="000000" w:sz="4" w:space="0"/>
              <w:left w:val="single" w:color="000000" w:sz="4" w:space="0"/>
              <w:bottom w:val="single" w:color="000000" w:sz="4" w:space="0"/>
              <w:right w:val="single" w:color="auto" w:sz="4" w:space="0"/>
            </w:tcBorders>
            <w:vAlign w:val="center"/>
          </w:tcPr>
          <w:p w14:paraId="21438C6D">
            <w:pPr>
              <w:widowControl/>
              <w:snapToGrid w:val="0"/>
              <w:spacing w:line="240" w:lineRule="auto"/>
              <w:ind w:firstLine="0" w:firstLineChars="0"/>
              <w:jc w:val="center"/>
              <w:textAlignment w:val="center"/>
              <w:rPr>
                <w:rFonts w:ascii="宋体" w:hAnsi="宋体" w:eastAsia="等线" w:cs="宋体"/>
                <w:kern w:val="0"/>
                <w:sz w:val="20"/>
                <w:szCs w:val="20"/>
                <w:lang w:bidi="ar"/>
              </w:rPr>
            </w:pPr>
            <w:r>
              <w:rPr>
                <w:rFonts w:hint="eastAsia" w:ascii="宋体" w:hAnsi="宋体" w:cs="宋体"/>
                <w:kern w:val="0"/>
                <w:sz w:val="20"/>
                <w:szCs w:val="20"/>
                <w:lang w:bidi="ar"/>
              </w:rPr>
              <w:t>第三或第四学期</w:t>
            </w:r>
          </w:p>
        </w:tc>
        <w:tc>
          <w:tcPr>
            <w:tcW w:w="2404" w:type="dxa"/>
            <w:tcBorders>
              <w:top w:val="single" w:color="000000" w:sz="4" w:space="0"/>
              <w:left w:val="single" w:color="000000" w:sz="4" w:space="0"/>
              <w:bottom w:val="single" w:color="000000" w:sz="4" w:space="0"/>
              <w:right w:val="single" w:color="auto" w:sz="4" w:space="0"/>
            </w:tcBorders>
          </w:tcPr>
          <w:p w14:paraId="376EFBED">
            <w:pPr>
              <w:widowControl/>
              <w:snapToGrid w:val="0"/>
              <w:spacing w:line="240" w:lineRule="auto"/>
              <w:ind w:firstLine="0" w:firstLineChars="0"/>
              <w:jc w:val="center"/>
              <w:textAlignment w:val="center"/>
              <w:rPr>
                <w:rFonts w:ascii="宋体" w:hAnsi="宋体" w:eastAsia="等线" w:cs="宋体"/>
                <w:kern w:val="0"/>
                <w:sz w:val="20"/>
                <w:szCs w:val="20"/>
                <w:lang w:bidi="ar"/>
              </w:rPr>
            </w:pPr>
            <w:r>
              <w:rPr>
                <w:rFonts w:hint="eastAsia" w:ascii="宋体" w:hAnsi="宋体" w:cs="宋体"/>
                <w:kern w:val="0"/>
                <w:sz w:val="20"/>
                <w:szCs w:val="20"/>
                <w:lang w:bidi="ar"/>
              </w:rPr>
              <w:t>所有专业</w:t>
            </w:r>
          </w:p>
        </w:tc>
      </w:tr>
      <w:tr w14:paraId="3139F3D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66" w:type="dxa"/>
            <w:tcBorders>
              <w:top w:val="single" w:color="000000" w:sz="4" w:space="0"/>
              <w:left w:val="single" w:color="auto" w:sz="4" w:space="0"/>
              <w:bottom w:val="single" w:color="000000" w:sz="4" w:space="0"/>
              <w:right w:val="single" w:color="000000" w:sz="4" w:space="0"/>
            </w:tcBorders>
            <w:vAlign w:val="center"/>
          </w:tcPr>
          <w:p w14:paraId="65169871">
            <w:pPr>
              <w:widowControl/>
              <w:snapToGrid w:val="0"/>
              <w:spacing w:line="240" w:lineRule="auto"/>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3</w:t>
            </w:r>
          </w:p>
        </w:tc>
        <w:tc>
          <w:tcPr>
            <w:tcW w:w="1653" w:type="dxa"/>
            <w:tcBorders>
              <w:top w:val="single" w:color="000000" w:sz="4" w:space="0"/>
              <w:left w:val="single" w:color="000000" w:sz="4" w:space="0"/>
              <w:bottom w:val="single" w:color="000000" w:sz="4" w:space="0"/>
              <w:right w:val="single" w:color="000000" w:sz="4" w:space="0"/>
            </w:tcBorders>
            <w:vAlign w:val="center"/>
          </w:tcPr>
          <w:p w14:paraId="2EE31AD1">
            <w:pPr>
              <w:widowControl/>
              <w:snapToGrid w:val="0"/>
              <w:spacing w:line="240" w:lineRule="auto"/>
              <w:ind w:firstLine="0" w:firstLineChars="0"/>
              <w:jc w:val="center"/>
              <w:textAlignment w:val="center"/>
              <w:rPr>
                <w:rFonts w:ascii="宋体" w:hAnsi="宋体" w:eastAsia="等线" w:cs="宋体"/>
                <w:kern w:val="0"/>
                <w:sz w:val="20"/>
                <w:szCs w:val="20"/>
                <w:lang w:bidi="ar"/>
              </w:rPr>
            </w:pPr>
            <w:r>
              <w:rPr>
                <w:rFonts w:hint="eastAsia" w:ascii="宋体" w:hAnsi="宋体" w:cs="宋体"/>
                <w:kern w:val="0"/>
                <w:sz w:val="20"/>
                <w:szCs w:val="20"/>
                <w:lang w:bidi="ar"/>
              </w:rPr>
              <w:t>创新创业教育</w:t>
            </w:r>
          </w:p>
        </w:tc>
        <w:tc>
          <w:tcPr>
            <w:tcW w:w="634" w:type="dxa"/>
            <w:tcBorders>
              <w:top w:val="single" w:color="000000" w:sz="4" w:space="0"/>
              <w:left w:val="single" w:color="000000" w:sz="4" w:space="0"/>
              <w:bottom w:val="single" w:color="000000" w:sz="4" w:space="0"/>
              <w:right w:val="single" w:color="000000" w:sz="4" w:space="0"/>
            </w:tcBorders>
            <w:vAlign w:val="center"/>
          </w:tcPr>
          <w:p w14:paraId="59888FC1">
            <w:pPr>
              <w:widowControl/>
              <w:snapToGrid w:val="0"/>
              <w:spacing w:line="240" w:lineRule="auto"/>
              <w:ind w:firstLine="0" w:firstLineChars="0"/>
              <w:jc w:val="center"/>
              <w:textAlignment w:val="center"/>
              <w:rPr>
                <w:rFonts w:ascii="宋体" w:hAnsi="宋体" w:eastAsia="等线" w:cs="宋体"/>
                <w:kern w:val="0"/>
                <w:sz w:val="20"/>
                <w:szCs w:val="20"/>
                <w:lang w:bidi="ar"/>
              </w:rPr>
            </w:pPr>
            <w:r>
              <w:rPr>
                <w:rFonts w:hint="eastAsia" w:ascii="宋体" w:hAnsi="宋体" w:cs="宋体"/>
                <w:kern w:val="0"/>
                <w:sz w:val="20"/>
                <w:szCs w:val="20"/>
                <w:lang w:bidi="ar"/>
              </w:rPr>
              <w:t>16</w:t>
            </w:r>
          </w:p>
        </w:tc>
        <w:tc>
          <w:tcPr>
            <w:tcW w:w="643" w:type="dxa"/>
            <w:tcBorders>
              <w:top w:val="single" w:color="000000" w:sz="4" w:space="0"/>
              <w:left w:val="single" w:color="000000" w:sz="4" w:space="0"/>
              <w:bottom w:val="single" w:color="000000" w:sz="4" w:space="0"/>
              <w:right w:val="single" w:color="auto" w:sz="4" w:space="0"/>
            </w:tcBorders>
            <w:vAlign w:val="center"/>
          </w:tcPr>
          <w:p w14:paraId="66FFB20F">
            <w:pPr>
              <w:widowControl/>
              <w:snapToGrid w:val="0"/>
              <w:spacing w:line="240" w:lineRule="auto"/>
              <w:ind w:firstLine="0" w:firstLineChars="0"/>
              <w:jc w:val="center"/>
              <w:textAlignment w:val="center"/>
              <w:rPr>
                <w:rFonts w:ascii="宋体" w:hAnsi="宋体" w:eastAsia="等线" w:cs="宋体"/>
                <w:kern w:val="0"/>
                <w:sz w:val="20"/>
                <w:szCs w:val="20"/>
                <w:lang w:bidi="ar"/>
              </w:rPr>
            </w:pPr>
            <w:r>
              <w:rPr>
                <w:rFonts w:hint="eastAsia" w:ascii="宋体" w:hAnsi="宋体" w:cs="宋体"/>
                <w:kern w:val="0"/>
                <w:sz w:val="20"/>
                <w:szCs w:val="20"/>
                <w:lang w:bidi="ar"/>
              </w:rPr>
              <w:t>1</w:t>
            </w:r>
          </w:p>
        </w:tc>
        <w:tc>
          <w:tcPr>
            <w:tcW w:w="1685" w:type="dxa"/>
            <w:tcBorders>
              <w:top w:val="single" w:color="000000" w:sz="4" w:space="0"/>
              <w:left w:val="single" w:color="000000" w:sz="4" w:space="0"/>
              <w:bottom w:val="single" w:color="000000" w:sz="4" w:space="0"/>
              <w:right w:val="single" w:color="auto" w:sz="4" w:space="0"/>
            </w:tcBorders>
            <w:vAlign w:val="center"/>
          </w:tcPr>
          <w:p w14:paraId="7A5EC635">
            <w:pPr>
              <w:widowControl/>
              <w:snapToGrid w:val="0"/>
              <w:spacing w:line="240" w:lineRule="auto"/>
              <w:ind w:firstLine="0" w:firstLineChars="0"/>
              <w:jc w:val="center"/>
              <w:textAlignment w:val="center"/>
              <w:rPr>
                <w:rFonts w:ascii="宋体" w:hAnsi="宋体" w:eastAsia="等线" w:cs="宋体"/>
                <w:kern w:val="0"/>
                <w:sz w:val="20"/>
                <w:szCs w:val="20"/>
                <w:lang w:bidi="ar"/>
              </w:rPr>
            </w:pPr>
            <w:r>
              <w:rPr>
                <w:rFonts w:hint="eastAsia" w:ascii="宋体" w:hAnsi="宋体" w:cs="宋体"/>
                <w:kern w:val="0"/>
                <w:sz w:val="20"/>
                <w:szCs w:val="20"/>
                <w:lang w:bidi="ar"/>
              </w:rPr>
              <w:t>创业创新中心</w:t>
            </w:r>
          </w:p>
        </w:tc>
        <w:tc>
          <w:tcPr>
            <w:tcW w:w="1702" w:type="dxa"/>
            <w:tcBorders>
              <w:top w:val="single" w:color="000000" w:sz="4" w:space="0"/>
              <w:left w:val="single" w:color="000000" w:sz="4" w:space="0"/>
              <w:bottom w:val="single" w:color="000000" w:sz="4" w:space="0"/>
              <w:right w:val="single" w:color="auto" w:sz="4" w:space="0"/>
            </w:tcBorders>
            <w:vAlign w:val="center"/>
          </w:tcPr>
          <w:p w14:paraId="20E6DA83">
            <w:pPr>
              <w:widowControl/>
              <w:snapToGrid w:val="0"/>
              <w:spacing w:line="240" w:lineRule="auto"/>
              <w:ind w:firstLine="0" w:firstLineChars="0"/>
              <w:jc w:val="center"/>
              <w:textAlignment w:val="center"/>
              <w:rPr>
                <w:rFonts w:ascii="宋体" w:hAnsi="宋体" w:eastAsia="等线" w:cs="宋体"/>
                <w:kern w:val="0"/>
                <w:sz w:val="20"/>
                <w:szCs w:val="20"/>
                <w:lang w:bidi="ar"/>
              </w:rPr>
            </w:pPr>
            <w:r>
              <w:rPr>
                <w:rFonts w:hint="eastAsia" w:ascii="宋体" w:hAnsi="宋体" w:cs="宋体"/>
                <w:kern w:val="0"/>
                <w:sz w:val="20"/>
                <w:szCs w:val="20"/>
                <w:lang w:bidi="ar"/>
              </w:rPr>
              <w:t>第三、第四学期</w:t>
            </w:r>
          </w:p>
        </w:tc>
        <w:tc>
          <w:tcPr>
            <w:tcW w:w="2404" w:type="dxa"/>
            <w:tcBorders>
              <w:top w:val="single" w:color="000000" w:sz="4" w:space="0"/>
              <w:left w:val="single" w:color="000000" w:sz="4" w:space="0"/>
              <w:bottom w:val="single" w:color="000000" w:sz="4" w:space="0"/>
              <w:right w:val="single" w:color="auto" w:sz="4" w:space="0"/>
            </w:tcBorders>
            <w:vAlign w:val="center"/>
          </w:tcPr>
          <w:p w14:paraId="5359A5C9">
            <w:pPr>
              <w:widowControl/>
              <w:snapToGrid w:val="0"/>
              <w:spacing w:line="240" w:lineRule="auto"/>
              <w:ind w:firstLine="0" w:firstLineChars="0"/>
              <w:jc w:val="center"/>
              <w:textAlignment w:val="center"/>
              <w:rPr>
                <w:rFonts w:ascii="宋体" w:hAnsi="宋体" w:eastAsia="等线" w:cs="宋体"/>
                <w:kern w:val="0"/>
                <w:sz w:val="20"/>
                <w:szCs w:val="20"/>
                <w:lang w:bidi="ar"/>
              </w:rPr>
            </w:pPr>
            <w:r>
              <w:rPr>
                <w:rFonts w:hint="eastAsia" w:ascii="宋体" w:hAnsi="宋体" w:cs="宋体"/>
                <w:kern w:val="0"/>
                <w:sz w:val="20"/>
                <w:szCs w:val="20"/>
                <w:lang w:bidi="ar"/>
              </w:rPr>
              <w:t>所有专业</w:t>
            </w:r>
          </w:p>
        </w:tc>
      </w:tr>
    </w:tbl>
    <w:p w14:paraId="174BBD65">
      <w:pPr>
        <w:pStyle w:val="4"/>
        <w:ind w:firstLine="480"/>
        <w:rPr>
          <w:sz w:val="24"/>
        </w:rPr>
      </w:pPr>
      <w:r>
        <w:rPr>
          <w:rFonts w:hint="eastAsia"/>
          <w:sz w:val="24"/>
        </w:rPr>
        <w:t>3.</w:t>
      </w:r>
      <w:r>
        <w:rPr>
          <w:rFonts w:hint="eastAsia"/>
          <w:sz w:val="24"/>
          <w:lang w:val="en-US"/>
        </w:rPr>
        <w:t>公共</w:t>
      </w:r>
      <w:r>
        <w:rPr>
          <w:rFonts w:hint="eastAsia"/>
          <w:sz w:val="24"/>
        </w:rPr>
        <w:t>任选课</w:t>
      </w:r>
    </w:p>
    <w:p w14:paraId="5340C985">
      <w:pPr>
        <w:pageBreakBefore w:val="0"/>
        <w:kinsoku/>
        <w:wordWrap/>
        <w:overflowPunct/>
        <w:topLinePunct w:val="0"/>
        <w:autoSpaceDE/>
        <w:autoSpaceDN/>
        <w:bidi w:val="0"/>
        <w:spacing w:line="360" w:lineRule="auto"/>
        <w:ind w:left="0" w:right="0" w:rightChars="0"/>
        <w:rPr>
          <w:sz w:val="24"/>
          <w:szCs w:val="22"/>
        </w:rPr>
      </w:pPr>
      <w:r>
        <w:rPr>
          <w:rFonts w:hint="eastAsia"/>
          <w:sz w:val="24"/>
          <w:szCs w:val="22"/>
          <w:lang w:val="en-US" w:eastAsia="zh-CN"/>
        </w:rPr>
        <w:t>公共</w:t>
      </w:r>
      <w:r>
        <w:rPr>
          <w:rFonts w:hint="eastAsia"/>
          <w:sz w:val="24"/>
          <w:szCs w:val="22"/>
        </w:rPr>
        <w:t>任选课为公共选修课程，包括公共艺术类、传统文化类、创新创业类、人文素养类、自然科学类、信息技术类等课程，学生在第二至第五学期从学院提供的</w:t>
      </w:r>
      <w:r>
        <w:rPr>
          <w:rFonts w:hint="eastAsia"/>
          <w:sz w:val="24"/>
          <w:szCs w:val="22"/>
          <w:lang w:val="en-US" w:eastAsia="zh-CN"/>
        </w:rPr>
        <w:t>公共</w:t>
      </w:r>
      <w:r>
        <w:rPr>
          <w:rFonts w:hint="eastAsia"/>
          <w:sz w:val="24"/>
          <w:szCs w:val="22"/>
        </w:rPr>
        <w:t>任选课程清单中进行</w:t>
      </w:r>
      <w:r>
        <w:rPr>
          <w:rFonts w:hint="eastAsia"/>
          <w:sz w:val="24"/>
          <w:szCs w:val="22"/>
          <w:lang w:val="en-US" w:eastAsia="zh-CN"/>
        </w:rPr>
        <w:t>选修</w:t>
      </w:r>
      <w:r>
        <w:rPr>
          <w:rFonts w:hint="eastAsia"/>
          <w:sz w:val="24"/>
          <w:szCs w:val="22"/>
        </w:rPr>
        <w:t>，选修4个学分，具体由教务处统筹。</w:t>
      </w:r>
    </w:p>
    <w:p w14:paraId="51FC57DD">
      <w:pPr>
        <w:pStyle w:val="3"/>
        <w:spacing w:line="360" w:lineRule="auto"/>
        <w:ind w:firstLine="560"/>
        <w:rPr>
          <w:rFonts w:asciiTheme="minorEastAsia" w:hAnsiTheme="minorEastAsia" w:eastAsiaTheme="minorEastAsia" w:cstheme="minorEastAsia"/>
          <w:sz w:val="28"/>
          <w:szCs w:val="28"/>
        </w:rPr>
      </w:pPr>
      <w:bookmarkStart w:id="37" w:name="_Toc13047"/>
      <w:bookmarkStart w:id="38" w:name="_Toc7640"/>
      <w:r>
        <w:rPr>
          <w:rFonts w:hint="eastAsia" w:asciiTheme="minorEastAsia" w:hAnsiTheme="minorEastAsia" w:eastAsiaTheme="minorEastAsia" w:cstheme="minorEastAsia"/>
          <w:sz w:val="28"/>
          <w:szCs w:val="28"/>
        </w:rPr>
        <w:t>（四）专业（技能）课程</w:t>
      </w:r>
      <w:bookmarkEnd w:id="37"/>
      <w:bookmarkEnd w:id="38"/>
    </w:p>
    <w:p w14:paraId="58C3A362">
      <w:pPr>
        <w:ind w:firstLine="480"/>
        <w:rPr>
          <w:sz w:val="24"/>
          <w:szCs w:val="22"/>
        </w:rPr>
      </w:pPr>
      <w:r>
        <w:rPr>
          <w:rFonts w:hint="eastAsia"/>
          <w:sz w:val="24"/>
          <w:szCs w:val="22"/>
        </w:rPr>
        <w:t>专业（技能）课程</w:t>
      </w:r>
      <w:r>
        <w:rPr>
          <w:rFonts w:hint="eastAsia"/>
          <w:sz w:val="24"/>
          <w:szCs w:val="22"/>
          <w:lang w:val="en-US" w:eastAsia="zh-CN"/>
        </w:rPr>
        <w:t>96</w:t>
      </w:r>
      <w:r>
        <w:rPr>
          <w:rFonts w:hint="eastAsia"/>
          <w:sz w:val="24"/>
          <w:szCs w:val="22"/>
        </w:rPr>
        <w:t>学分，占总学分的6</w:t>
      </w:r>
      <w:r>
        <w:rPr>
          <w:rFonts w:hint="eastAsia"/>
          <w:sz w:val="24"/>
          <w:szCs w:val="22"/>
          <w:lang w:val="en-US" w:eastAsia="zh-CN"/>
        </w:rPr>
        <w:t>4.2</w:t>
      </w:r>
      <w:r>
        <w:rPr>
          <w:rFonts w:hint="eastAsia"/>
          <w:sz w:val="24"/>
          <w:szCs w:val="22"/>
        </w:rPr>
        <w:t>%，包括专业基础课程、专业核心课程、专业实践课程和专业方向（选修）课程。</w:t>
      </w:r>
    </w:p>
    <w:p w14:paraId="645FC83B">
      <w:pPr>
        <w:pStyle w:val="4"/>
        <w:ind w:firstLine="480"/>
        <w:rPr>
          <w:sz w:val="24"/>
        </w:rPr>
      </w:pPr>
      <w:r>
        <w:rPr>
          <w:rFonts w:hint="eastAsia"/>
          <w:sz w:val="24"/>
        </w:rPr>
        <w:t>1.专业基础课程</w:t>
      </w:r>
    </w:p>
    <w:p w14:paraId="49917346">
      <w:pPr>
        <w:ind w:firstLine="480"/>
        <w:rPr>
          <w:sz w:val="24"/>
          <w:szCs w:val="22"/>
        </w:rPr>
      </w:pPr>
      <w:bookmarkStart w:id="39" w:name="_Toc891"/>
      <w:r>
        <w:rPr>
          <w:rFonts w:hint="eastAsia"/>
          <w:sz w:val="24"/>
          <w:szCs w:val="22"/>
        </w:rPr>
        <w:t>专业基础课程设5门，包括美学概论、</w:t>
      </w:r>
      <w:r>
        <w:rPr>
          <w:rFonts w:hint="eastAsia"/>
          <w:sz w:val="24"/>
          <w:szCs w:val="22"/>
          <w:lang w:val="en-US" w:eastAsia="zh-CN"/>
        </w:rPr>
        <w:t>面部护理</w:t>
      </w:r>
      <w:r>
        <w:rPr>
          <w:rFonts w:hint="eastAsia"/>
          <w:sz w:val="24"/>
          <w:szCs w:val="22"/>
        </w:rPr>
        <w:t>、</w:t>
      </w:r>
      <w:r>
        <w:rPr>
          <w:rFonts w:hint="eastAsia"/>
          <w:color w:val="auto"/>
          <w:sz w:val="24"/>
          <w:szCs w:val="22"/>
        </w:rPr>
        <w:t>美容化妆品学</w:t>
      </w:r>
      <w:r>
        <w:rPr>
          <w:rFonts w:hint="eastAsia"/>
          <w:color w:val="auto"/>
          <w:sz w:val="24"/>
          <w:szCs w:val="22"/>
          <w:lang w:val="en-US" w:eastAsia="zh-CN"/>
        </w:rPr>
        <w:t>基础</w:t>
      </w:r>
      <w:r>
        <w:rPr>
          <w:rFonts w:hint="eastAsia"/>
          <w:color w:val="auto"/>
          <w:sz w:val="24"/>
          <w:szCs w:val="22"/>
        </w:rPr>
        <w:t>、</w:t>
      </w:r>
      <w:r>
        <w:rPr>
          <w:rFonts w:hint="eastAsia"/>
          <w:sz w:val="24"/>
          <w:szCs w:val="22"/>
        </w:rPr>
        <w:t>美容皮肤科学。</w:t>
      </w:r>
      <w:bookmarkEnd w:id="39"/>
    </w:p>
    <w:p w14:paraId="6C001739">
      <w:pPr>
        <w:pStyle w:val="4"/>
        <w:ind w:firstLine="480"/>
        <w:rPr>
          <w:sz w:val="24"/>
        </w:rPr>
      </w:pPr>
      <w:bookmarkStart w:id="40" w:name="_Toc24783"/>
      <w:r>
        <w:rPr>
          <w:rFonts w:hint="eastAsia"/>
          <w:sz w:val="24"/>
        </w:rPr>
        <w:t>2.专业核心课程</w:t>
      </w:r>
      <w:bookmarkEnd w:id="40"/>
    </w:p>
    <w:p w14:paraId="5A87DAE5">
      <w:pPr>
        <w:ind w:firstLine="480"/>
        <w:rPr>
          <w:sz w:val="24"/>
          <w:szCs w:val="22"/>
        </w:rPr>
      </w:pPr>
      <w:bookmarkStart w:id="41" w:name="_Toc5205"/>
      <w:r>
        <w:rPr>
          <w:rFonts w:hint="eastAsia"/>
          <w:sz w:val="24"/>
          <w:szCs w:val="22"/>
        </w:rPr>
        <w:t>专业核心课程设8门，</w:t>
      </w:r>
      <w:bookmarkEnd w:id="41"/>
      <w:r>
        <w:rPr>
          <w:rFonts w:hint="eastAsia"/>
          <w:sz w:val="24"/>
          <w:szCs w:val="22"/>
        </w:rPr>
        <w:t>包括身体护理、化妆技术、美容营销与管理、芳香</w:t>
      </w:r>
      <w:r>
        <w:rPr>
          <w:rFonts w:hint="eastAsia"/>
          <w:sz w:val="24"/>
          <w:szCs w:val="22"/>
          <w:lang w:val="en-US" w:eastAsia="zh-CN"/>
        </w:rPr>
        <w:t>美容护理</w:t>
      </w:r>
      <w:r>
        <w:rPr>
          <w:rFonts w:hint="eastAsia"/>
          <w:sz w:val="24"/>
          <w:szCs w:val="22"/>
        </w:rPr>
        <w:t>、中医美容护理、</w:t>
      </w:r>
      <w:r>
        <w:rPr>
          <w:rFonts w:hint="eastAsia"/>
          <w:sz w:val="24"/>
          <w:szCs w:val="22"/>
          <w:lang w:val="en-US" w:eastAsia="zh-CN"/>
        </w:rPr>
        <w:t>美甲技术、</w:t>
      </w:r>
      <w:r>
        <w:rPr>
          <w:rFonts w:hint="eastAsia"/>
          <w:sz w:val="24"/>
          <w:szCs w:val="22"/>
        </w:rPr>
        <w:t>岗位实习和毕业设计（论文）。</w:t>
      </w:r>
    </w:p>
    <w:p w14:paraId="28E56054">
      <w:pPr>
        <w:pStyle w:val="4"/>
        <w:ind w:firstLine="480"/>
        <w:rPr>
          <w:sz w:val="24"/>
        </w:rPr>
      </w:pPr>
      <w:r>
        <w:rPr>
          <w:rFonts w:hint="eastAsia"/>
          <w:sz w:val="24"/>
        </w:rPr>
        <w:t>3.专业实践课程</w:t>
      </w:r>
    </w:p>
    <w:p w14:paraId="02AD47E4">
      <w:pPr>
        <w:ind w:firstLine="480"/>
        <w:rPr>
          <w:sz w:val="24"/>
          <w:szCs w:val="22"/>
        </w:rPr>
      </w:pPr>
      <w:bookmarkStart w:id="42" w:name="_Toc4204"/>
      <w:r>
        <w:rPr>
          <w:rFonts w:hint="eastAsia"/>
          <w:sz w:val="24"/>
          <w:szCs w:val="22"/>
        </w:rPr>
        <w:t>专业实践课程是为培养学生的基本实践能力与操作技能、专业技术应用能力与专业技能、综合实践能力与综合技能所开设的课程。根据专业岗位对美容美体艺术专业人才的复合性要求设置</w:t>
      </w:r>
      <w:r>
        <w:rPr>
          <w:rFonts w:hint="eastAsia"/>
          <w:sz w:val="24"/>
          <w:szCs w:val="22"/>
          <w:lang w:val="en-US" w:eastAsia="zh-CN"/>
        </w:rPr>
        <w:t>4</w:t>
      </w:r>
      <w:r>
        <w:rPr>
          <w:rFonts w:hint="eastAsia"/>
          <w:sz w:val="24"/>
          <w:szCs w:val="22"/>
        </w:rPr>
        <w:t>门。包括面部综合技能训练、身体综合技能训练、美容仪器应用</w:t>
      </w:r>
      <w:bookmarkEnd w:id="42"/>
      <w:r>
        <w:rPr>
          <w:rFonts w:hint="eastAsia"/>
          <w:sz w:val="24"/>
          <w:szCs w:val="22"/>
        </w:rPr>
        <w:t>、</w:t>
      </w:r>
      <w:r>
        <w:rPr>
          <w:rFonts w:hint="eastAsia"/>
          <w:sz w:val="24"/>
          <w:szCs w:val="22"/>
          <w:lang w:val="en-US" w:eastAsia="zh-CN"/>
        </w:rPr>
        <w:t>美容顾客维护与管理</w:t>
      </w:r>
      <w:r>
        <w:rPr>
          <w:rFonts w:hint="eastAsia"/>
          <w:sz w:val="24"/>
          <w:szCs w:val="22"/>
        </w:rPr>
        <w:t>。</w:t>
      </w:r>
    </w:p>
    <w:p w14:paraId="4CABB358">
      <w:pPr>
        <w:pStyle w:val="4"/>
        <w:numPr>
          <w:ilvl w:val="0"/>
          <w:numId w:val="2"/>
        </w:numPr>
        <w:ind w:firstLine="480"/>
        <w:rPr>
          <w:sz w:val="24"/>
        </w:rPr>
      </w:pPr>
      <w:r>
        <w:rPr>
          <w:rFonts w:hint="eastAsia"/>
          <w:sz w:val="24"/>
        </w:rPr>
        <w:t>专业方向（选修）课程</w:t>
      </w:r>
    </w:p>
    <w:p w14:paraId="720C15AD">
      <w:pPr>
        <w:ind w:firstLine="480"/>
        <w:rPr>
          <w:sz w:val="24"/>
          <w:szCs w:val="22"/>
        </w:rPr>
      </w:pPr>
      <w:r>
        <w:rPr>
          <w:rFonts w:hint="eastAsia"/>
          <w:sz w:val="24"/>
          <w:szCs w:val="22"/>
        </w:rPr>
        <w:t>专业方向（选修）课程设置</w:t>
      </w:r>
      <w:r>
        <w:rPr>
          <w:rFonts w:hint="eastAsia"/>
          <w:sz w:val="24"/>
          <w:szCs w:val="22"/>
          <w:lang w:val="en-US" w:eastAsia="zh-CN"/>
        </w:rPr>
        <w:t>3</w:t>
      </w:r>
      <w:r>
        <w:rPr>
          <w:rFonts w:hint="eastAsia"/>
          <w:sz w:val="24"/>
          <w:szCs w:val="22"/>
        </w:rPr>
        <w:t>门/模块，主要有</w:t>
      </w:r>
      <w:r>
        <w:rPr>
          <w:rFonts w:hint="eastAsia"/>
          <w:sz w:val="24"/>
          <w:szCs w:val="22"/>
          <w:lang w:val="en-US" w:eastAsia="zh-CN"/>
        </w:rPr>
        <w:t>头皮护理</w:t>
      </w:r>
      <w:r>
        <w:rPr>
          <w:rFonts w:hint="eastAsia"/>
          <w:sz w:val="24"/>
          <w:szCs w:val="22"/>
        </w:rPr>
        <w:t>、美睫技术、</w:t>
      </w:r>
      <w:r>
        <w:rPr>
          <w:rFonts w:hint="eastAsia"/>
          <w:sz w:val="24"/>
          <w:szCs w:val="22"/>
          <w:lang w:val="en-US" w:eastAsia="zh-CN"/>
        </w:rPr>
        <w:t>保健按摩、</w:t>
      </w:r>
      <w:r>
        <w:rPr>
          <w:rFonts w:hint="eastAsia"/>
          <w:sz w:val="24"/>
          <w:szCs w:val="22"/>
        </w:rPr>
        <w:t>医学美容心理学、医学美容概论</w:t>
      </w:r>
      <w:r>
        <w:rPr>
          <w:rFonts w:hint="eastAsia"/>
          <w:sz w:val="24"/>
          <w:szCs w:val="22"/>
          <w:lang w:eastAsia="zh-CN"/>
        </w:rPr>
        <w:t>、</w:t>
      </w:r>
      <w:r>
        <w:rPr>
          <w:rFonts w:hint="eastAsia"/>
          <w:sz w:val="24"/>
          <w:szCs w:val="22"/>
          <w:lang w:val="en-US" w:eastAsia="zh-CN"/>
        </w:rPr>
        <w:t>医美咨询与销售</w:t>
      </w:r>
      <w:r>
        <w:rPr>
          <w:rFonts w:hint="eastAsia"/>
          <w:sz w:val="24"/>
          <w:szCs w:val="22"/>
        </w:rPr>
        <w:t>，学生在第五学期分别选则其中3门/模块进行修读，应至少完成12学分。</w:t>
      </w:r>
    </w:p>
    <w:p w14:paraId="54A89578">
      <w:pPr>
        <w:ind w:firstLine="480"/>
        <w:rPr>
          <w:sz w:val="24"/>
          <w:szCs w:val="22"/>
        </w:rPr>
      </w:pPr>
    </w:p>
    <w:p w14:paraId="627AEDBD">
      <w:pPr>
        <w:ind w:firstLine="420"/>
        <w:jc w:val="center"/>
        <w:outlineLvl w:val="2"/>
        <w:rPr>
          <w:rFonts w:ascii="宋体" w:hAnsi="宋体" w:cs="宋体"/>
          <w:b/>
          <w:sz w:val="21"/>
          <w:szCs w:val="21"/>
        </w:rPr>
      </w:pPr>
      <w:r>
        <w:rPr>
          <w:rFonts w:hint="eastAsia" w:ascii="宋体" w:hAnsi="宋体" w:cs="宋体"/>
          <w:b/>
          <w:sz w:val="21"/>
          <w:szCs w:val="21"/>
        </w:rPr>
        <w:t>表7-5 专业（技能）课程教学计划安排表</w:t>
      </w:r>
    </w:p>
    <w:tbl>
      <w:tblPr>
        <w:tblStyle w:val="27"/>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1295"/>
        <w:gridCol w:w="764"/>
        <w:gridCol w:w="695"/>
        <w:gridCol w:w="1173"/>
        <w:gridCol w:w="4001"/>
      </w:tblGrid>
      <w:tr w14:paraId="104D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48" w:type="dxa"/>
            <w:shd w:val="clear" w:color="auto" w:fill="B8CCE4" w:themeFill="accent1" w:themeFillTint="66"/>
            <w:vAlign w:val="center"/>
          </w:tcPr>
          <w:p w14:paraId="20FF6100">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课程性质</w:t>
            </w:r>
          </w:p>
        </w:tc>
        <w:tc>
          <w:tcPr>
            <w:tcW w:w="1295" w:type="dxa"/>
            <w:shd w:val="clear" w:color="auto" w:fill="B8CCE4" w:themeFill="accent1" w:themeFillTint="66"/>
            <w:vAlign w:val="center"/>
          </w:tcPr>
          <w:p w14:paraId="003901B7">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课程名称</w:t>
            </w:r>
          </w:p>
        </w:tc>
        <w:tc>
          <w:tcPr>
            <w:tcW w:w="764" w:type="dxa"/>
            <w:shd w:val="clear" w:color="auto" w:fill="B8CCE4" w:themeFill="accent1" w:themeFillTint="66"/>
            <w:vAlign w:val="center"/>
          </w:tcPr>
          <w:p w14:paraId="26036C40">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学分</w:t>
            </w:r>
          </w:p>
        </w:tc>
        <w:tc>
          <w:tcPr>
            <w:tcW w:w="695" w:type="dxa"/>
            <w:shd w:val="clear" w:color="auto" w:fill="B8CCE4" w:themeFill="accent1" w:themeFillTint="66"/>
            <w:vAlign w:val="center"/>
          </w:tcPr>
          <w:p w14:paraId="6C5C9184">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学时</w:t>
            </w:r>
          </w:p>
        </w:tc>
        <w:tc>
          <w:tcPr>
            <w:tcW w:w="1173" w:type="dxa"/>
            <w:shd w:val="clear" w:color="auto" w:fill="B8CCE4" w:themeFill="accent1" w:themeFillTint="66"/>
            <w:vAlign w:val="center"/>
          </w:tcPr>
          <w:p w14:paraId="36475B02">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开设学期</w:t>
            </w:r>
          </w:p>
        </w:tc>
        <w:tc>
          <w:tcPr>
            <w:tcW w:w="4001" w:type="dxa"/>
            <w:shd w:val="clear" w:color="auto" w:fill="B8CCE4" w:themeFill="accent1" w:themeFillTint="66"/>
            <w:vAlign w:val="center"/>
          </w:tcPr>
          <w:p w14:paraId="6A7B1E7C">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课程主要内容</w:t>
            </w:r>
          </w:p>
        </w:tc>
      </w:tr>
      <w:tr w14:paraId="395E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restart"/>
            <w:vAlign w:val="center"/>
          </w:tcPr>
          <w:p w14:paraId="06954267">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专业基础课程</w:t>
            </w:r>
          </w:p>
        </w:tc>
        <w:tc>
          <w:tcPr>
            <w:tcW w:w="1295" w:type="dxa"/>
            <w:vAlign w:val="center"/>
          </w:tcPr>
          <w:p w14:paraId="272110FB">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美学概论</w:t>
            </w:r>
          </w:p>
        </w:tc>
        <w:tc>
          <w:tcPr>
            <w:tcW w:w="764" w:type="dxa"/>
            <w:vAlign w:val="center"/>
          </w:tcPr>
          <w:p w14:paraId="3A95436D">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695" w:type="dxa"/>
            <w:vAlign w:val="center"/>
          </w:tcPr>
          <w:p w14:paraId="0B488910">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64</w:t>
            </w:r>
          </w:p>
        </w:tc>
        <w:tc>
          <w:tcPr>
            <w:tcW w:w="1173" w:type="dxa"/>
            <w:vAlign w:val="center"/>
          </w:tcPr>
          <w:p w14:paraId="78BEE3D4">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第一学期</w:t>
            </w:r>
          </w:p>
        </w:tc>
        <w:tc>
          <w:tcPr>
            <w:tcW w:w="4001" w:type="dxa"/>
            <w:vAlign w:val="center"/>
          </w:tcPr>
          <w:p w14:paraId="4E3744FC">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美学基本理论和知识的课程，包含美学的定义概念；美的本质和特征；艺术与美学的关系；形式美法则及应用美感的分析；美学史；文化与美学；文化对美学的影响和相互关系；审美标准和价值观等。</w:t>
            </w:r>
          </w:p>
        </w:tc>
      </w:tr>
      <w:tr w14:paraId="1A24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continue"/>
            <w:vAlign w:val="center"/>
          </w:tcPr>
          <w:p w14:paraId="729E920C">
            <w:pPr>
              <w:spacing w:line="360" w:lineRule="exact"/>
              <w:ind w:firstLine="0" w:firstLineChars="0"/>
              <w:jc w:val="center"/>
              <w:rPr>
                <w:rFonts w:asciiTheme="minorEastAsia" w:hAnsiTheme="minorEastAsia" w:eastAsiaTheme="minorEastAsia" w:cstheme="minorEastAsia"/>
                <w:sz w:val="21"/>
                <w:szCs w:val="21"/>
              </w:rPr>
            </w:pPr>
          </w:p>
        </w:tc>
        <w:tc>
          <w:tcPr>
            <w:tcW w:w="1295" w:type="dxa"/>
            <w:vAlign w:val="center"/>
          </w:tcPr>
          <w:p w14:paraId="4855D06B">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面部护理</w:t>
            </w:r>
          </w:p>
        </w:tc>
        <w:tc>
          <w:tcPr>
            <w:tcW w:w="764" w:type="dxa"/>
            <w:vAlign w:val="center"/>
          </w:tcPr>
          <w:p w14:paraId="1F296EAB">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4</w:t>
            </w:r>
          </w:p>
        </w:tc>
        <w:tc>
          <w:tcPr>
            <w:tcW w:w="695" w:type="dxa"/>
            <w:vAlign w:val="center"/>
          </w:tcPr>
          <w:p w14:paraId="138748C7">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64</w:t>
            </w:r>
          </w:p>
        </w:tc>
        <w:tc>
          <w:tcPr>
            <w:tcW w:w="1173" w:type="dxa"/>
            <w:vAlign w:val="center"/>
          </w:tcPr>
          <w:p w14:paraId="47FFA5AD">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第</w:t>
            </w:r>
            <w:r>
              <w:rPr>
                <w:rFonts w:hint="eastAsia" w:asciiTheme="minorEastAsia" w:hAnsiTheme="minorEastAsia" w:eastAsiaTheme="minorEastAsia" w:cstheme="minorEastAsia"/>
                <w:color w:val="auto"/>
                <w:sz w:val="21"/>
                <w:szCs w:val="21"/>
                <w:lang w:val="en-US" w:eastAsia="zh-CN"/>
              </w:rPr>
              <w:t>一</w:t>
            </w:r>
            <w:r>
              <w:rPr>
                <w:rFonts w:hint="eastAsia" w:asciiTheme="minorEastAsia" w:hAnsiTheme="minorEastAsia" w:eastAsiaTheme="minorEastAsia" w:cstheme="minorEastAsia"/>
                <w:color w:val="auto"/>
                <w:sz w:val="21"/>
                <w:szCs w:val="21"/>
              </w:rPr>
              <w:t>学期</w:t>
            </w:r>
          </w:p>
        </w:tc>
        <w:tc>
          <w:tcPr>
            <w:tcW w:w="4001" w:type="dxa"/>
            <w:vAlign w:val="center"/>
          </w:tcPr>
          <w:p w14:paraId="3583BE35">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皮肤的分类、仪器检测及分析；皮肤清洁、去角质、面部瑞典式按摩、淋巴排毒等流程、产品的选择与应用、眼唇部皮肤护理等。</w:t>
            </w:r>
          </w:p>
        </w:tc>
      </w:tr>
      <w:tr w14:paraId="2C9FE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continue"/>
            <w:vAlign w:val="center"/>
          </w:tcPr>
          <w:p w14:paraId="0F1AB28D">
            <w:pPr>
              <w:spacing w:line="360" w:lineRule="exact"/>
              <w:ind w:firstLine="0" w:firstLineChars="0"/>
              <w:jc w:val="center"/>
              <w:rPr>
                <w:rFonts w:asciiTheme="minorEastAsia" w:hAnsiTheme="minorEastAsia" w:eastAsiaTheme="minorEastAsia" w:cstheme="minorEastAsia"/>
                <w:sz w:val="21"/>
                <w:szCs w:val="21"/>
              </w:rPr>
            </w:pPr>
          </w:p>
        </w:tc>
        <w:tc>
          <w:tcPr>
            <w:tcW w:w="1295" w:type="dxa"/>
            <w:vAlign w:val="center"/>
          </w:tcPr>
          <w:p w14:paraId="0E4093AF">
            <w:pPr>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美容化妆品学</w:t>
            </w:r>
            <w:r>
              <w:rPr>
                <w:rFonts w:hint="eastAsia" w:asciiTheme="minorEastAsia" w:hAnsiTheme="minorEastAsia" w:eastAsiaTheme="minorEastAsia" w:cstheme="minorEastAsia"/>
                <w:sz w:val="21"/>
                <w:szCs w:val="21"/>
                <w:lang w:val="en-US" w:eastAsia="zh-CN"/>
              </w:rPr>
              <w:t>基础</w:t>
            </w:r>
          </w:p>
        </w:tc>
        <w:tc>
          <w:tcPr>
            <w:tcW w:w="764" w:type="dxa"/>
            <w:vAlign w:val="center"/>
          </w:tcPr>
          <w:p w14:paraId="5E6E467D">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695" w:type="dxa"/>
            <w:vAlign w:val="center"/>
          </w:tcPr>
          <w:p w14:paraId="4792FFCD">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32</w:t>
            </w:r>
          </w:p>
        </w:tc>
        <w:tc>
          <w:tcPr>
            <w:tcW w:w="1173" w:type="dxa"/>
            <w:vAlign w:val="center"/>
          </w:tcPr>
          <w:p w14:paraId="6D6C45DE">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第一学期</w:t>
            </w:r>
          </w:p>
        </w:tc>
        <w:tc>
          <w:tcPr>
            <w:tcW w:w="4001" w:type="dxa"/>
            <w:vAlign w:val="center"/>
          </w:tcPr>
          <w:p w14:paraId="6DC15327">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化妆品基础理论、化妆品原料、化妆品配方设计、 化妆品生产工艺、 化妆品保存与使用、化妆品安全与法规、化妆品市场与营销。</w:t>
            </w:r>
          </w:p>
        </w:tc>
      </w:tr>
      <w:tr w14:paraId="303C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continue"/>
            <w:vAlign w:val="center"/>
          </w:tcPr>
          <w:p w14:paraId="0CC4E2EC">
            <w:pPr>
              <w:spacing w:line="360" w:lineRule="exact"/>
              <w:ind w:firstLine="0" w:firstLineChars="0"/>
              <w:jc w:val="center"/>
              <w:rPr>
                <w:rFonts w:asciiTheme="minorEastAsia" w:hAnsiTheme="minorEastAsia" w:eastAsiaTheme="minorEastAsia" w:cstheme="minorEastAsia"/>
                <w:sz w:val="21"/>
                <w:szCs w:val="21"/>
              </w:rPr>
            </w:pPr>
          </w:p>
        </w:tc>
        <w:tc>
          <w:tcPr>
            <w:tcW w:w="1295" w:type="dxa"/>
            <w:vAlign w:val="center"/>
          </w:tcPr>
          <w:p w14:paraId="78423B51">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美容皮肤科学</w:t>
            </w:r>
          </w:p>
        </w:tc>
        <w:tc>
          <w:tcPr>
            <w:tcW w:w="764" w:type="dxa"/>
            <w:vAlign w:val="center"/>
          </w:tcPr>
          <w:p w14:paraId="1FEA8C7C">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695" w:type="dxa"/>
            <w:vAlign w:val="center"/>
          </w:tcPr>
          <w:p w14:paraId="041C46D8">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32</w:t>
            </w:r>
          </w:p>
        </w:tc>
        <w:tc>
          <w:tcPr>
            <w:tcW w:w="1173" w:type="dxa"/>
            <w:vAlign w:val="center"/>
          </w:tcPr>
          <w:p w14:paraId="4BD67F1F">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val="en-US" w:eastAsia="zh-CN"/>
              </w:rPr>
              <w:t>一</w:t>
            </w:r>
            <w:r>
              <w:rPr>
                <w:rFonts w:hint="eastAsia" w:asciiTheme="minorEastAsia" w:hAnsiTheme="minorEastAsia" w:eastAsiaTheme="minorEastAsia" w:cstheme="minorEastAsia"/>
                <w:sz w:val="21"/>
                <w:szCs w:val="21"/>
              </w:rPr>
              <w:t>学期</w:t>
            </w:r>
          </w:p>
        </w:tc>
        <w:tc>
          <w:tcPr>
            <w:tcW w:w="4001" w:type="dxa"/>
            <w:vAlign w:val="center"/>
          </w:tcPr>
          <w:p w14:paraId="7ED79A01">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美容皮肤科学的发展及现状、美容皮肤学基础理论知识（皮肤解剖学、皮肤组织学与生物学、皮肤生理功能）、皮肤光生物学（光损伤及光老化的防治）、皮肤分类、不同年龄、性别、季节、种族的护理要素、损容性皮肤病的诊断等。</w:t>
            </w:r>
          </w:p>
        </w:tc>
      </w:tr>
      <w:tr w14:paraId="2F228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restart"/>
            <w:vAlign w:val="center"/>
          </w:tcPr>
          <w:p w14:paraId="6FAB01DF">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专业核心课程</w:t>
            </w:r>
          </w:p>
        </w:tc>
        <w:tc>
          <w:tcPr>
            <w:tcW w:w="1295" w:type="dxa"/>
            <w:vAlign w:val="center"/>
          </w:tcPr>
          <w:p w14:paraId="0E73B470">
            <w:pPr>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美甲技术</w:t>
            </w:r>
          </w:p>
        </w:tc>
        <w:tc>
          <w:tcPr>
            <w:tcW w:w="764" w:type="dxa"/>
            <w:vAlign w:val="center"/>
          </w:tcPr>
          <w:p w14:paraId="07DDD9DF">
            <w:pPr>
              <w:spacing w:line="360" w:lineRule="exact"/>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w:t>
            </w:r>
          </w:p>
        </w:tc>
        <w:tc>
          <w:tcPr>
            <w:tcW w:w="695" w:type="dxa"/>
            <w:vAlign w:val="center"/>
          </w:tcPr>
          <w:p w14:paraId="64FC07CB">
            <w:pPr>
              <w:spacing w:line="360" w:lineRule="exact"/>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64</w:t>
            </w:r>
          </w:p>
        </w:tc>
        <w:tc>
          <w:tcPr>
            <w:tcW w:w="1173" w:type="dxa"/>
            <w:vAlign w:val="center"/>
          </w:tcPr>
          <w:p w14:paraId="33C3D109">
            <w:pPr>
              <w:spacing w:line="360" w:lineRule="exact"/>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w:t>
            </w:r>
            <w:r>
              <w:rPr>
                <w:rFonts w:hint="eastAsia" w:asciiTheme="minorEastAsia" w:hAnsiTheme="minorEastAsia" w:eastAsiaTheme="minorEastAsia" w:cstheme="minorEastAsia"/>
                <w:color w:val="auto"/>
                <w:sz w:val="21"/>
                <w:szCs w:val="21"/>
                <w:lang w:val="en-US" w:eastAsia="zh-CN"/>
              </w:rPr>
              <w:t>三</w:t>
            </w:r>
            <w:r>
              <w:rPr>
                <w:rFonts w:hint="eastAsia" w:asciiTheme="minorEastAsia" w:hAnsiTheme="minorEastAsia" w:eastAsiaTheme="minorEastAsia" w:cstheme="minorEastAsia"/>
                <w:color w:val="auto"/>
                <w:sz w:val="21"/>
                <w:szCs w:val="21"/>
              </w:rPr>
              <w:t>学期</w:t>
            </w:r>
          </w:p>
        </w:tc>
        <w:tc>
          <w:tcPr>
            <w:tcW w:w="4001" w:type="dxa"/>
            <w:vAlign w:val="center"/>
          </w:tcPr>
          <w:p w14:paraId="7A371B63">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美甲基础知识和技能的学习，以及实际操作和练习。</w:t>
            </w:r>
          </w:p>
        </w:tc>
      </w:tr>
      <w:tr w14:paraId="57C1C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continue"/>
            <w:vAlign w:val="center"/>
          </w:tcPr>
          <w:p w14:paraId="5B615FD2">
            <w:pPr>
              <w:spacing w:line="360" w:lineRule="exact"/>
              <w:ind w:firstLine="0" w:firstLineChars="0"/>
              <w:jc w:val="center"/>
              <w:rPr>
                <w:rFonts w:asciiTheme="minorEastAsia" w:hAnsiTheme="minorEastAsia" w:eastAsiaTheme="minorEastAsia" w:cstheme="minorEastAsia"/>
                <w:sz w:val="21"/>
                <w:szCs w:val="21"/>
              </w:rPr>
            </w:pPr>
          </w:p>
        </w:tc>
        <w:tc>
          <w:tcPr>
            <w:tcW w:w="1295" w:type="dxa"/>
            <w:vAlign w:val="center"/>
          </w:tcPr>
          <w:p w14:paraId="41A5DF3E">
            <w:pPr>
              <w:spacing w:line="360" w:lineRule="exact"/>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身体护理</w:t>
            </w:r>
          </w:p>
        </w:tc>
        <w:tc>
          <w:tcPr>
            <w:tcW w:w="764" w:type="dxa"/>
            <w:vAlign w:val="center"/>
          </w:tcPr>
          <w:p w14:paraId="13723334">
            <w:pPr>
              <w:spacing w:line="360" w:lineRule="exact"/>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w:t>
            </w:r>
          </w:p>
        </w:tc>
        <w:tc>
          <w:tcPr>
            <w:tcW w:w="695" w:type="dxa"/>
            <w:vAlign w:val="center"/>
          </w:tcPr>
          <w:p w14:paraId="1F231807">
            <w:pPr>
              <w:spacing w:line="360" w:lineRule="exact"/>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64</w:t>
            </w:r>
          </w:p>
        </w:tc>
        <w:tc>
          <w:tcPr>
            <w:tcW w:w="1173" w:type="dxa"/>
            <w:vAlign w:val="center"/>
          </w:tcPr>
          <w:p w14:paraId="205D789F">
            <w:pPr>
              <w:spacing w:line="360" w:lineRule="exact"/>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w:t>
            </w:r>
            <w:r>
              <w:rPr>
                <w:rFonts w:hint="eastAsia" w:asciiTheme="minorEastAsia" w:hAnsiTheme="minorEastAsia" w:eastAsiaTheme="minorEastAsia" w:cstheme="minorEastAsia"/>
                <w:color w:val="auto"/>
                <w:sz w:val="21"/>
                <w:szCs w:val="21"/>
                <w:lang w:val="en-US" w:eastAsia="zh-CN"/>
              </w:rPr>
              <w:t>二、</w:t>
            </w:r>
            <w:r>
              <w:rPr>
                <w:rFonts w:hint="eastAsia" w:asciiTheme="minorEastAsia" w:hAnsiTheme="minorEastAsia" w:eastAsiaTheme="minorEastAsia" w:cstheme="minorEastAsia"/>
                <w:color w:val="auto"/>
                <w:sz w:val="21"/>
                <w:szCs w:val="21"/>
              </w:rPr>
              <w:t>三学期</w:t>
            </w:r>
          </w:p>
        </w:tc>
        <w:tc>
          <w:tcPr>
            <w:tcW w:w="4001" w:type="dxa"/>
            <w:vAlign w:val="center"/>
          </w:tcPr>
          <w:p w14:paraId="3CE92874">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身体皮肤的生理知识及身体护理全流程，包括全身皮肤清洁、去角质产品清洁、瑞典式按摩、体膜清洁、爽肤等。</w:t>
            </w:r>
          </w:p>
        </w:tc>
      </w:tr>
      <w:tr w14:paraId="62DA4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1148" w:type="dxa"/>
            <w:vMerge w:val="continue"/>
            <w:vAlign w:val="center"/>
          </w:tcPr>
          <w:p w14:paraId="4045FD52">
            <w:pPr>
              <w:spacing w:line="360" w:lineRule="exact"/>
              <w:ind w:firstLine="0" w:firstLineChars="0"/>
              <w:jc w:val="center"/>
              <w:rPr>
                <w:rFonts w:asciiTheme="minorEastAsia" w:hAnsiTheme="minorEastAsia" w:eastAsiaTheme="minorEastAsia" w:cstheme="minorEastAsia"/>
                <w:sz w:val="21"/>
                <w:szCs w:val="21"/>
              </w:rPr>
            </w:pPr>
          </w:p>
        </w:tc>
        <w:tc>
          <w:tcPr>
            <w:tcW w:w="1295" w:type="dxa"/>
            <w:vAlign w:val="center"/>
          </w:tcPr>
          <w:p w14:paraId="581408BB">
            <w:pPr>
              <w:spacing w:line="360" w:lineRule="exact"/>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化妆技术</w:t>
            </w:r>
          </w:p>
        </w:tc>
        <w:tc>
          <w:tcPr>
            <w:tcW w:w="764" w:type="dxa"/>
            <w:vAlign w:val="center"/>
          </w:tcPr>
          <w:p w14:paraId="139FD4E3">
            <w:pPr>
              <w:spacing w:line="360" w:lineRule="exact"/>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w:t>
            </w:r>
          </w:p>
        </w:tc>
        <w:tc>
          <w:tcPr>
            <w:tcW w:w="695" w:type="dxa"/>
            <w:vAlign w:val="center"/>
          </w:tcPr>
          <w:p w14:paraId="75B6D1F7">
            <w:pPr>
              <w:spacing w:line="360" w:lineRule="exact"/>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64</w:t>
            </w:r>
          </w:p>
        </w:tc>
        <w:tc>
          <w:tcPr>
            <w:tcW w:w="1173" w:type="dxa"/>
            <w:vAlign w:val="center"/>
          </w:tcPr>
          <w:p w14:paraId="01A1F834">
            <w:pPr>
              <w:spacing w:line="360" w:lineRule="exact"/>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第三学期</w:t>
            </w:r>
          </w:p>
        </w:tc>
        <w:tc>
          <w:tcPr>
            <w:tcW w:w="4001" w:type="dxa"/>
            <w:vAlign w:val="center"/>
          </w:tcPr>
          <w:p w14:paraId="3DBBA5F4">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化妆基础知识、面部结构分析、色彩理论与实践、化妆技巧、造型设计。</w:t>
            </w:r>
          </w:p>
        </w:tc>
      </w:tr>
      <w:tr w14:paraId="12140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continue"/>
            <w:vAlign w:val="center"/>
          </w:tcPr>
          <w:p w14:paraId="6B791766">
            <w:pPr>
              <w:spacing w:line="360" w:lineRule="exact"/>
              <w:ind w:firstLine="0" w:firstLineChars="0"/>
              <w:jc w:val="center"/>
              <w:rPr>
                <w:rFonts w:asciiTheme="minorEastAsia" w:hAnsiTheme="minorEastAsia" w:eastAsiaTheme="minorEastAsia" w:cstheme="minorEastAsia"/>
                <w:sz w:val="21"/>
                <w:szCs w:val="21"/>
              </w:rPr>
            </w:pPr>
          </w:p>
        </w:tc>
        <w:tc>
          <w:tcPr>
            <w:tcW w:w="1295" w:type="dxa"/>
            <w:vAlign w:val="center"/>
          </w:tcPr>
          <w:p w14:paraId="1F8391D4">
            <w:pPr>
              <w:spacing w:line="360" w:lineRule="exact"/>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美容营销与管理</w:t>
            </w:r>
          </w:p>
        </w:tc>
        <w:tc>
          <w:tcPr>
            <w:tcW w:w="764" w:type="dxa"/>
            <w:vAlign w:val="center"/>
          </w:tcPr>
          <w:p w14:paraId="157E298A">
            <w:pPr>
              <w:spacing w:line="360" w:lineRule="exact"/>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w:t>
            </w:r>
          </w:p>
        </w:tc>
        <w:tc>
          <w:tcPr>
            <w:tcW w:w="695" w:type="dxa"/>
            <w:vAlign w:val="center"/>
          </w:tcPr>
          <w:p w14:paraId="240C5D77">
            <w:pPr>
              <w:spacing w:line="360" w:lineRule="exact"/>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64</w:t>
            </w:r>
          </w:p>
        </w:tc>
        <w:tc>
          <w:tcPr>
            <w:tcW w:w="1173" w:type="dxa"/>
            <w:vAlign w:val="center"/>
          </w:tcPr>
          <w:p w14:paraId="096A58E7">
            <w:pPr>
              <w:spacing w:line="360" w:lineRule="exact"/>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第四学期</w:t>
            </w:r>
          </w:p>
        </w:tc>
        <w:tc>
          <w:tcPr>
            <w:tcW w:w="4001" w:type="dxa"/>
            <w:vAlign w:val="center"/>
          </w:tcPr>
          <w:p w14:paraId="4FE15203">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美容行业的法律法规、市场分析、营销策略、顾客管理、店务运营以及财务管理，美容专业人员应当掌握的礼仪常识和形体美的训练方法；介绍人际沟通的概念、理论和沟通技巧等。</w:t>
            </w:r>
          </w:p>
        </w:tc>
      </w:tr>
      <w:tr w14:paraId="717F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continue"/>
            <w:vAlign w:val="center"/>
          </w:tcPr>
          <w:p w14:paraId="25E34F9A">
            <w:pPr>
              <w:spacing w:line="360" w:lineRule="exact"/>
              <w:ind w:firstLine="0" w:firstLineChars="0"/>
              <w:jc w:val="center"/>
              <w:rPr>
                <w:rFonts w:asciiTheme="minorEastAsia" w:hAnsiTheme="minorEastAsia" w:eastAsiaTheme="minorEastAsia" w:cstheme="minorEastAsia"/>
                <w:sz w:val="21"/>
                <w:szCs w:val="21"/>
              </w:rPr>
            </w:pPr>
          </w:p>
        </w:tc>
        <w:tc>
          <w:tcPr>
            <w:tcW w:w="1295" w:type="dxa"/>
            <w:vAlign w:val="center"/>
          </w:tcPr>
          <w:p w14:paraId="1C7199E5">
            <w:pPr>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芳香</w:t>
            </w:r>
            <w:r>
              <w:rPr>
                <w:rFonts w:hint="eastAsia" w:asciiTheme="minorEastAsia" w:hAnsiTheme="minorEastAsia" w:eastAsiaTheme="minorEastAsia" w:cstheme="minorEastAsia"/>
                <w:color w:val="auto"/>
                <w:sz w:val="21"/>
                <w:szCs w:val="21"/>
                <w:lang w:val="en-US" w:eastAsia="zh-CN"/>
              </w:rPr>
              <w:t>美容护理</w:t>
            </w:r>
          </w:p>
        </w:tc>
        <w:tc>
          <w:tcPr>
            <w:tcW w:w="764" w:type="dxa"/>
            <w:vAlign w:val="center"/>
          </w:tcPr>
          <w:p w14:paraId="4D299C97">
            <w:pPr>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4</w:t>
            </w:r>
          </w:p>
        </w:tc>
        <w:tc>
          <w:tcPr>
            <w:tcW w:w="695" w:type="dxa"/>
            <w:vAlign w:val="center"/>
          </w:tcPr>
          <w:p w14:paraId="506921C0">
            <w:pPr>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64</w:t>
            </w:r>
          </w:p>
        </w:tc>
        <w:tc>
          <w:tcPr>
            <w:tcW w:w="1173" w:type="dxa"/>
            <w:vAlign w:val="center"/>
          </w:tcPr>
          <w:p w14:paraId="6C4094DE">
            <w:pPr>
              <w:spacing w:line="360" w:lineRule="exact"/>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w:t>
            </w:r>
            <w:r>
              <w:rPr>
                <w:rFonts w:hint="eastAsia" w:asciiTheme="minorEastAsia" w:hAnsiTheme="minorEastAsia" w:eastAsiaTheme="minorEastAsia" w:cstheme="minorEastAsia"/>
                <w:color w:val="auto"/>
                <w:sz w:val="21"/>
                <w:szCs w:val="21"/>
                <w:lang w:val="en-US" w:eastAsia="zh-CN"/>
              </w:rPr>
              <w:t>三</w:t>
            </w:r>
            <w:r>
              <w:rPr>
                <w:rFonts w:hint="eastAsia" w:asciiTheme="minorEastAsia" w:hAnsiTheme="minorEastAsia" w:eastAsiaTheme="minorEastAsia" w:cstheme="minorEastAsia"/>
                <w:color w:val="auto"/>
                <w:sz w:val="21"/>
                <w:szCs w:val="21"/>
              </w:rPr>
              <w:t>学期</w:t>
            </w:r>
          </w:p>
        </w:tc>
        <w:tc>
          <w:tcPr>
            <w:tcW w:w="4001" w:type="dxa"/>
            <w:vAlign w:val="center"/>
          </w:tcPr>
          <w:p w14:paraId="049C0BDA">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芳香疗法的基本概念、历史和发展，精油的基础知识，芳疗按摩，精油和纯露的使用方法、功效及临床应用，芳疗手工制作。</w:t>
            </w:r>
          </w:p>
        </w:tc>
      </w:tr>
      <w:tr w14:paraId="1FCE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8" w:type="dxa"/>
            <w:vMerge w:val="continue"/>
            <w:vAlign w:val="center"/>
          </w:tcPr>
          <w:p w14:paraId="3E89DD89">
            <w:pPr>
              <w:spacing w:line="360" w:lineRule="exact"/>
              <w:ind w:firstLine="0" w:firstLineChars="0"/>
              <w:jc w:val="center"/>
              <w:rPr>
                <w:rFonts w:asciiTheme="minorEastAsia" w:hAnsiTheme="minorEastAsia" w:eastAsiaTheme="minorEastAsia" w:cstheme="minorEastAsia"/>
                <w:sz w:val="21"/>
                <w:szCs w:val="21"/>
              </w:rPr>
            </w:pPr>
          </w:p>
        </w:tc>
        <w:tc>
          <w:tcPr>
            <w:tcW w:w="1295" w:type="dxa"/>
            <w:vAlign w:val="center"/>
          </w:tcPr>
          <w:p w14:paraId="4A04AA02">
            <w:pPr>
              <w:spacing w:line="360" w:lineRule="exact"/>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中医美容护理</w:t>
            </w:r>
          </w:p>
        </w:tc>
        <w:tc>
          <w:tcPr>
            <w:tcW w:w="764" w:type="dxa"/>
            <w:vAlign w:val="center"/>
          </w:tcPr>
          <w:p w14:paraId="2FFAF561">
            <w:pPr>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6</w:t>
            </w:r>
          </w:p>
        </w:tc>
        <w:tc>
          <w:tcPr>
            <w:tcW w:w="695" w:type="dxa"/>
            <w:vAlign w:val="center"/>
          </w:tcPr>
          <w:p w14:paraId="49A45E3C">
            <w:pPr>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96</w:t>
            </w:r>
          </w:p>
        </w:tc>
        <w:tc>
          <w:tcPr>
            <w:tcW w:w="1173" w:type="dxa"/>
            <w:vAlign w:val="center"/>
          </w:tcPr>
          <w:p w14:paraId="41BFEF06">
            <w:pPr>
              <w:spacing w:line="360" w:lineRule="exact"/>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w:t>
            </w:r>
            <w:r>
              <w:rPr>
                <w:rFonts w:hint="eastAsia" w:asciiTheme="minorEastAsia" w:hAnsiTheme="minorEastAsia" w:eastAsiaTheme="minorEastAsia" w:cstheme="minorEastAsia"/>
                <w:color w:val="auto"/>
                <w:sz w:val="21"/>
                <w:szCs w:val="21"/>
                <w:lang w:val="en-US" w:eastAsia="zh-CN"/>
              </w:rPr>
              <w:t>四</w:t>
            </w:r>
            <w:r>
              <w:rPr>
                <w:rFonts w:hint="eastAsia" w:asciiTheme="minorEastAsia" w:hAnsiTheme="minorEastAsia" w:eastAsiaTheme="minorEastAsia" w:cstheme="minorEastAsia"/>
                <w:color w:val="auto"/>
                <w:sz w:val="21"/>
                <w:szCs w:val="21"/>
              </w:rPr>
              <w:t>学期</w:t>
            </w:r>
          </w:p>
        </w:tc>
        <w:tc>
          <w:tcPr>
            <w:tcW w:w="4001" w:type="dxa"/>
            <w:vAlign w:val="center"/>
          </w:tcPr>
          <w:p w14:paraId="7B41A11A">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艾灸护理、刮痧护理、拔罐护理、推拿护理、养护的基本技能和常见损美性疾病的中医养护方法。</w:t>
            </w:r>
          </w:p>
        </w:tc>
      </w:tr>
      <w:tr w14:paraId="5873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1148" w:type="dxa"/>
            <w:vMerge w:val="continue"/>
            <w:vAlign w:val="center"/>
          </w:tcPr>
          <w:p w14:paraId="4B4C7065">
            <w:pPr>
              <w:spacing w:line="360" w:lineRule="exact"/>
              <w:ind w:firstLine="0" w:firstLineChars="0"/>
              <w:jc w:val="center"/>
              <w:rPr>
                <w:rFonts w:asciiTheme="minorEastAsia" w:hAnsiTheme="minorEastAsia" w:eastAsiaTheme="minorEastAsia" w:cstheme="minorEastAsia"/>
                <w:sz w:val="21"/>
                <w:szCs w:val="21"/>
              </w:rPr>
            </w:pPr>
          </w:p>
        </w:tc>
        <w:tc>
          <w:tcPr>
            <w:tcW w:w="1295" w:type="dxa"/>
            <w:vAlign w:val="center"/>
          </w:tcPr>
          <w:p w14:paraId="4E80A88F">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岗位实习</w:t>
            </w:r>
          </w:p>
        </w:tc>
        <w:tc>
          <w:tcPr>
            <w:tcW w:w="764" w:type="dxa"/>
            <w:vAlign w:val="center"/>
          </w:tcPr>
          <w:p w14:paraId="38CF55EF">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w:t>
            </w:r>
          </w:p>
        </w:tc>
        <w:tc>
          <w:tcPr>
            <w:tcW w:w="695" w:type="dxa"/>
            <w:vAlign w:val="center"/>
          </w:tcPr>
          <w:p w14:paraId="05207F74">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600</w:t>
            </w:r>
          </w:p>
        </w:tc>
        <w:tc>
          <w:tcPr>
            <w:tcW w:w="1173" w:type="dxa"/>
            <w:vAlign w:val="center"/>
          </w:tcPr>
          <w:p w14:paraId="4AC63F82">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第六学期</w:t>
            </w:r>
          </w:p>
        </w:tc>
        <w:tc>
          <w:tcPr>
            <w:tcW w:w="4001" w:type="dxa"/>
            <w:vAlign w:val="center"/>
          </w:tcPr>
          <w:p w14:paraId="327F4B2C">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岗位实习岗位介绍、实习协议签订。</w:t>
            </w:r>
          </w:p>
        </w:tc>
      </w:tr>
      <w:tr w14:paraId="40E2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continue"/>
            <w:vAlign w:val="center"/>
          </w:tcPr>
          <w:p w14:paraId="69EE9957">
            <w:pPr>
              <w:spacing w:line="360" w:lineRule="exact"/>
              <w:ind w:firstLine="0" w:firstLineChars="0"/>
              <w:jc w:val="center"/>
              <w:rPr>
                <w:rFonts w:asciiTheme="minorEastAsia" w:hAnsiTheme="minorEastAsia" w:eastAsiaTheme="minorEastAsia" w:cstheme="minorEastAsia"/>
                <w:sz w:val="21"/>
                <w:szCs w:val="21"/>
              </w:rPr>
            </w:pPr>
          </w:p>
        </w:tc>
        <w:tc>
          <w:tcPr>
            <w:tcW w:w="1295" w:type="dxa"/>
            <w:vAlign w:val="center"/>
          </w:tcPr>
          <w:p w14:paraId="017D7FA4">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毕业设计（论文）</w:t>
            </w:r>
          </w:p>
        </w:tc>
        <w:tc>
          <w:tcPr>
            <w:tcW w:w="764" w:type="dxa"/>
            <w:vAlign w:val="center"/>
          </w:tcPr>
          <w:p w14:paraId="469672AC">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695" w:type="dxa"/>
            <w:vAlign w:val="center"/>
          </w:tcPr>
          <w:p w14:paraId="14B9FDE4">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60</w:t>
            </w:r>
          </w:p>
        </w:tc>
        <w:tc>
          <w:tcPr>
            <w:tcW w:w="1173" w:type="dxa"/>
            <w:vAlign w:val="center"/>
          </w:tcPr>
          <w:p w14:paraId="3E4DC4C2">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第六学期</w:t>
            </w:r>
          </w:p>
        </w:tc>
        <w:tc>
          <w:tcPr>
            <w:tcW w:w="4001" w:type="dxa"/>
            <w:vAlign w:val="center"/>
          </w:tcPr>
          <w:p w14:paraId="48821168">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毕业设计（论文）选题、研究、撰写到完成整个论文的过程。</w:t>
            </w:r>
          </w:p>
        </w:tc>
      </w:tr>
      <w:tr w14:paraId="6E17C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restart"/>
            <w:vAlign w:val="center"/>
          </w:tcPr>
          <w:p w14:paraId="4E8E693B">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专业实践课程</w:t>
            </w:r>
          </w:p>
        </w:tc>
        <w:tc>
          <w:tcPr>
            <w:tcW w:w="1295" w:type="dxa"/>
            <w:vAlign w:val="center"/>
          </w:tcPr>
          <w:p w14:paraId="4867CCD5">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面部综合技能训练</w:t>
            </w:r>
          </w:p>
        </w:tc>
        <w:tc>
          <w:tcPr>
            <w:tcW w:w="764" w:type="dxa"/>
            <w:vAlign w:val="center"/>
          </w:tcPr>
          <w:p w14:paraId="5129DD65">
            <w:pPr>
              <w:spacing w:line="360" w:lineRule="exact"/>
              <w:ind w:firstLine="0" w:firstLineChars="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4</w:t>
            </w:r>
          </w:p>
        </w:tc>
        <w:tc>
          <w:tcPr>
            <w:tcW w:w="695" w:type="dxa"/>
            <w:vAlign w:val="center"/>
          </w:tcPr>
          <w:p w14:paraId="4E1F599C">
            <w:pPr>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64</w:t>
            </w:r>
          </w:p>
        </w:tc>
        <w:tc>
          <w:tcPr>
            <w:tcW w:w="1173" w:type="dxa"/>
            <w:vAlign w:val="center"/>
          </w:tcPr>
          <w:p w14:paraId="23BDA16C">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val="en-US" w:eastAsia="zh-CN"/>
              </w:rPr>
              <w:t>四</w:t>
            </w:r>
            <w:r>
              <w:rPr>
                <w:rFonts w:hint="eastAsia" w:asciiTheme="minorEastAsia" w:hAnsiTheme="minorEastAsia" w:eastAsiaTheme="minorEastAsia" w:cstheme="minorEastAsia"/>
                <w:sz w:val="21"/>
                <w:szCs w:val="21"/>
              </w:rPr>
              <w:t>学期</w:t>
            </w:r>
          </w:p>
        </w:tc>
        <w:tc>
          <w:tcPr>
            <w:tcW w:w="4001" w:type="dxa"/>
            <w:vAlign w:val="center"/>
          </w:tcPr>
          <w:p w14:paraId="3CE6675A">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任务导入教学：不同类型皮肤问题分析与方案制定、护理流程、面部刮痧、面部仪器使用、 家居皮肤保养建议。</w:t>
            </w:r>
          </w:p>
        </w:tc>
      </w:tr>
      <w:tr w14:paraId="69BA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continue"/>
            <w:vAlign w:val="center"/>
          </w:tcPr>
          <w:p w14:paraId="63695930">
            <w:pPr>
              <w:spacing w:line="360" w:lineRule="exact"/>
              <w:ind w:firstLine="0" w:firstLineChars="0"/>
              <w:jc w:val="center"/>
              <w:rPr>
                <w:rFonts w:asciiTheme="minorEastAsia" w:hAnsiTheme="minorEastAsia" w:eastAsiaTheme="minorEastAsia" w:cstheme="minorEastAsia"/>
                <w:sz w:val="21"/>
                <w:szCs w:val="21"/>
              </w:rPr>
            </w:pPr>
          </w:p>
        </w:tc>
        <w:tc>
          <w:tcPr>
            <w:tcW w:w="1295" w:type="dxa"/>
            <w:vAlign w:val="center"/>
          </w:tcPr>
          <w:p w14:paraId="5B8F7208">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身体综合技能训练</w:t>
            </w:r>
          </w:p>
        </w:tc>
        <w:tc>
          <w:tcPr>
            <w:tcW w:w="764" w:type="dxa"/>
            <w:vAlign w:val="center"/>
          </w:tcPr>
          <w:p w14:paraId="291696D1">
            <w:pPr>
              <w:spacing w:line="360" w:lineRule="exact"/>
              <w:ind w:firstLine="0" w:firstLineChars="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4</w:t>
            </w:r>
          </w:p>
        </w:tc>
        <w:tc>
          <w:tcPr>
            <w:tcW w:w="695" w:type="dxa"/>
            <w:vAlign w:val="center"/>
          </w:tcPr>
          <w:p w14:paraId="62A497B5">
            <w:pPr>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64</w:t>
            </w:r>
          </w:p>
        </w:tc>
        <w:tc>
          <w:tcPr>
            <w:tcW w:w="1173" w:type="dxa"/>
            <w:vAlign w:val="center"/>
          </w:tcPr>
          <w:p w14:paraId="5F5CD50A">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第四学期</w:t>
            </w:r>
          </w:p>
        </w:tc>
        <w:tc>
          <w:tcPr>
            <w:tcW w:w="4001" w:type="dxa"/>
            <w:vAlign w:val="center"/>
          </w:tcPr>
          <w:p w14:paraId="0765DC1E">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任务导入教学：身体护理仪器的选择与应用、减脂护理、全身淋巴排毒护理、全身刮痧护理、橘皮组织护理、草药球护理、体膜的选择、涂敷及卸除等。</w:t>
            </w:r>
          </w:p>
        </w:tc>
      </w:tr>
      <w:tr w14:paraId="205B2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continue"/>
            <w:vAlign w:val="center"/>
          </w:tcPr>
          <w:p w14:paraId="262603CA">
            <w:pPr>
              <w:spacing w:line="360" w:lineRule="exact"/>
              <w:ind w:firstLine="0" w:firstLineChars="0"/>
              <w:jc w:val="center"/>
              <w:rPr>
                <w:rFonts w:asciiTheme="minorEastAsia" w:hAnsiTheme="minorEastAsia" w:eastAsiaTheme="minorEastAsia" w:cstheme="minorEastAsia"/>
                <w:sz w:val="21"/>
                <w:szCs w:val="21"/>
              </w:rPr>
            </w:pPr>
          </w:p>
        </w:tc>
        <w:tc>
          <w:tcPr>
            <w:tcW w:w="1295" w:type="dxa"/>
            <w:vAlign w:val="center"/>
          </w:tcPr>
          <w:p w14:paraId="1B6C1302">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美容仪器应用</w:t>
            </w:r>
          </w:p>
        </w:tc>
        <w:tc>
          <w:tcPr>
            <w:tcW w:w="764" w:type="dxa"/>
            <w:vAlign w:val="center"/>
          </w:tcPr>
          <w:p w14:paraId="1C21F72A">
            <w:pPr>
              <w:spacing w:line="360" w:lineRule="exact"/>
              <w:ind w:firstLine="0" w:firstLineChars="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4</w:t>
            </w:r>
          </w:p>
        </w:tc>
        <w:tc>
          <w:tcPr>
            <w:tcW w:w="695" w:type="dxa"/>
            <w:vAlign w:val="center"/>
          </w:tcPr>
          <w:p w14:paraId="5E13CC04">
            <w:pPr>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64</w:t>
            </w:r>
          </w:p>
        </w:tc>
        <w:tc>
          <w:tcPr>
            <w:tcW w:w="1173" w:type="dxa"/>
            <w:vAlign w:val="center"/>
          </w:tcPr>
          <w:p w14:paraId="3886936A">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val="en-US" w:eastAsia="zh-CN"/>
              </w:rPr>
              <w:t>三、四</w:t>
            </w:r>
            <w:r>
              <w:rPr>
                <w:rFonts w:hint="eastAsia" w:asciiTheme="minorEastAsia" w:hAnsiTheme="minorEastAsia" w:eastAsiaTheme="minorEastAsia" w:cstheme="minorEastAsia"/>
                <w:sz w:val="21"/>
                <w:szCs w:val="21"/>
              </w:rPr>
              <w:t>学期</w:t>
            </w:r>
          </w:p>
        </w:tc>
        <w:tc>
          <w:tcPr>
            <w:tcW w:w="4001" w:type="dxa"/>
            <w:vAlign w:val="center"/>
          </w:tcPr>
          <w:p w14:paraId="1DD21ACF">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常用物理疗法的生物效应、美容应用，以及物理疗法与声、光、电美容仪器的关系、美容仪器操作及其维护与管理；美容仪器使用后的正常反应、异常反应等。</w:t>
            </w:r>
          </w:p>
        </w:tc>
      </w:tr>
      <w:tr w14:paraId="7F10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continue"/>
            <w:vAlign w:val="center"/>
          </w:tcPr>
          <w:p w14:paraId="09432676">
            <w:pPr>
              <w:spacing w:line="360" w:lineRule="exact"/>
              <w:ind w:firstLine="0" w:firstLineChars="0"/>
              <w:jc w:val="center"/>
              <w:rPr>
                <w:rFonts w:asciiTheme="minorEastAsia" w:hAnsiTheme="minorEastAsia" w:eastAsiaTheme="minorEastAsia" w:cstheme="minorEastAsia"/>
                <w:sz w:val="21"/>
                <w:szCs w:val="21"/>
              </w:rPr>
            </w:pPr>
          </w:p>
        </w:tc>
        <w:tc>
          <w:tcPr>
            <w:tcW w:w="1295" w:type="dxa"/>
            <w:vAlign w:val="center"/>
          </w:tcPr>
          <w:p w14:paraId="7027319D">
            <w:pPr>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美容</w:t>
            </w:r>
            <w:r>
              <w:rPr>
                <w:rFonts w:hint="eastAsia" w:asciiTheme="minorEastAsia" w:hAnsiTheme="minorEastAsia" w:eastAsiaTheme="minorEastAsia" w:cstheme="minorEastAsia"/>
                <w:color w:val="auto"/>
                <w:sz w:val="21"/>
                <w:szCs w:val="21"/>
                <w:lang w:val="en-US" w:eastAsia="zh-CN"/>
              </w:rPr>
              <w:t>顾客维护与管理</w:t>
            </w:r>
          </w:p>
        </w:tc>
        <w:tc>
          <w:tcPr>
            <w:tcW w:w="764" w:type="dxa"/>
            <w:shd w:val="clear" w:color="auto" w:fill="auto"/>
            <w:vAlign w:val="center"/>
          </w:tcPr>
          <w:p w14:paraId="2AA74F72">
            <w:pPr>
              <w:spacing w:line="360" w:lineRule="exact"/>
              <w:ind w:firstLine="0" w:firstLineChars="0"/>
              <w:jc w:val="center"/>
              <w:rPr>
                <w:rFonts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rPr>
              <w:t>4</w:t>
            </w:r>
          </w:p>
        </w:tc>
        <w:tc>
          <w:tcPr>
            <w:tcW w:w="695" w:type="dxa"/>
            <w:shd w:val="clear" w:color="auto" w:fill="auto"/>
            <w:vAlign w:val="center"/>
          </w:tcPr>
          <w:p w14:paraId="6F9F822E">
            <w:pPr>
              <w:spacing w:line="360" w:lineRule="exact"/>
              <w:ind w:firstLine="0" w:firstLineChars="0"/>
              <w:jc w:val="center"/>
              <w:rPr>
                <w:rFonts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rPr>
              <w:t>64</w:t>
            </w:r>
          </w:p>
        </w:tc>
        <w:tc>
          <w:tcPr>
            <w:tcW w:w="1173" w:type="dxa"/>
            <w:shd w:val="clear" w:color="auto" w:fill="auto"/>
            <w:vAlign w:val="center"/>
          </w:tcPr>
          <w:p w14:paraId="555220A3">
            <w:pPr>
              <w:spacing w:line="360" w:lineRule="exact"/>
              <w:ind w:firstLine="0" w:firstLineChars="0"/>
              <w:jc w:val="center"/>
              <w:rPr>
                <w:rFonts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rPr>
              <w:t>第</w:t>
            </w:r>
            <w:r>
              <w:rPr>
                <w:rFonts w:hint="eastAsia" w:asciiTheme="minorEastAsia" w:hAnsiTheme="minorEastAsia" w:eastAsiaTheme="minorEastAsia" w:cstheme="minorEastAsia"/>
                <w:color w:val="auto"/>
                <w:sz w:val="21"/>
                <w:szCs w:val="21"/>
                <w:lang w:val="en-US" w:eastAsia="zh-CN"/>
              </w:rPr>
              <w:t>三</w:t>
            </w:r>
            <w:r>
              <w:rPr>
                <w:rFonts w:hint="eastAsia" w:asciiTheme="minorEastAsia" w:hAnsiTheme="minorEastAsia" w:eastAsiaTheme="minorEastAsia" w:cstheme="minorEastAsia"/>
                <w:color w:val="auto"/>
                <w:sz w:val="21"/>
                <w:szCs w:val="21"/>
              </w:rPr>
              <w:t>学期</w:t>
            </w:r>
          </w:p>
        </w:tc>
        <w:tc>
          <w:tcPr>
            <w:tcW w:w="4001" w:type="dxa"/>
            <w:vAlign w:val="center"/>
          </w:tcPr>
          <w:p w14:paraId="4ABAE5DB">
            <w:pPr>
              <w:spacing w:line="360" w:lineRule="exact"/>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highlight w:val="none"/>
              </w:rPr>
              <w:t>解析美容行业顾客需求与消费心理，明确维护管理价值；运用 RFM 模型等对顾客分级，制定核心、潜力、休眠客户差异化维护策略；从售前咨询到售后回访优化服务全流程，通过节日关怀、社群运营增强情感链接，掌握投诉处理五步法则；教授 CRM 系统操作、私域流量运营等数字化工具应用；还会员体系搭建、老带新裂变等营销活动设计，以及沉睡客户唤醒技巧；规范员工服务标准，通过情景模拟强化实战能力，提升客户留存与业绩。</w:t>
            </w:r>
          </w:p>
        </w:tc>
      </w:tr>
      <w:tr w14:paraId="3803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restart"/>
            <w:vAlign w:val="center"/>
          </w:tcPr>
          <w:p w14:paraId="4434AE9E">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专业方向（选修）课程模块1</w:t>
            </w:r>
          </w:p>
          <w:p w14:paraId="341BABB5">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（修饰美容）</w:t>
            </w:r>
          </w:p>
        </w:tc>
        <w:tc>
          <w:tcPr>
            <w:tcW w:w="1295" w:type="dxa"/>
            <w:vAlign w:val="center"/>
          </w:tcPr>
          <w:p w14:paraId="2496FD19">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头皮护理</w:t>
            </w:r>
            <w:r>
              <w:rPr>
                <w:rFonts w:hint="eastAsia" w:asciiTheme="minorEastAsia" w:hAnsiTheme="minorEastAsia" w:eastAsiaTheme="minorEastAsia" w:cstheme="minorEastAsia"/>
                <w:sz w:val="21"/>
                <w:szCs w:val="21"/>
                <w:lang w:val="en-US" w:eastAsia="zh-CN"/>
              </w:rPr>
              <w:t>技术</w:t>
            </w:r>
          </w:p>
        </w:tc>
        <w:tc>
          <w:tcPr>
            <w:tcW w:w="764" w:type="dxa"/>
            <w:vAlign w:val="center"/>
          </w:tcPr>
          <w:p w14:paraId="4F78605A">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6</w:t>
            </w:r>
          </w:p>
        </w:tc>
        <w:tc>
          <w:tcPr>
            <w:tcW w:w="695" w:type="dxa"/>
            <w:vAlign w:val="center"/>
          </w:tcPr>
          <w:p w14:paraId="58154658">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96</w:t>
            </w:r>
          </w:p>
        </w:tc>
        <w:tc>
          <w:tcPr>
            <w:tcW w:w="1173" w:type="dxa"/>
            <w:vAlign w:val="center"/>
          </w:tcPr>
          <w:p w14:paraId="43387C27">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val="en-US" w:eastAsia="zh-CN"/>
              </w:rPr>
              <w:t>五</w:t>
            </w:r>
            <w:r>
              <w:rPr>
                <w:rFonts w:hint="eastAsia" w:asciiTheme="minorEastAsia" w:hAnsiTheme="minorEastAsia" w:eastAsiaTheme="minorEastAsia" w:cstheme="minorEastAsia"/>
                <w:sz w:val="21"/>
                <w:szCs w:val="21"/>
              </w:rPr>
              <w:t>学期</w:t>
            </w:r>
          </w:p>
        </w:tc>
        <w:tc>
          <w:tcPr>
            <w:tcW w:w="4001" w:type="dxa"/>
            <w:vAlign w:val="center"/>
          </w:tcPr>
          <w:p w14:paraId="68FFCA5E">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头皮基础知识、头皮常见问题及其成因、头皮护理方法和技术、头皮护理产品选择、头皮健康与生活习惯、头皮敏感与防护</w:t>
            </w:r>
          </w:p>
        </w:tc>
      </w:tr>
      <w:tr w14:paraId="4665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continue"/>
            <w:vAlign w:val="center"/>
          </w:tcPr>
          <w:p w14:paraId="76C87667">
            <w:pPr>
              <w:spacing w:line="360" w:lineRule="exact"/>
              <w:ind w:firstLine="0" w:firstLineChars="0"/>
              <w:jc w:val="center"/>
              <w:rPr>
                <w:rFonts w:asciiTheme="minorEastAsia" w:hAnsiTheme="minorEastAsia" w:eastAsiaTheme="minorEastAsia" w:cstheme="minorEastAsia"/>
                <w:sz w:val="21"/>
                <w:szCs w:val="21"/>
              </w:rPr>
            </w:pPr>
          </w:p>
        </w:tc>
        <w:tc>
          <w:tcPr>
            <w:tcW w:w="1295" w:type="dxa"/>
            <w:vAlign w:val="center"/>
          </w:tcPr>
          <w:p w14:paraId="0373331A">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美睫技术</w:t>
            </w:r>
          </w:p>
        </w:tc>
        <w:tc>
          <w:tcPr>
            <w:tcW w:w="764" w:type="dxa"/>
            <w:vAlign w:val="center"/>
          </w:tcPr>
          <w:p w14:paraId="757C0C49">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6</w:t>
            </w:r>
          </w:p>
        </w:tc>
        <w:tc>
          <w:tcPr>
            <w:tcW w:w="695" w:type="dxa"/>
            <w:vAlign w:val="center"/>
          </w:tcPr>
          <w:p w14:paraId="32F0544A">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96</w:t>
            </w:r>
          </w:p>
        </w:tc>
        <w:tc>
          <w:tcPr>
            <w:tcW w:w="1173" w:type="dxa"/>
            <w:vAlign w:val="center"/>
          </w:tcPr>
          <w:p w14:paraId="48DE79D1">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val="en-US" w:eastAsia="zh-CN"/>
              </w:rPr>
              <w:t>五</w:t>
            </w:r>
            <w:r>
              <w:rPr>
                <w:rFonts w:hint="eastAsia" w:asciiTheme="minorEastAsia" w:hAnsiTheme="minorEastAsia" w:eastAsiaTheme="minorEastAsia" w:cstheme="minorEastAsia"/>
                <w:sz w:val="21"/>
                <w:szCs w:val="21"/>
              </w:rPr>
              <w:t>学期</w:t>
            </w:r>
          </w:p>
        </w:tc>
        <w:tc>
          <w:tcPr>
            <w:tcW w:w="4001" w:type="dxa"/>
          </w:tcPr>
          <w:p w14:paraId="19F42616">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美睫基础知识、美睫师必备知识、睫毛嫁接实操、睫毛日常护理。</w:t>
            </w:r>
          </w:p>
        </w:tc>
      </w:tr>
      <w:tr w14:paraId="517A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Align w:val="center"/>
          </w:tcPr>
          <w:p w14:paraId="75634D8F">
            <w:pPr>
              <w:spacing w:line="360" w:lineRule="exact"/>
              <w:ind w:firstLine="0" w:firstLineChars="0"/>
              <w:jc w:val="center"/>
              <w:rPr>
                <w:rFonts w:asciiTheme="minorEastAsia" w:hAnsiTheme="minorEastAsia" w:eastAsiaTheme="minorEastAsia" w:cstheme="minorEastAsia"/>
                <w:sz w:val="21"/>
                <w:szCs w:val="21"/>
              </w:rPr>
            </w:pPr>
          </w:p>
        </w:tc>
        <w:tc>
          <w:tcPr>
            <w:tcW w:w="1295" w:type="dxa"/>
            <w:shd w:val="clear" w:color="auto" w:fill="auto"/>
            <w:vAlign w:val="center"/>
          </w:tcPr>
          <w:p w14:paraId="63BD645F">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保健按摩</w:t>
            </w:r>
          </w:p>
        </w:tc>
        <w:tc>
          <w:tcPr>
            <w:tcW w:w="764" w:type="dxa"/>
            <w:shd w:val="clear" w:color="auto" w:fill="auto"/>
            <w:vAlign w:val="center"/>
          </w:tcPr>
          <w:p w14:paraId="3F36E3A5">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auto"/>
                <w:sz w:val="21"/>
                <w:szCs w:val="21"/>
                <w:lang w:val="en-US" w:eastAsia="zh-CN"/>
              </w:rPr>
              <w:t>6</w:t>
            </w:r>
          </w:p>
        </w:tc>
        <w:tc>
          <w:tcPr>
            <w:tcW w:w="695" w:type="dxa"/>
            <w:shd w:val="clear" w:color="auto" w:fill="auto"/>
            <w:vAlign w:val="center"/>
          </w:tcPr>
          <w:p w14:paraId="2F1ABA3B">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auto"/>
                <w:sz w:val="21"/>
                <w:szCs w:val="21"/>
                <w:lang w:val="en-US" w:eastAsia="zh-CN"/>
              </w:rPr>
              <w:t>96</w:t>
            </w:r>
          </w:p>
        </w:tc>
        <w:tc>
          <w:tcPr>
            <w:tcW w:w="1173" w:type="dxa"/>
            <w:shd w:val="clear" w:color="auto" w:fill="auto"/>
            <w:vAlign w:val="center"/>
          </w:tcPr>
          <w:p w14:paraId="3A38FADA">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第五学期</w:t>
            </w:r>
          </w:p>
        </w:tc>
        <w:tc>
          <w:tcPr>
            <w:tcW w:w="4001" w:type="dxa"/>
            <w:shd w:val="clear" w:color="auto" w:fill="auto"/>
            <w:vAlign w:val="center"/>
          </w:tcPr>
          <w:p w14:paraId="263A97AF">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保健按摩基础知识、保健按摩常用手法、背部，肩颈，腿部手臂等保健按摩操作程序、指压按摩适应症及禁忌、常见软组织损伤检查及判断以及按摩基本用具和用品等家居保健方法。</w:t>
            </w:r>
          </w:p>
        </w:tc>
      </w:tr>
      <w:tr w14:paraId="5F28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restart"/>
            <w:vAlign w:val="center"/>
          </w:tcPr>
          <w:p w14:paraId="4E765900">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专业方向（选修）课程模块2</w:t>
            </w:r>
          </w:p>
          <w:p w14:paraId="2D413DD3">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（医学美容咨询）</w:t>
            </w:r>
          </w:p>
        </w:tc>
        <w:tc>
          <w:tcPr>
            <w:tcW w:w="1295" w:type="dxa"/>
            <w:vAlign w:val="center"/>
          </w:tcPr>
          <w:p w14:paraId="3AEDA5EA">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医学美容心理学</w:t>
            </w:r>
          </w:p>
        </w:tc>
        <w:tc>
          <w:tcPr>
            <w:tcW w:w="764" w:type="dxa"/>
            <w:vAlign w:val="center"/>
          </w:tcPr>
          <w:p w14:paraId="4A02C8D1">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6</w:t>
            </w:r>
          </w:p>
        </w:tc>
        <w:tc>
          <w:tcPr>
            <w:tcW w:w="695" w:type="dxa"/>
            <w:vAlign w:val="center"/>
          </w:tcPr>
          <w:p w14:paraId="67DEC65A">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96</w:t>
            </w:r>
          </w:p>
        </w:tc>
        <w:tc>
          <w:tcPr>
            <w:tcW w:w="1173" w:type="dxa"/>
            <w:vAlign w:val="center"/>
          </w:tcPr>
          <w:p w14:paraId="686C4F06">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val="en-US" w:eastAsia="zh-CN"/>
              </w:rPr>
              <w:t>五</w:t>
            </w:r>
            <w:r>
              <w:rPr>
                <w:rFonts w:hint="eastAsia" w:asciiTheme="minorEastAsia" w:hAnsiTheme="minorEastAsia" w:eastAsiaTheme="minorEastAsia" w:cstheme="minorEastAsia"/>
                <w:sz w:val="21"/>
                <w:szCs w:val="21"/>
              </w:rPr>
              <w:t>学期</w:t>
            </w:r>
          </w:p>
        </w:tc>
        <w:tc>
          <w:tcPr>
            <w:tcW w:w="4001" w:type="dxa"/>
          </w:tcPr>
          <w:p w14:paraId="1E207B57">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美容心理学的基础理论、美容心理评估与诊断、美容心理咨询与治疗、美容行为与动机、美容心理干预技术、美容手术与心理、美容药物与心理、美容伦理与法规等。</w:t>
            </w:r>
          </w:p>
        </w:tc>
      </w:tr>
      <w:tr w14:paraId="6CF94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continue"/>
            <w:vAlign w:val="center"/>
          </w:tcPr>
          <w:p w14:paraId="2C7C76AA">
            <w:pPr>
              <w:spacing w:line="360" w:lineRule="exact"/>
              <w:ind w:firstLine="0" w:firstLineChars="0"/>
              <w:jc w:val="center"/>
              <w:rPr>
                <w:rFonts w:asciiTheme="minorEastAsia" w:hAnsiTheme="minorEastAsia" w:eastAsiaTheme="minorEastAsia" w:cstheme="minorEastAsia"/>
                <w:sz w:val="21"/>
                <w:szCs w:val="21"/>
              </w:rPr>
            </w:pPr>
          </w:p>
        </w:tc>
        <w:tc>
          <w:tcPr>
            <w:tcW w:w="1295" w:type="dxa"/>
            <w:vAlign w:val="center"/>
          </w:tcPr>
          <w:p w14:paraId="3DE12935">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医学美容概论</w:t>
            </w:r>
          </w:p>
        </w:tc>
        <w:tc>
          <w:tcPr>
            <w:tcW w:w="764" w:type="dxa"/>
            <w:vAlign w:val="center"/>
          </w:tcPr>
          <w:p w14:paraId="01F69ABE">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6</w:t>
            </w:r>
          </w:p>
        </w:tc>
        <w:tc>
          <w:tcPr>
            <w:tcW w:w="695" w:type="dxa"/>
            <w:vAlign w:val="center"/>
          </w:tcPr>
          <w:p w14:paraId="6C9B1F3F">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96</w:t>
            </w:r>
          </w:p>
        </w:tc>
        <w:tc>
          <w:tcPr>
            <w:tcW w:w="1173" w:type="dxa"/>
            <w:vAlign w:val="center"/>
          </w:tcPr>
          <w:p w14:paraId="160AA4E2">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val="en-US" w:eastAsia="zh-CN"/>
              </w:rPr>
              <w:t>五</w:t>
            </w:r>
            <w:r>
              <w:rPr>
                <w:rFonts w:hint="eastAsia" w:asciiTheme="minorEastAsia" w:hAnsiTheme="minorEastAsia" w:eastAsiaTheme="minorEastAsia" w:cstheme="minorEastAsia"/>
                <w:sz w:val="21"/>
                <w:szCs w:val="21"/>
              </w:rPr>
              <w:t>学期</w:t>
            </w:r>
          </w:p>
        </w:tc>
        <w:tc>
          <w:tcPr>
            <w:tcW w:w="4001" w:type="dxa"/>
          </w:tcPr>
          <w:p w14:paraId="3164395C">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医学美学基础、美容皮肤科学、美容外科学、美容伦理学、美容市场营销学。</w:t>
            </w:r>
          </w:p>
        </w:tc>
      </w:tr>
      <w:tr w14:paraId="50A8E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continue"/>
            <w:vAlign w:val="center"/>
          </w:tcPr>
          <w:p w14:paraId="333D8537">
            <w:pPr>
              <w:spacing w:line="360" w:lineRule="exact"/>
              <w:ind w:firstLine="0" w:firstLineChars="0"/>
              <w:jc w:val="center"/>
              <w:rPr>
                <w:rFonts w:asciiTheme="minorEastAsia" w:hAnsiTheme="minorEastAsia" w:eastAsiaTheme="minorEastAsia" w:cstheme="minorEastAsia"/>
                <w:sz w:val="21"/>
                <w:szCs w:val="21"/>
              </w:rPr>
            </w:pPr>
          </w:p>
        </w:tc>
        <w:tc>
          <w:tcPr>
            <w:tcW w:w="1295" w:type="dxa"/>
            <w:vAlign w:val="center"/>
          </w:tcPr>
          <w:p w14:paraId="5A2C4D18">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医美咨询与销售</w:t>
            </w:r>
          </w:p>
        </w:tc>
        <w:tc>
          <w:tcPr>
            <w:tcW w:w="764" w:type="dxa"/>
            <w:vAlign w:val="center"/>
          </w:tcPr>
          <w:p w14:paraId="709681CF">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6</w:t>
            </w:r>
          </w:p>
        </w:tc>
        <w:tc>
          <w:tcPr>
            <w:tcW w:w="695" w:type="dxa"/>
            <w:vAlign w:val="center"/>
          </w:tcPr>
          <w:p w14:paraId="58FED836">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96</w:t>
            </w:r>
          </w:p>
        </w:tc>
        <w:tc>
          <w:tcPr>
            <w:tcW w:w="1173" w:type="dxa"/>
            <w:shd w:val="clear" w:color="auto" w:fill="auto"/>
            <w:vAlign w:val="center"/>
          </w:tcPr>
          <w:p w14:paraId="43B96CC1">
            <w:pPr>
              <w:spacing w:line="360" w:lineRule="exact"/>
              <w:ind w:firstLine="0" w:firstLineChars="0"/>
              <w:jc w:val="center"/>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val="en-US" w:eastAsia="zh-CN"/>
              </w:rPr>
              <w:t>五</w:t>
            </w:r>
            <w:r>
              <w:rPr>
                <w:rFonts w:hint="eastAsia" w:asciiTheme="minorEastAsia" w:hAnsiTheme="minorEastAsia" w:eastAsiaTheme="minorEastAsia" w:cstheme="minorEastAsia"/>
                <w:sz w:val="21"/>
                <w:szCs w:val="21"/>
              </w:rPr>
              <w:t>学期</w:t>
            </w:r>
          </w:p>
        </w:tc>
        <w:tc>
          <w:tcPr>
            <w:tcW w:w="4001" w:type="dxa"/>
          </w:tcPr>
          <w:p w14:paraId="3B8DF97C">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基础医学知识、营养学、管理与营销、沟通技巧、业务流程、风险管理。</w:t>
            </w:r>
          </w:p>
        </w:tc>
      </w:tr>
    </w:tbl>
    <w:p w14:paraId="4337DA77">
      <w:pPr>
        <w:ind w:firstLine="560"/>
      </w:pPr>
      <w:bookmarkStart w:id="43" w:name="_Toc26130"/>
    </w:p>
    <w:p w14:paraId="08E67E75">
      <w:pPr>
        <w:pStyle w:val="3"/>
        <w:spacing w:line="360" w:lineRule="auto"/>
        <w:ind w:firstLine="560"/>
        <w:rPr>
          <w:rFonts w:eastAsia="宋体"/>
          <w:sz w:val="24"/>
          <w:szCs w:val="24"/>
        </w:rPr>
      </w:pPr>
      <w:bookmarkStart w:id="44" w:name="_Toc25759"/>
      <w:r>
        <w:rPr>
          <w:rFonts w:hint="eastAsia" w:asciiTheme="minorEastAsia" w:hAnsiTheme="minorEastAsia" w:eastAsiaTheme="minorEastAsia" w:cstheme="minorEastAsia"/>
          <w:sz w:val="28"/>
          <w:szCs w:val="28"/>
        </w:rPr>
        <w:t>（五）专业核心课程描述</w:t>
      </w:r>
      <w:bookmarkEnd w:id="44"/>
    </w:p>
    <w:bookmarkEnd w:id="43"/>
    <w:p w14:paraId="0D8E0248">
      <w:pPr>
        <w:ind w:firstLine="420"/>
        <w:jc w:val="center"/>
        <w:outlineLvl w:val="2"/>
        <w:rPr>
          <w:rFonts w:ascii="宋体" w:hAnsi="宋体" w:cs="宋体"/>
          <w:b/>
          <w:sz w:val="21"/>
          <w:szCs w:val="21"/>
        </w:rPr>
      </w:pPr>
      <w:bookmarkStart w:id="45" w:name="_Toc23548"/>
      <w:r>
        <w:rPr>
          <w:rFonts w:hint="eastAsia" w:ascii="宋体" w:hAnsi="宋体" w:cs="宋体"/>
          <w:b/>
          <w:sz w:val="21"/>
          <w:szCs w:val="21"/>
        </w:rPr>
        <w:t>表7-6-1 面部护理课程描述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040"/>
        <w:gridCol w:w="1215"/>
        <w:gridCol w:w="960"/>
        <w:gridCol w:w="1114"/>
        <w:gridCol w:w="1461"/>
      </w:tblGrid>
      <w:tr w14:paraId="1437E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1BFA4B57">
            <w:pPr>
              <w:pStyle w:val="53"/>
              <w:spacing w:before="0" w:after="0" w:line="360" w:lineRule="exact"/>
            </w:pPr>
            <w:r>
              <w:rPr>
                <w:rFonts w:hint="eastAsia"/>
              </w:rPr>
              <w:t>课程名称</w:t>
            </w:r>
          </w:p>
        </w:tc>
        <w:tc>
          <w:tcPr>
            <w:tcW w:w="2040" w:type="dxa"/>
            <w:vAlign w:val="center"/>
          </w:tcPr>
          <w:p w14:paraId="6C291182">
            <w:pPr>
              <w:adjustRightInd w:val="0"/>
              <w:snapToGrid w:val="0"/>
              <w:spacing w:line="360" w:lineRule="exact"/>
              <w:ind w:firstLine="0" w:firstLineChars="0"/>
              <w:jc w:val="center"/>
              <w:rPr>
                <w:rFonts w:hint="default" w:eastAsia="宋体"/>
                <w:lang w:val="en-US" w:eastAsia="zh-CN"/>
              </w:rPr>
            </w:pPr>
            <w:r>
              <w:rPr>
                <w:rFonts w:hint="eastAsia" w:ascii="Times New Roman" w:hAnsi="Times New Roman" w:eastAsia="宋体" w:cs="Times New Roman"/>
                <w:kern w:val="2"/>
                <w:sz w:val="21"/>
                <w:szCs w:val="24"/>
                <w:lang w:val="en-US" w:eastAsia="zh-CN" w:bidi="ar-SA"/>
              </w:rPr>
              <w:t>美甲技术</w:t>
            </w:r>
          </w:p>
        </w:tc>
        <w:tc>
          <w:tcPr>
            <w:tcW w:w="1215" w:type="dxa"/>
            <w:vAlign w:val="center"/>
          </w:tcPr>
          <w:p w14:paraId="7E919E4F">
            <w:pPr>
              <w:adjustRightInd w:val="0"/>
              <w:snapToGrid w:val="0"/>
              <w:spacing w:line="360" w:lineRule="exact"/>
              <w:ind w:firstLine="0" w:firstLineChars="0"/>
              <w:jc w:val="center"/>
            </w:pPr>
            <w:r>
              <w:rPr>
                <w:rFonts w:hint="eastAsia"/>
                <w:b/>
                <w:kern w:val="0"/>
                <w:sz w:val="21"/>
                <w:szCs w:val="21"/>
                <w:lang w:eastAsia="en-US" w:bidi="en-US"/>
              </w:rPr>
              <w:t>学分</w:t>
            </w:r>
          </w:p>
        </w:tc>
        <w:tc>
          <w:tcPr>
            <w:tcW w:w="960" w:type="dxa"/>
            <w:vAlign w:val="center"/>
          </w:tcPr>
          <w:p w14:paraId="33734718">
            <w:pPr>
              <w:adjustRightInd w:val="0"/>
              <w:snapToGrid w:val="0"/>
              <w:spacing w:line="360" w:lineRule="exact"/>
              <w:ind w:firstLine="0" w:firstLineChars="0"/>
              <w:jc w:val="center"/>
            </w:pPr>
            <w:r>
              <w:rPr>
                <w:rFonts w:hint="eastAsia" w:ascii="宋体" w:hAnsi="宋体" w:cs="宋体"/>
                <w:sz w:val="21"/>
              </w:rPr>
              <w:t>4</w:t>
            </w:r>
          </w:p>
        </w:tc>
        <w:tc>
          <w:tcPr>
            <w:tcW w:w="1114" w:type="dxa"/>
            <w:vAlign w:val="center"/>
          </w:tcPr>
          <w:p w14:paraId="687B2A13">
            <w:pPr>
              <w:adjustRightInd w:val="0"/>
              <w:snapToGrid w:val="0"/>
              <w:spacing w:line="360" w:lineRule="exact"/>
              <w:ind w:firstLine="0" w:firstLineChars="0"/>
              <w:jc w:val="center"/>
            </w:pPr>
            <w:r>
              <w:rPr>
                <w:rFonts w:hint="eastAsia" w:ascii="宋体" w:hAnsi="宋体" w:cs="宋体"/>
                <w:b/>
                <w:sz w:val="21"/>
                <w:szCs w:val="21"/>
              </w:rPr>
              <w:t>学时</w:t>
            </w:r>
          </w:p>
        </w:tc>
        <w:tc>
          <w:tcPr>
            <w:tcW w:w="1461" w:type="dxa"/>
            <w:vAlign w:val="center"/>
          </w:tcPr>
          <w:p w14:paraId="580A0A3F">
            <w:pPr>
              <w:adjustRightInd w:val="0"/>
              <w:snapToGrid w:val="0"/>
              <w:spacing w:line="360" w:lineRule="exact"/>
              <w:ind w:firstLine="0" w:firstLineChars="0"/>
              <w:jc w:val="center"/>
            </w:pPr>
            <w:r>
              <w:rPr>
                <w:rFonts w:hint="eastAsia" w:ascii="宋体" w:hAnsi="宋体" w:cs="宋体"/>
                <w:sz w:val="21"/>
              </w:rPr>
              <w:t>64</w:t>
            </w:r>
          </w:p>
        </w:tc>
      </w:tr>
      <w:tr w14:paraId="36FF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4008B2AD">
            <w:pPr>
              <w:pStyle w:val="53"/>
              <w:spacing w:before="0" w:after="0" w:line="360" w:lineRule="exact"/>
            </w:pPr>
            <w:r>
              <w:rPr>
                <w:rFonts w:hint="eastAsia"/>
              </w:rPr>
              <w:t>课程目标</w:t>
            </w:r>
          </w:p>
        </w:tc>
        <w:tc>
          <w:tcPr>
            <w:tcW w:w="6790" w:type="dxa"/>
            <w:gridSpan w:val="5"/>
            <w:vAlign w:val="center"/>
          </w:tcPr>
          <w:p w14:paraId="28BB5D82">
            <w:pPr>
              <w:pStyle w:val="55"/>
              <w:spacing w:line="360" w:lineRule="exact"/>
              <w:jc w:val="left"/>
            </w:pPr>
            <w:r>
              <w:rPr>
                <w:rFonts w:hint="eastAsia"/>
              </w:rPr>
              <w:t>通过美甲技术课程目标旨在让</w:t>
            </w:r>
            <w:r>
              <w:rPr>
                <w:rFonts w:hint="eastAsia"/>
                <w:lang w:val="en-US" w:eastAsia="zh-CN"/>
              </w:rPr>
              <w:t>学生</w:t>
            </w:r>
            <w:r>
              <w:rPr>
                <w:rFonts w:hint="eastAsia"/>
              </w:rPr>
              <w:t>系统掌握美甲基础理论与实操技能。学员需熟练各类甲型修剪、打磨技巧，精通底胶、色胶等产品特性及涂抹手法，掌握手绘、贴钻、雕花等装饰技法，能独立完成单色美甲、渐变、晕染等基础款式。同时，了解美甲店卫生规范、工具保养及客户沟通技巧，具备根据不同场合、风格设计个性化美甲方案的能力，最终达到可就业或创业的专业水平。</w:t>
            </w:r>
          </w:p>
        </w:tc>
      </w:tr>
      <w:tr w14:paraId="08F3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7018130D">
            <w:pPr>
              <w:pStyle w:val="53"/>
              <w:spacing w:before="0" w:after="0" w:line="360" w:lineRule="exact"/>
            </w:pPr>
            <w:r>
              <w:rPr>
                <w:rFonts w:hint="eastAsia"/>
              </w:rPr>
              <w:t>学习内容</w:t>
            </w:r>
          </w:p>
        </w:tc>
        <w:tc>
          <w:tcPr>
            <w:tcW w:w="6790" w:type="dxa"/>
            <w:gridSpan w:val="5"/>
            <w:vAlign w:val="center"/>
          </w:tcPr>
          <w:p w14:paraId="1DB37748">
            <w:pPr>
              <w:adjustRightInd w:val="0"/>
              <w:snapToGrid w:val="0"/>
              <w:spacing w:line="360" w:lineRule="exact"/>
              <w:ind w:firstLine="0" w:firstLineChars="0"/>
              <w:jc w:val="left"/>
            </w:pPr>
            <w:r>
              <w:rPr>
                <w:rFonts w:hint="eastAsia" w:ascii="宋体" w:hAnsi="宋体" w:cs="宋体"/>
                <w:sz w:val="21"/>
                <w:szCs w:val="21"/>
              </w:rPr>
              <w:t>本</w:t>
            </w:r>
            <w:r>
              <w:rPr>
                <w:rFonts w:hint="eastAsia" w:ascii="Times New Roman" w:hAnsi="Times New Roman" w:eastAsia="宋体" w:cs="Times New Roman"/>
                <w:kern w:val="2"/>
                <w:sz w:val="21"/>
                <w:szCs w:val="24"/>
                <w:lang w:val="en-US" w:eastAsia="zh-CN" w:bidi="ar-SA"/>
              </w:rPr>
              <w:t>课程的学习内容包括了解美甲行业基础知识、手部与指甲结构及产品工具特性，掌握甲型修剪打磨、基础美甲流程与贴纸贴钻等基础装饰技法，学习手绘雕花、延长甲技术及结合时尚元素的创意款式设计，同时熟悉门店卫生规范、工具保养、客户沟通等行业应用知识，部分课程还会涉及日式欧美等细分风格技巧及美甲摄影等延伸技能。</w:t>
            </w:r>
          </w:p>
        </w:tc>
      </w:tr>
      <w:tr w14:paraId="07B10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0AC7FBF7">
            <w:pPr>
              <w:pStyle w:val="53"/>
              <w:spacing w:before="0" w:after="0" w:line="360" w:lineRule="exact"/>
            </w:pPr>
            <w:r>
              <w:rPr>
                <w:rFonts w:hint="eastAsia"/>
              </w:rPr>
              <w:t>能力培养</w:t>
            </w:r>
          </w:p>
        </w:tc>
        <w:tc>
          <w:tcPr>
            <w:tcW w:w="6790" w:type="dxa"/>
            <w:gridSpan w:val="5"/>
            <w:vAlign w:val="center"/>
          </w:tcPr>
          <w:p w14:paraId="3A34691B">
            <w:pPr>
              <w:adjustRightInd w:val="0"/>
              <w:snapToGrid w:val="0"/>
              <w:spacing w:line="360" w:lineRule="exact"/>
              <w:ind w:firstLine="0" w:firstLineChars="0"/>
              <w:jc w:val="left"/>
              <w:rPr>
                <w:rFonts w:ascii="宋体" w:hAnsi="宋体" w:cs="宋体"/>
                <w:sz w:val="21"/>
                <w:szCs w:val="21"/>
              </w:rPr>
            </w:pPr>
            <w:r>
              <w:rPr>
                <w:rFonts w:hint="eastAsia" w:ascii="Times New Roman" w:hAnsi="Times New Roman" w:eastAsia="宋体" w:cs="Times New Roman"/>
                <w:kern w:val="2"/>
                <w:sz w:val="21"/>
                <w:szCs w:val="24"/>
                <w:lang w:val="en-US" w:eastAsia="zh-CN" w:bidi="ar-SA"/>
              </w:rPr>
              <w:t>美甲技术的能力培养围绕专业技能与综合素养展开，不仅要通过大量实操训练，熟练掌握甲型塑造、色彩搭配、手绘雕花、延长甲制作等核心技术，提升审美与创意设计能力；还要强化卫生安全意识，规范工具使用与消毒流程，同时培养客户沟通、需求分析及服务营销能力，最终实现从技术操作者到具备独立服务、创新设计及职业发展潜力的全面进阶。</w:t>
            </w:r>
          </w:p>
        </w:tc>
      </w:tr>
      <w:tr w14:paraId="02B9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2DA4B778">
            <w:pPr>
              <w:pStyle w:val="53"/>
              <w:spacing w:before="0" w:after="0" w:line="360" w:lineRule="exact"/>
              <w:rPr>
                <w:lang w:eastAsia="zh-CN"/>
              </w:rPr>
            </w:pPr>
            <w:r>
              <w:rPr>
                <w:rFonts w:hint="eastAsia"/>
                <w:lang w:eastAsia="zh-CN"/>
              </w:rPr>
              <w:t>与岗位能力和职业资格证书的衔接</w:t>
            </w:r>
          </w:p>
        </w:tc>
        <w:tc>
          <w:tcPr>
            <w:tcW w:w="6790" w:type="dxa"/>
            <w:gridSpan w:val="5"/>
            <w:vAlign w:val="center"/>
          </w:tcPr>
          <w:p w14:paraId="231F4C2A">
            <w:pPr>
              <w:pStyle w:val="55"/>
              <w:spacing w:line="360" w:lineRule="exact"/>
              <w:jc w:val="center"/>
            </w:pPr>
            <w:r>
              <w:rPr>
                <w:rFonts w:hint="eastAsia" w:ascii="宋体" w:hAnsi="宋体" w:cs="宋体"/>
                <w:szCs w:val="21"/>
                <w:lang w:val="en-US" w:eastAsia="zh-CN"/>
              </w:rPr>
              <w:t>美甲师</w:t>
            </w:r>
            <w:r>
              <w:rPr>
                <w:rFonts w:hint="eastAsia" w:ascii="宋体" w:hAnsi="宋体" w:cs="宋体"/>
                <w:szCs w:val="21"/>
              </w:rPr>
              <w:t>职业资格证</w:t>
            </w:r>
          </w:p>
        </w:tc>
      </w:tr>
    </w:tbl>
    <w:p w14:paraId="27F01343">
      <w:pPr>
        <w:ind w:firstLine="560"/>
      </w:pPr>
    </w:p>
    <w:p w14:paraId="401FAA37">
      <w:pPr>
        <w:ind w:firstLine="420"/>
        <w:jc w:val="center"/>
        <w:outlineLvl w:val="2"/>
        <w:rPr>
          <w:rFonts w:ascii="宋体" w:hAnsi="宋体" w:cs="宋体"/>
          <w:b/>
          <w:sz w:val="21"/>
          <w:szCs w:val="21"/>
        </w:rPr>
      </w:pPr>
      <w:r>
        <w:rPr>
          <w:rFonts w:hint="eastAsia" w:ascii="宋体" w:hAnsi="宋体" w:cs="宋体"/>
          <w:b/>
          <w:sz w:val="21"/>
          <w:szCs w:val="21"/>
        </w:rPr>
        <w:t>表7-6-2身体护理课程描述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040"/>
        <w:gridCol w:w="1215"/>
        <w:gridCol w:w="960"/>
        <w:gridCol w:w="1114"/>
        <w:gridCol w:w="1461"/>
      </w:tblGrid>
      <w:tr w14:paraId="78304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19D1C54B">
            <w:pPr>
              <w:pStyle w:val="53"/>
              <w:spacing w:before="0" w:after="0" w:line="360" w:lineRule="exact"/>
            </w:pPr>
            <w:r>
              <w:rPr>
                <w:rFonts w:hint="eastAsia"/>
              </w:rPr>
              <w:t>课程名称</w:t>
            </w:r>
          </w:p>
        </w:tc>
        <w:tc>
          <w:tcPr>
            <w:tcW w:w="2040" w:type="dxa"/>
            <w:vAlign w:val="center"/>
          </w:tcPr>
          <w:p w14:paraId="1F8A8266">
            <w:pPr>
              <w:widowControl/>
              <w:spacing w:line="360" w:lineRule="exact"/>
              <w:ind w:firstLine="0" w:firstLineChars="0"/>
              <w:jc w:val="center"/>
            </w:pPr>
            <w:r>
              <w:rPr>
                <w:rFonts w:hint="eastAsia" w:ascii="宋体" w:hAnsi="宋体" w:cs="宋体"/>
                <w:sz w:val="21"/>
                <w:szCs w:val="21"/>
              </w:rPr>
              <w:t>身体护理</w:t>
            </w:r>
          </w:p>
        </w:tc>
        <w:tc>
          <w:tcPr>
            <w:tcW w:w="1215" w:type="dxa"/>
            <w:vAlign w:val="center"/>
          </w:tcPr>
          <w:p w14:paraId="1FB946B8">
            <w:pPr>
              <w:adjustRightInd w:val="0"/>
              <w:snapToGrid w:val="0"/>
              <w:spacing w:line="360" w:lineRule="exact"/>
              <w:ind w:firstLine="0" w:firstLineChars="0"/>
              <w:jc w:val="center"/>
            </w:pPr>
            <w:r>
              <w:rPr>
                <w:rFonts w:hint="eastAsia" w:ascii="宋体" w:hAnsi="宋体" w:cs="宋体"/>
                <w:b/>
                <w:sz w:val="21"/>
                <w:szCs w:val="21"/>
              </w:rPr>
              <w:t>学分</w:t>
            </w:r>
          </w:p>
        </w:tc>
        <w:tc>
          <w:tcPr>
            <w:tcW w:w="960" w:type="dxa"/>
            <w:vAlign w:val="center"/>
          </w:tcPr>
          <w:p w14:paraId="21DAB525">
            <w:pPr>
              <w:widowControl/>
              <w:spacing w:line="360" w:lineRule="exact"/>
              <w:ind w:firstLine="0" w:firstLineChars="0"/>
              <w:jc w:val="center"/>
            </w:pPr>
            <w:r>
              <w:rPr>
                <w:rFonts w:hint="eastAsia" w:ascii="宋体" w:hAnsi="宋体" w:cs="宋体"/>
                <w:sz w:val="21"/>
              </w:rPr>
              <w:t>4</w:t>
            </w:r>
          </w:p>
        </w:tc>
        <w:tc>
          <w:tcPr>
            <w:tcW w:w="1114" w:type="dxa"/>
            <w:vAlign w:val="center"/>
          </w:tcPr>
          <w:p w14:paraId="5E641E09">
            <w:pPr>
              <w:adjustRightInd w:val="0"/>
              <w:snapToGrid w:val="0"/>
              <w:spacing w:line="360" w:lineRule="exact"/>
              <w:ind w:firstLine="0" w:firstLineChars="0"/>
              <w:jc w:val="center"/>
            </w:pPr>
            <w:r>
              <w:rPr>
                <w:rFonts w:hint="eastAsia" w:ascii="宋体" w:hAnsi="宋体" w:cs="宋体"/>
                <w:b/>
                <w:sz w:val="21"/>
                <w:szCs w:val="21"/>
              </w:rPr>
              <w:t>学时</w:t>
            </w:r>
          </w:p>
        </w:tc>
        <w:tc>
          <w:tcPr>
            <w:tcW w:w="1461" w:type="dxa"/>
            <w:vAlign w:val="center"/>
          </w:tcPr>
          <w:p w14:paraId="41E1380E">
            <w:pPr>
              <w:widowControl/>
              <w:spacing w:line="360" w:lineRule="exact"/>
              <w:ind w:firstLine="0" w:firstLineChars="0"/>
              <w:jc w:val="center"/>
            </w:pPr>
            <w:r>
              <w:rPr>
                <w:rFonts w:hint="eastAsia" w:ascii="宋体" w:hAnsi="宋体" w:cs="宋体"/>
                <w:kern w:val="0"/>
                <w:sz w:val="21"/>
                <w:szCs w:val="21"/>
              </w:rPr>
              <w:t>64</w:t>
            </w:r>
          </w:p>
        </w:tc>
      </w:tr>
      <w:tr w14:paraId="7D354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E97C4B3">
            <w:pPr>
              <w:pStyle w:val="53"/>
              <w:spacing w:before="0" w:after="0" w:line="360" w:lineRule="exact"/>
            </w:pPr>
            <w:r>
              <w:rPr>
                <w:rFonts w:hint="eastAsia"/>
              </w:rPr>
              <w:t>课程目标</w:t>
            </w:r>
          </w:p>
        </w:tc>
        <w:tc>
          <w:tcPr>
            <w:tcW w:w="6790" w:type="dxa"/>
            <w:gridSpan w:val="5"/>
            <w:vAlign w:val="center"/>
          </w:tcPr>
          <w:p w14:paraId="4F61FD0A">
            <w:pPr>
              <w:adjustRightInd w:val="0"/>
              <w:snapToGrid w:val="0"/>
              <w:spacing w:line="360" w:lineRule="exact"/>
              <w:ind w:firstLine="0" w:firstLineChars="0"/>
              <w:jc w:val="left"/>
            </w:pPr>
            <w:r>
              <w:rPr>
                <w:rFonts w:hint="eastAsia" w:ascii="宋体" w:hAnsi="宋体" w:cs="宋体"/>
                <w:sz w:val="21"/>
                <w:szCs w:val="21"/>
              </w:rPr>
              <w:t>通过课程学习，学生能够胜任身体皮肤护理、身体按摩护理、身体全流程护理等工作任务；严格按照企业服务技术标准、6S管理规定工作。具有安全意识、成本意识、质量意识、诚实守信、时间意识、服务意识、热爱劳动、吃苦耐劳等职业素养和思政素养</w:t>
            </w:r>
            <w:r>
              <w:rPr>
                <w:rFonts w:hint="eastAsia" w:ascii="宋体" w:hAnsi="宋体" w:cs="宋体"/>
                <w:color w:val="4F81BD"/>
                <w:sz w:val="21"/>
                <w:szCs w:val="21"/>
              </w:rPr>
              <w:t>；</w:t>
            </w:r>
            <w:r>
              <w:rPr>
                <w:rFonts w:hint="eastAsia" w:ascii="宋体" w:hAnsi="宋体" w:cs="宋体"/>
                <w:sz w:val="21"/>
                <w:szCs w:val="21"/>
              </w:rPr>
              <w:t>具有与人沟通、与人合作、信息处理等通用能力。</w:t>
            </w:r>
          </w:p>
        </w:tc>
      </w:tr>
      <w:tr w14:paraId="60CAF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7FC267EF">
            <w:pPr>
              <w:pStyle w:val="53"/>
              <w:spacing w:before="0" w:after="0" w:line="360" w:lineRule="exact"/>
            </w:pPr>
            <w:r>
              <w:rPr>
                <w:rFonts w:hint="eastAsia"/>
              </w:rPr>
              <w:t>学习内容</w:t>
            </w:r>
          </w:p>
        </w:tc>
        <w:tc>
          <w:tcPr>
            <w:tcW w:w="6790" w:type="dxa"/>
            <w:gridSpan w:val="5"/>
            <w:vAlign w:val="center"/>
          </w:tcPr>
          <w:p w14:paraId="601A4637">
            <w:pPr>
              <w:adjustRightInd w:val="0"/>
              <w:snapToGrid w:val="0"/>
              <w:spacing w:line="360" w:lineRule="exact"/>
              <w:ind w:firstLine="0" w:firstLineChars="0"/>
              <w:jc w:val="left"/>
              <w:rPr>
                <w:rFonts w:ascii="宋体" w:hAnsi="宋体" w:cs="宋体"/>
                <w:sz w:val="21"/>
                <w:szCs w:val="21"/>
              </w:rPr>
            </w:pPr>
            <w:r>
              <w:rPr>
                <w:rFonts w:hint="eastAsia" w:ascii="宋体" w:hAnsi="宋体" w:cs="宋体"/>
                <w:sz w:val="21"/>
                <w:szCs w:val="21"/>
              </w:rPr>
              <w:t>本课程的学习内容：</w:t>
            </w:r>
          </w:p>
          <w:p w14:paraId="6B0498B3">
            <w:pPr>
              <w:adjustRightInd w:val="0"/>
              <w:snapToGrid w:val="0"/>
              <w:spacing w:line="360" w:lineRule="exact"/>
              <w:ind w:firstLine="0" w:firstLineChars="0"/>
              <w:jc w:val="left"/>
              <w:rPr>
                <w:rFonts w:ascii="宋体" w:hAnsi="宋体" w:cs="宋体"/>
                <w:sz w:val="21"/>
                <w:szCs w:val="21"/>
              </w:rPr>
            </w:pPr>
            <w:r>
              <w:rPr>
                <w:rFonts w:hint="eastAsia" w:ascii="宋体" w:hAnsi="宋体" w:cs="宋体"/>
                <w:sz w:val="21"/>
                <w:szCs w:val="21"/>
              </w:rPr>
              <w:t>1.任务的获取</w:t>
            </w:r>
          </w:p>
          <w:p w14:paraId="2A62FA5F">
            <w:pPr>
              <w:adjustRightInd w:val="0"/>
              <w:snapToGrid w:val="0"/>
              <w:spacing w:line="360" w:lineRule="exact"/>
              <w:ind w:firstLine="0" w:firstLineChars="0"/>
              <w:jc w:val="left"/>
              <w:rPr>
                <w:rFonts w:ascii="宋体" w:hAnsi="宋体" w:cs="宋体"/>
                <w:sz w:val="21"/>
                <w:szCs w:val="21"/>
              </w:rPr>
            </w:pPr>
            <w:r>
              <w:rPr>
                <w:rFonts w:hint="eastAsia" w:ascii="宋体" w:hAnsi="宋体" w:cs="宋体"/>
                <w:sz w:val="21"/>
                <w:szCs w:val="21"/>
              </w:rPr>
              <w:t>（1）顾客护理方案表的内容；（2）顾客护理方案表的解读方法。</w:t>
            </w:r>
          </w:p>
          <w:p w14:paraId="322BE55B">
            <w:pPr>
              <w:adjustRightInd w:val="0"/>
              <w:snapToGrid w:val="0"/>
              <w:spacing w:line="360" w:lineRule="exact"/>
              <w:ind w:firstLine="0" w:firstLineChars="0"/>
              <w:jc w:val="left"/>
              <w:rPr>
                <w:rFonts w:ascii="宋体" w:hAnsi="宋体" w:cs="宋体"/>
                <w:sz w:val="21"/>
                <w:szCs w:val="21"/>
              </w:rPr>
            </w:pPr>
            <w:r>
              <w:rPr>
                <w:rFonts w:hint="eastAsia" w:ascii="宋体" w:hAnsi="宋体" w:cs="宋体"/>
                <w:sz w:val="21"/>
                <w:szCs w:val="21"/>
              </w:rPr>
              <w:t>2.护理前的准备</w:t>
            </w:r>
          </w:p>
          <w:p w14:paraId="590A9B8A">
            <w:pPr>
              <w:adjustRightInd w:val="0"/>
              <w:snapToGrid w:val="0"/>
              <w:spacing w:line="360" w:lineRule="exact"/>
              <w:ind w:firstLine="0" w:firstLineChars="0"/>
              <w:jc w:val="left"/>
              <w:rPr>
                <w:rFonts w:ascii="宋体" w:hAnsi="宋体" w:cs="宋体"/>
                <w:sz w:val="21"/>
                <w:szCs w:val="21"/>
              </w:rPr>
            </w:pPr>
            <w:r>
              <w:rPr>
                <w:rFonts w:hint="eastAsia" w:ascii="宋体" w:hAnsi="宋体" w:cs="宋体"/>
                <w:sz w:val="21"/>
                <w:szCs w:val="21"/>
              </w:rPr>
              <w:t>（1）护理准备工作的内容；（2）护理准备工作的标准。</w:t>
            </w:r>
          </w:p>
          <w:p w14:paraId="06FDE1EA">
            <w:pPr>
              <w:adjustRightInd w:val="0"/>
              <w:snapToGrid w:val="0"/>
              <w:spacing w:line="360" w:lineRule="exact"/>
              <w:ind w:firstLine="0" w:firstLineChars="0"/>
              <w:jc w:val="left"/>
              <w:rPr>
                <w:rFonts w:ascii="宋体" w:hAnsi="宋体" w:cs="宋体"/>
                <w:sz w:val="21"/>
                <w:szCs w:val="21"/>
              </w:rPr>
            </w:pPr>
            <w:r>
              <w:rPr>
                <w:rFonts w:hint="eastAsia" w:ascii="宋体" w:hAnsi="宋体" w:cs="宋体"/>
                <w:sz w:val="21"/>
                <w:szCs w:val="21"/>
              </w:rPr>
              <w:t>3.身体护理的操作（1）身体不同部位的护理方法及护理标准；（2）身体清洁的方法； （3）身体去角质的方法；（4）身体按摩的原理及禁忌； （5）瑞典式按摩的手法； （6）体膜的类别、涂敷和包裹的方法； （7）体膜清洁的方法；（8）润肤产品的类别和涂抹的方法。</w:t>
            </w:r>
          </w:p>
          <w:p w14:paraId="54D08D3F">
            <w:pPr>
              <w:adjustRightInd w:val="0"/>
              <w:snapToGrid w:val="0"/>
              <w:spacing w:line="360" w:lineRule="exact"/>
              <w:ind w:firstLine="0" w:firstLineChars="0"/>
              <w:jc w:val="left"/>
              <w:rPr>
                <w:rFonts w:ascii="宋体" w:hAnsi="宋体" w:cs="宋体"/>
                <w:sz w:val="21"/>
                <w:szCs w:val="21"/>
              </w:rPr>
            </w:pPr>
            <w:r>
              <w:rPr>
                <w:rFonts w:hint="eastAsia" w:ascii="宋体" w:hAnsi="宋体" w:cs="宋体"/>
                <w:sz w:val="21"/>
                <w:szCs w:val="21"/>
              </w:rPr>
              <w:t>4.护理后的评价</w:t>
            </w:r>
          </w:p>
          <w:p w14:paraId="5FC78F6A">
            <w:pPr>
              <w:adjustRightInd w:val="0"/>
              <w:snapToGrid w:val="0"/>
              <w:spacing w:line="360" w:lineRule="exact"/>
              <w:ind w:firstLine="0" w:firstLineChars="0"/>
              <w:jc w:val="left"/>
              <w:rPr>
                <w:rFonts w:ascii="宋体" w:hAnsi="宋体" w:cs="宋体"/>
                <w:sz w:val="21"/>
                <w:szCs w:val="21"/>
              </w:rPr>
            </w:pPr>
            <w:r>
              <w:rPr>
                <w:rFonts w:hint="eastAsia" w:ascii="宋体" w:hAnsi="宋体" w:cs="宋体"/>
                <w:sz w:val="21"/>
                <w:szCs w:val="21"/>
              </w:rPr>
              <w:t>顾客满意度调查表的填写方法。</w:t>
            </w:r>
          </w:p>
          <w:p w14:paraId="05D5B412">
            <w:pPr>
              <w:adjustRightInd w:val="0"/>
              <w:snapToGrid w:val="0"/>
              <w:spacing w:line="360" w:lineRule="exact"/>
              <w:ind w:firstLine="0" w:firstLineChars="0"/>
              <w:jc w:val="left"/>
              <w:rPr>
                <w:rFonts w:ascii="宋体" w:hAnsi="宋体" w:cs="宋体"/>
                <w:sz w:val="21"/>
                <w:szCs w:val="21"/>
              </w:rPr>
            </w:pPr>
            <w:r>
              <w:rPr>
                <w:rFonts w:hint="eastAsia" w:ascii="宋体" w:hAnsi="宋体" w:cs="宋体"/>
                <w:sz w:val="21"/>
                <w:szCs w:val="21"/>
              </w:rPr>
              <w:t>5.结束工作</w:t>
            </w:r>
          </w:p>
          <w:p w14:paraId="7269D2DB">
            <w:pPr>
              <w:adjustRightInd w:val="0"/>
              <w:snapToGrid w:val="0"/>
              <w:spacing w:line="360" w:lineRule="exact"/>
              <w:ind w:firstLine="0" w:firstLineChars="0"/>
              <w:jc w:val="left"/>
            </w:pPr>
            <w:r>
              <w:rPr>
                <w:rFonts w:hint="eastAsia" w:ascii="宋体" w:hAnsi="宋体" w:cs="宋体"/>
                <w:sz w:val="21"/>
                <w:szCs w:val="21"/>
              </w:rPr>
              <w:t>（1）实训室管理标准；（2）实训室整理的方法。</w:t>
            </w:r>
          </w:p>
        </w:tc>
      </w:tr>
      <w:tr w14:paraId="2B81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679ED1C">
            <w:pPr>
              <w:pStyle w:val="53"/>
              <w:spacing w:before="0" w:after="0" w:line="360" w:lineRule="exact"/>
            </w:pPr>
            <w:r>
              <w:rPr>
                <w:rFonts w:hint="eastAsia"/>
              </w:rPr>
              <w:t>能力培养</w:t>
            </w:r>
          </w:p>
        </w:tc>
        <w:tc>
          <w:tcPr>
            <w:tcW w:w="6790" w:type="dxa"/>
            <w:gridSpan w:val="5"/>
            <w:vAlign w:val="center"/>
          </w:tcPr>
          <w:p w14:paraId="6E8A459A">
            <w:pPr>
              <w:pStyle w:val="55"/>
              <w:spacing w:line="360" w:lineRule="exact"/>
              <w:jc w:val="left"/>
            </w:pPr>
            <w:r>
              <w:rPr>
                <w:rFonts w:hint="eastAsia"/>
              </w:rPr>
              <w:t>学生可以能够完成身体护理任务；</w:t>
            </w:r>
          </w:p>
          <w:p w14:paraId="499D1D81">
            <w:pPr>
              <w:pStyle w:val="55"/>
              <w:spacing w:line="360" w:lineRule="exact"/>
              <w:jc w:val="left"/>
            </w:pPr>
            <w:r>
              <w:rPr>
                <w:rFonts w:hint="eastAsia"/>
              </w:rPr>
              <w:t>具有人际交流能力、团结合作精神和服务意识。</w:t>
            </w:r>
          </w:p>
        </w:tc>
      </w:tr>
      <w:tr w14:paraId="1A88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2BF274BC">
            <w:pPr>
              <w:pStyle w:val="53"/>
              <w:spacing w:before="0" w:after="0" w:line="360" w:lineRule="exact"/>
              <w:rPr>
                <w:lang w:eastAsia="zh-CN"/>
              </w:rPr>
            </w:pPr>
            <w:r>
              <w:rPr>
                <w:rFonts w:hint="eastAsia"/>
                <w:lang w:eastAsia="zh-CN"/>
              </w:rPr>
              <w:t>与岗位能力和职业资格证书的衔接</w:t>
            </w:r>
          </w:p>
        </w:tc>
        <w:tc>
          <w:tcPr>
            <w:tcW w:w="6790" w:type="dxa"/>
            <w:gridSpan w:val="5"/>
            <w:vAlign w:val="center"/>
          </w:tcPr>
          <w:p w14:paraId="0F751A8E">
            <w:pPr>
              <w:widowControl/>
              <w:spacing w:line="360" w:lineRule="exact"/>
              <w:ind w:firstLine="0" w:firstLineChars="0"/>
              <w:jc w:val="center"/>
            </w:pPr>
            <w:r>
              <w:rPr>
                <w:rFonts w:hint="eastAsia"/>
                <w:sz w:val="21"/>
              </w:rPr>
              <w:t>国家美容师资格认证</w:t>
            </w:r>
          </w:p>
        </w:tc>
      </w:tr>
      <w:bookmarkEnd w:id="45"/>
    </w:tbl>
    <w:p w14:paraId="7ED57018">
      <w:pPr>
        <w:ind w:firstLine="0" w:firstLineChars="0"/>
      </w:pPr>
    </w:p>
    <w:p w14:paraId="5D3A3C1B">
      <w:pPr>
        <w:ind w:firstLine="420"/>
        <w:jc w:val="center"/>
        <w:outlineLvl w:val="2"/>
        <w:rPr>
          <w:rFonts w:ascii="宋体" w:hAnsi="宋体" w:cs="宋体"/>
          <w:b/>
          <w:sz w:val="21"/>
          <w:szCs w:val="21"/>
        </w:rPr>
      </w:pPr>
      <w:r>
        <w:rPr>
          <w:rFonts w:hint="eastAsia" w:ascii="宋体" w:hAnsi="宋体" w:cs="宋体"/>
          <w:b/>
          <w:sz w:val="21"/>
          <w:szCs w:val="21"/>
        </w:rPr>
        <w:t>表7-6-3化妆技术课程描述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040"/>
        <w:gridCol w:w="1215"/>
        <w:gridCol w:w="960"/>
        <w:gridCol w:w="1114"/>
        <w:gridCol w:w="1461"/>
      </w:tblGrid>
      <w:tr w14:paraId="1E0CC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1E20CD86">
            <w:pPr>
              <w:pStyle w:val="53"/>
              <w:spacing w:before="0" w:after="0" w:line="360" w:lineRule="exact"/>
            </w:pPr>
            <w:r>
              <w:rPr>
                <w:rFonts w:hint="eastAsia"/>
              </w:rPr>
              <w:t>课程名称</w:t>
            </w:r>
          </w:p>
        </w:tc>
        <w:tc>
          <w:tcPr>
            <w:tcW w:w="2040" w:type="dxa"/>
            <w:vAlign w:val="center"/>
          </w:tcPr>
          <w:p w14:paraId="6B794EDD">
            <w:pPr>
              <w:pStyle w:val="55"/>
              <w:spacing w:line="360" w:lineRule="exact"/>
              <w:jc w:val="center"/>
            </w:pPr>
            <w:r>
              <w:rPr>
                <w:rFonts w:hint="eastAsia"/>
              </w:rPr>
              <w:t>化妆技术</w:t>
            </w:r>
          </w:p>
        </w:tc>
        <w:tc>
          <w:tcPr>
            <w:tcW w:w="1215" w:type="dxa"/>
            <w:vAlign w:val="center"/>
          </w:tcPr>
          <w:p w14:paraId="27D3758A">
            <w:pPr>
              <w:pStyle w:val="53"/>
              <w:spacing w:before="0" w:after="0" w:line="360" w:lineRule="exact"/>
            </w:pPr>
            <w:r>
              <w:rPr>
                <w:rFonts w:hint="eastAsia"/>
              </w:rPr>
              <w:t>学分</w:t>
            </w:r>
          </w:p>
        </w:tc>
        <w:tc>
          <w:tcPr>
            <w:tcW w:w="960" w:type="dxa"/>
            <w:vAlign w:val="center"/>
          </w:tcPr>
          <w:p w14:paraId="7650EF58">
            <w:pPr>
              <w:pStyle w:val="55"/>
              <w:spacing w:line="360" w:lineRule="exact"/>
              <w:jc w:val="center"/>
              <w:rPr>
                <w:rFonts w:ascii="宋体" w:hAnsi="宋体" w:cs="宋体"/>
              </w:rPr>
            </w:pPr>
            <w:r>
              <w:rPr>
                <w:rFonts w:hint="eastAsia" w:ascii="宋体" w:hAnsi="宋体" w:cs="宋体"/>
              </w:rPr>
              <w:t>4</w:t>
            </w:r>
          </w:p>
        </w:tc>
        <w:tc>
          <w:tcPr>
            <w:tcW w:w="1114" w:type="dxa"/>
            <w:vAlign w:val="center"/>
          </w:tcPr>
          <w:p w14:paraId="19FAF65C">
            <w:pPr>
              <w:pStyle w:val="53"/>
              <w:spacing w:before="0" w:after="0" w:line="360" w:lineRule="exact"/>
            </w:pPr>
            <w:r>
              <w:rPr>
                <w:rFonts w:hint="eastAsia"/>
              </w:rPr>
              <w:t>学时</w:t>
            </w:r>
          </w:p>
        </w:tc>
        <w:tc>
          <w:tcPr>
            <w:tcW w:w="1461" w:type="dxa"/>
            <w:vAlign w:val="center"/>
          </w:tcPr>
          <w:p w14:paraId="4BC9F6C5">
            <w:pPr>
              <w:pStyle w:val="55"/>
              <w:spacing w:line="360" w:lineRule="exact"/>
              <w:jc w:val="center"/>
            </w:pPr>
            <w:r>
              <w:rPr>
                <w:rFonts w:hint="eastAsia" w:ascii="宋体" w:hAnsi="宋体" w:cs="宋体"/>
              </w:rPr>
              <w:t>64</w:t>
            </w:r>
          </w:p>
        </w:tc>
      </w:tr>
      <w:tr w14:paraId="38AB8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BD918C9">
            <w:pPr>
              <w:pStyle w:val="53"/>
              <w:spacing w:before="0" w:after="0" w:line="360" w:lineRule="exact"/>
            </w:pPr>
            <w:r>
              <w:rPr>
                <w:rFonts w:hint="eastAsia"/>
              </w:rPr>
              <w:t>课程目标</w:t>
            </w:r>
          </w:p>
        </w:tc>
        <w:tc>
          <w:tcPr>
            <w:tcW w:w="6790" w:type="dxa"/>
            <w:gridSpan w:val="5"/>
            <w:vAlign w:val="center"/>
          </w:tcPr>
          <w:p w14:paraId="0298BD87">
            <w:pPr>
              <w:pStyle w:val="55"/>
              <w:spacing w:line="360" w:lineRule="exact"/>
              <w:jc w:val="left"/>
            </w:pPr>
            <w:r>
              <w:rPr>
                <w:rFonts w:hint="eastAsia" w:ascii="宋体" w:hAnsi="宋体" w:cs="宋体"/>
                <w:szCs w:val="21"/>
              </w:rPr>
              <w:t>通过本课程的教学，使学生了解国内外前沿</w:t>
            </w:r>
            <w:r>
              <w:rPr>
                <w:rFonts w:hint="eastAsia" w:ascii="宋体" w:hAnsi="宋体" w:cs="宋体"/>
                <w:szCs w:val="21"/>
                <w:lang w:eastAsia="zh-Hans"/>
              </w:rPr>
              <w:t>彩妆</w:t>
            </w:r>
            <w:r>
              <w:rPr>
                <w:rFonts w:hint="eastAsia" w:ascii="宋体" w:hAnsi="宋体" w:cs="宋体"/>
                <w:szCs w:val="21"/>
              </w:rPr>
              <w:t>动态及趋势,熟练掌握</w:t>
            </w:r>
            <w:r>
              <w:rPr>
                <w:rFonts w:hint="eastAsia" w:ascii="宋体" w:hAnsi="宋体" w:cs="宋体"/>
                <w:szCs w:val="21"/>
                <w:lang w:eastAsia="zh-Hans"/>
              </w:rPr>
              <w:t>面部化妆</w:t>
            </w:r>
            <w:r>
              <w:rPr>
                <w:rFonts w:hint="eastAsia" w:ascii="宋体" w:hAnsi="宋体" w:cs="宋体"/>
                <w:szCs w:val="21"/>
              </w:rPr>
              <w:t>的基本原理及操作步骤，提高</w:t>
            </w:r>
            <w:r>
              <w:rPr>
                <w:rFonts w:hint="eastAsia" w:ascii="宋体" w:hAnsi="宋体" w:cs="宋体"/>
                <w:szCs w:val="21"/>
                <w:lang w:eastAsia="zh-Hans"/>
              </w:rPr>
              <w:t>花造型</w:t>
            </w:r>
            <w:r>
              <w:rPr>
                <w:rFonts w:hint="eastAsia" w:ascii="宋体" w:hAnsi="宋体" w:cs="宋体"/>
                <w:szCs w:val="21"/>
              </w:rPr>
              <w:t>的专业见识与审美能力，丰富学生的专业知识结构，为今后的深入学习与工作就业拓展一定的专业基础。</w:t>
            </w:r>
          </w:p>
        </w:tc>
      </w:tr>
      <w:tr w14:paraId="3B45D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26E9BD22">
            <w:pPr>
              <w:pStyle w:val="53"/>
              <w:spacing w:before="0" w:after="0" w:line="360" w:lineRule="exact"/>
            </w:pPr>
            <w:r>
              <w:rPr>
                <w:rFonts w:hint="eastAsia"/>
              </w:rPr>
              <w:t>学习内容</w:t>
            </w:r>
          </w:p>
        </w:tc>
        <w:tc>
          <w:tcPr>
            <w:tcW w:w="6790" w:type="dxa"/>
            <w:gridSpan w:val="5"/>
            <w:vAlign w:val="center"/>
          </w:tcPr>
          <w:p w14:paraId="7009992A">
            <w:pPr>
              <w:pStyle w:val="55"/>
              <w:spacing w:line="360" w:lineRule="exact"/>
              <w:jc w:val="left"/>
            </w:pPr>
            <w:r>
              <w:rPr>
                <w:rFonts w:hint="eastAsia" w:ascii="宋体" w:hAnsi="宋体" w:cs="宋体"/>
                <w:szCs w:val="21"/>
              </w:rPr>
              <w:t>本课程的</w:t>
            </w:r>
            <w:r>
              <w:rPr>
                <w:rFonts w:hint="eastAsia" w:ascii="宋体" w:hAnsi="宋体" w:cs="宋体"/>
                <w:szCs w:val="21"/>
                <w:lang w:eastAsia="zh-Hans"/>
              </w:rPr>
              <w:t>学习</w:t>
            </w:r>
            <w:r>
              <w:rPr>
                <w:rFonts w:hint="eastAsia" w:ascii="宋体" w:hAnsi="宋体" w:cs="宋体"/>
                <w:szCs w:val="21"/>
              </w:rPr>
              <w:t>内容是</w:t>
            </w:r>
            <w:r>
              <w:rPr>
                <w:rFonts w:hint="eastAsia" w:ascii="宋体" w:hAnsi="宋体" w:cs="宋体"/>
                <w:szCs w:val="21"/>
                <w:lang w:eastAsia="zh-Hans"/>
              </w:rPr>
              <w:t>化妆基础技法的</w:t>
            </w:r>
            <w:r>
              <w:rPr>
                <w:rFonts w:hint="eastAsia" w:ascii="宋体" w:hAnsi="宋体" w:cs="宋体"/>
                <w:szCs w:val="21"/>
              </w:rPr>
              <w:t>训练</w:t>
            </w:r>
            <w:r>
              <w:rPr>
                <w:rFonts w:ascii="宋体" w:hAnsi="宋体" w:cs="宋体"/>
                <w:szCs w:val="21"/>
              </w:rPr>
              <w:t>，</w:t>
            </w:r>
            <w:r>
              <w:rPr>
                <w:rFonts w:hint="eastAsia" w:ascii="宋体" w:hAnsi="宋体" w:cs="宋体"/>
                <w:szCs w:val="21"/>
                <w:lang w:eastAsia="zh-Hans"/>
              </w:rPr>
              <w:t>主要包括</w:t>
            </w:r>
            <w:r>
              <w:rPr>
                <w:rFonts w:ascii="宋体" w:hAnsi="宋体" w:cs="宋体"/>
                <w:szCs w:val="21"/>
                <w:lang w:eastAsia="zh-Hans"/>
              </w:rPr>
              <w:t>：</w:t>
            </w:r>
            <w:r>
              <w:rPr>
                <w:rFonts w:hint="eastAsia" w:ascii="宋体" w:hAnsi="宋体" w:cs="宋体"/>
                <w:szCs w:val="21"/>
              </w:rPr>
              <w:t>1</w:t>
            </w:r>
            <w:r>
              <w:rPr>
                <w:rFonts w:ascii="宋体" w:hAnsi="宋体" w:cs="宋体"/>
                <w:szCs w:val="21"/>
              </w:rPr>
              <w:t>、</w:t>
            </w:r>
            <w:r>
              <w:rPr>
                <w:rFonts w:hint="eastAsia" w:ascii="宋体" w:hAnsi="宋体" w:cs="宋体"/>
                <w:szCs w:val="21"/>
                <w:lang w:eastAsia="zh-Hans"/>
              </w:rPr>
              <w:t>底妆技法</w:t>
            </w:r>
            <w:r>
              <w:rPr>
                <w:rFonts w:hint="eastAsia" w:ascii="宋体" w:hAnsi="宋体" w:cs="宋体"/>
                <w:szCs w:val="21"/>
              </w:rPr>
              <w:t>—－讲授</w:t>
            </w:r>
            <w:r>
              <w:rPr>
                <w:rFonts w:hint="eastAsia" w:ascii="宋体" w:hAnsi="宋体" w:cs="宋体"/>
                <w:szCs w:val="21"/>
                <w:lang w:eastAsia="zh-Hans"/>
              </w:rPr>
              <w:t>面部基础底妆手法</w:t>
            </w:r>
            <w:r>
              <w:rPr>
                <w:rFonts w:hint="eastAsia" w:ascii="宋体" w:hAnsi="宋体" w:cs="宋体"/>
                <w:szCs w:val="21"/>
              </w:rPr>
              <w:t>。2</w:t>
            </w:r>
            <w:r>
              <w:rPr>
                <w:rFonts w:ascii="宋体" w:hAnsi="宋体" w:cs="宋体"/>
                <w:szCs w:val="21"/>
              </w:rPr>
              <w:t>、</w:t>
            </w:r>
            <w:r>
              <w:rPr>
                <w:rFonts w:hint="eastAsia" w:ascii="宋体" w:hAnsi="宋体" w:cs="宋体"/>
                <w:szCs w:val="21"/>
                <w:lang w:eastAsia="zh-Hans"/>
              </w:rPr>
              <w:t>眼妆技法</w:t>
            </w:r>
            <w:r>
              <w:rPr>
                <w:rFonts w:hint="eastAsia" w:ascii="宋体" w:hAnsi="宋体" w:cs="宋体"/>
                <w:szCs w:val="21"/>
              </w:rPr>
              <w:t>—－</w:t>
            </w:r>
            <w:r>
              <w:rPr>
                <w:rFonts w:hint="eastAsia" w:ascii="宋体" w:hAnsi="宋体" w:cs="宋体"/>
                <w:szCs w:val="21"/>
                <w:lang w:eastAsia="zh-Hans"/>
              </w:rPr>
              <w:t>掌握多种形式眼影的画法</w:t>
            </w:r>
            <w:r>
              <w:rPr>
                <w:rFonts w:hint="eastAsia" w:ascii="宋体" w:hAnsi="宋体" w:cs="宋体"/>
                <w:szCs w:val="21"/>
              </w:rPr>
              <w:t>。3</w:t>
            </w:r>
            <w:r>
              <w:rPr>
                <w:rFonts w:ascii="宋体" w:hAnsi="宋体" w:cs="宋体"/>
                <w:szCs w:val="21"/>
              </w:rPr>
              <w:t>、</w:t>
            </w:r>
            <w:r>
              <w:rPr>
                <w:rFonts w:hint="eastAsia" w:ascii="宋体" w:hAnsi="宋体" w:cs="宋体"/>
                <w:szCs w:val="21"/>
                <w:lang w:eastAsia="zh-Hans"/>
              </w:rPr>
              <w:t>修容</w:t>
            </w:r>
            <w:r>
              <w:rPr>
                <w:rFonts w:hint="eastAsia" w:ascii="宋体" w:hAnsi="宋体" w:cs="宋体"/>
                <w:szCs w:val="21"/>
              </w:rPr>
              <w:t>—－</w:t>
            </w:r>
            <w:r>
              <w:rPr>
                <w:rFonts w:hint="eastAsia" w:ascii="宋体" w:hAnsi="宋体" w:cs="宋体"/>
                <w:szCs w:val="21"/>
                <w:lang w:eastAsia="zh-Hans"/>
              </w:rPr>
              <w:t>面部修容的产品及手法</w:t>
            </w:r>
            <w:r>
              <w:rPr>
                <w:rFonts w:hint="eastAsia" w:ascii="宋体" w:hAnsi="宋体" w:cs="宋体"/>
                <w:szCs w:val="21"/>
              </w:rPr>
              <w:t>。</w:t>
            </w:r>
            <w:r>
              <w:rPr>
                <w:rFonts w:ascii="宋体" w:hAnsi="宋体" w:cs="宋体"/>
                <w:szCs w:val="21"/>
              </w:rPr>
              <w:t>4、</w:t>
            </w:r>
            <w:r>
              <w:rPr>
                <w:rFonts w:hint="eastAsia" w:ascii="宋体" w:hAnsi="宋体" w:cs="宋体"/>
                <w:szCs w:val="21"/>
                <w:lang w:eastAsia="zh-Hans"/>
              </w:rPr>
              <w:t>唇妆技法</w:t>
            </w:r>
            <w:r>
              <w:rPr>
                <w:rFonts w:hint="eastAsia" w:ascii="宋体" w:hAnsi="宋体" w:cs="宋体"/>
                <w:szCs w:val="21"/>
              </w:rPr>
              <w:t>—－</w:t>
            </w:r>
            <w:r>
              <w:rPr>
                <w:rFonts w:hint="eastAsia" w:ascii="宋体" w:hAnsi="宋体" w:cs="宋体"/>
                <w:szCs w:val="21"/>
                <w:lang w:eastAsia="zh-Hans"/>
              </w:rPr>
              <w:t>不同唇形的修饰方法</w:t>
            </w:r>
            <w:r>
              <w:rPr>
                <w:rFonts w:hint="eastAsia" w:ascii="宋体" w:hAnsi="宋体" w:cs="宋体"/>
                <w:szCs w:val="21"/>
              </w:rPr>
              <w:t>。</w:t>
            </w:r>
            <w:r>
              <w:rPr>
                <w:rFonts w:ascii="宋体" w:hAnsi="宋体" w:cs="宋体"/>
                <w:szCs w:val="21"/>
              </w:rPr>
              <w:t>5、</w:t>
            </w:r>
            <w:r>
              <w:rPr>
                <w:rFonts w:hint="eastAsia" w:ascii="宋体" w:hAnsi="宋体" w:cs="宋体"/>
                <w:szCs w:val="21"/>
                <w:lang w:eastAsia="zh-Hans"/>
              </w:rPr>
              <w:t>眉形画法</w:t>
            </w:r>
            <w:r>
              <w:rPr>
                <w:rFonts w:hint="eastAsia" w:ascii="宋体" w:hAnsi="宋体" w:cs="宋体"/>
                <w:szCs w:val="21"/>
              </w:rPr>
              <w:t>—－</w:t>
            </w:r>
            <w:r>
              <w:rPr>
                <w:rFonts w:hint="eastAsia" w:ascii="宋体" w:hAnsi="宋体" w:cs="宋体"/>
                <w:szCs w:val="21"/>
                <w:lang w:eastAsia="zh-Hans"/>
              </w:rPr>
              <w:t>眉毛的修型及画法</w:t>
            </w:r>
            <w:r>
              <w:rPr>
                <w:rFonts w:ascii="宋体" w:hAnsi="宋体" w:cs="宋体"/>
                <w:szCs w:val="21"/>
                <w:lang w:eastAsia="zh-Hans"/>
              </w:rPr>
              <w:t>。</w:t>
            </w:r>
          </w:p>
        </w:tc>
      </w:tr>
      <w:tr w14:paraId="478C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02146861">
            <w:pPr>
              <w:pStyle w:val="53"/>
              <w:spacing w:before="0" w:after="0" w:line="360" w:lineRule="exact"/>
            </w:pPr>
            <w:r>
              <w:rPr>
                <w:rFonts w:hint="eastAsia"/>
              </w:rPr>
              <w:t>能力培养</w:t>
            </w:r>
          </w:p>
        </w:tc>
        <w:tc>
          <w:tcPr>
            <w:tcW w:w="6790" w:type="dxa"/>
            <w:gridSpan w:val="5"/>
            <w:vAlign w:val="center"/>
          </w:tcPr>
          <w:p w14:paraId="63F4F5F4">
            <w:pPr>
              <w:spacing w:line="360" w:lineRule="exact"/>
              <w:ind w:firstLine="0" w:firstLineChars="0"/>
              <w:jc w:val="left"/>
              <w:rPr>
                <w:rFonts w:ascii="宋体" w:hAnsi="宋体" w:cs="宋体"/>
                <w:sz w:val="21"/>
                <w:szCs w:val="21"/>
              </w:rPr>
            </w:pPr>
            <w:r>
              <w:rPr>
                <w:rFonts w:hint="eastAsia" w:ascii="宋体" w:hAnsi="宋体" w:cs="宋体"/>
                <w:sz w:val="21"/>
                <w:szCs w:val="21"/>
              </w:rPr>
              <w:t>学生</w:t>
            </w:r>
            <w:r>
              <w:rPr>
                <w:rFonts w:hint="eastAsia" w:ascii="宋体" w:hAnsi="宋体" w:cs="宋体"/>
                <w:sz w:val="21"/>
                <w:szCs w:val="21"/>
                <w:lang w:eastAsia="zh-Hans"/>
              </w:rPr>
              <w:t>能够</w:t>
            </w:r>
            <w:r>
              <w:rPr>
                <w:rFonts w:hint="eastAsia" w:ascii="宋体" w:hAnsi="宋体" w:cs="宋体"/>
                <w:sz w:val="21"/>
                <w:szCs w:val="21"/>
              </w:rPr>
              <w:t>掌握</w:t>
            </w:r>
            <w:r>
              <w:rPr>
                <w:rFonts w:hint="eastAsia" w:ascii="宋体" w:hAnsi="宋体" w:cs="宋体"/>
                <w:sz w:val="21"/>
                <w:szCs w:val="21"/>
                <w:lang w:eastAsia="zh-Hans"/>
              </w:rPr>
              <w:t>面部化妆</w:t>
            </w:r>
            <w:r>
              <w:rPr>
                <w:rFonts w:hint="eastAsia" w:ascii="宋体" w:hAnsi="宋体" w:cs="宋体"/>
                <w:sz w:val="21"/>
                <w:szCs w:val="21"/>
              </w:rPr>
              <w:t>的基础知识和基本技能，培养学生</w:t>
            </w:r>
            <w:r>
              <w:rPr>
                <w:rFonts w:hint="eastAsia" w:ascii="宋体" w:hAnsi="宋体" w:cs="宋体"/>
                <w:sz w:val="21"/>
                <w:szCs w:val="21"/>
                <w:lang w:eastAsia="zh-Hans"/>
              </w:rPr>
              <w:t>化妆造型</w:t>
            </w:r>
            <w:r>
              <w:rPr>
                <w:rFonts w:hint="eastAsia" w:ascii="宋体" w:hAnsi="宋体" w:cs="宋体"/>
                <w:sz w:val="21"/>
                <w:szCs w:val="21"/>
              </w:rPr>
              <w:t>的能力，提高职业技能和素质，拓展今后的工作方向，以便将来更好的适应社会，具有更强的竞争力，为适应职业岗位和继续学习打下一定的基础。</w:t>
            </w:r>
          </w:p>
        </w:tc>
      </w:tr>
      <w:tr w14:paraId="0F4E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7109F619">
            <w:pPr>
              <w:pStyle w:val="53"/>
              <w:spacing w:before="0" w:after="0" w:line="360" w:lineRule="exact"/>
              <w:rPr>
                <w:lang w:eastAsia="zh-CN"/>
              </w:rPr>
            </w:pPr>
            <w:r>
              <w:rPr>
                <w:rFonts w:hint="eastAsia"/>
                <w:lang w:eastAsia="zh-CN"/>
              </w:rPr>
              <w:t>与岗位能力和职业资格证书的衔接</w:t>
            </w:r>
          </w:p>
        </w:tc>
        <w:tc>
          <w:tcPr>
            <w:tcW w:w="6790" w:type="dxa"/>
            <w:gridSpan w:val="5"/>
            <w:vAlign w:val="center"/>
          </w:tcPr>
          <w:p w14:paraId="26330B87">
            <w:pPr>
              <w:adjustRightInd w:val="0"/>
              <w:snapToGrid w:val="0"/>
              <w:spacing w:line="360" w:lineRule="exact"/>
              <w:ind w:firstLine="0" w:firstLineChars="0"/>
              <w:jc w:val="center"/>
              <w:rPr>
                <w:rFonts w:ascii="宋体" w:hAnsi="宋体" w:cs="宋体"/>
                <w:bCs/>
                <w:sz w:val="21"/>
                <w:szCs w:val="21"/>
                <w:lang w:eastAsia="zh-Hans"/>
              </w:rPr>
            </w:pPr>
            <w:r>
              <w:rPr>
                <w:rFonts w:ascii="宋体" w:hAnsi="宋体" w:cs="宋体"/>
                <w:bCs/>
                <w:sz w:val="21"/>
                <w:szCs w:val="21"/>
                <w:lang w:eastAsia="zh-Hans"/>
              </w:rPr>
              <w:t>（1+</w:t>
            </w:r>
            <w:r>
              <w:rPr>
                <w:rFonts w:hint="eastAsia" w:ascii="宋体" w:hAnsi="宋体" w:cs="宋体"/>
                <w:bCs/>
                <w:sz w:val="21"/>
                <w:szCs w:val="21"/>
                <w:lang w:eastAsia="zh-Hans"/>
              </w:rPr>
              <w:t>x</w:t>
            </w:r>
            <w:r>
              <w:rPr>
                <w:rFonts w:ascii="宋体" w:hAnsi="宋体" w:cs="宋体"/>
                <w:bCs/>
                <w:sz w:val="21"/>
                <w:szCs w:val="21"/>
                <w:lang w:eastAsia="zh-Hans"/>
              </w:rPr>
              <w:t>）</w:t>
            </w:r>
            <w:r>
              <w:rPr>
                <w:rFonts w:hint="eastAsia" w:ascii="宋体" w:hAnsi="宋体" w:cs="宋体"/>
                <w:bCs/>
                <w:sz w:val="21"/>
                <w:szCs w:val="21"/>
                <w:lang w:eastAsia="zh-Hans"/>
              </w:rPr>
              <w:t>人物</w:t>
            </w:r>
            <w:r>
              <w:rPr>
                <w:rFonts w:hint="eastAsia" w:ascii="宋体" w:hAnsi="宋体" w:cs="宋体"/>
                <w:bCs/>
                <w:sz w:val="21"/>
                <w:szCs w:val="21"/>
              </w:rPr>
              <w:t>化妆造型</w:t>
            </w:r>
            <w:r>
              <w:rPr>
                <w:rFonts w:hint="eastAsia" w:ascii="宋体" w:hAnsi="宋体" w:cs="宋体"/>
                <w:bCs/>
                <w:sz w:val="21"/>
                <w:szCs w:val="21"/>
                <w:lang w:eastAsia="zh-Hans"/>
              </w:rPr>
              <w:t>职业技能等级认证</w:t>
            </w:r>
          </w:p>
        </w:tc>
      </w:tr>
    </w:tbl>
    <w:p w14:paraId="3FE227D8">
      <w:pPr>
        <w:ind w:firstLine="0" w:firstLineChars="0"/>
        <w:jc w:val="center"/>
        <w:outlineLvl w:val="2"/>
        <w:rPr>
          <w:rFonts w:ascii="宋体" w:hAnsi="宋体" w:cs="宋体"/>
          <w:b/>
          <w:sz w:val="21"/>
          <w:szCs w:val="21"/>
        </w:rPr>
      </w:pPr>
    </w:p>
    <w:p w14:paraId="621F69C0">
      <w:pPr>
        <w:ind w:firstLine="420"/>
        <w:jc w:val="center"/>
        <w:outlineLvl w:val="2"/>
        <w:rPr>
          <w:rFonts w:ascii="宋体" w:hAnsi="宋体" w:cs="宋体"/>
          <w:b/>
          <w:sz w:val="21"/>
          <w:szCs w:val="21"/>
        </w:rPr>
      </w:pPr>
      <w:r>
        <w:rPr>
          <w:rFonts w:hint="eastAsia" w:ascii="宋体" w:hAnsi="宋体" w:cs="宋体"/>
          <w:b/>
          <w:sz w:val="21"/>
          <w:szCs w:val="21"/>
        </w:rPr>
        <w:t>表7-6-4美容营销与管理课程描述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040"/>
        <w:gridCol w:w="1215"/>
        <w:gridCol w:w="960"/>
        <w:gridCol w:w="1114"/>
        <w:gridCol w:w="1461"/>
      </w:tblGrid>
      <w:tr w14:paraId="0A33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A28D43F">
            <w:pPr>
              <w:pStyle w:val="53"/>
              <w:spacing w:before="0" w:after="0" w:line="360" w:lineRule="exact"/>
            </w:pPr>
            <w:r>
              <w:rPr>
                <w:rFonts w:hint="eastAsia"/>
              </w:rPr>
              <w:t>课程名称</w:t>
            </w:r>
          </w:p>
        </w:tc>
        <w:tc>
          <w:tcPr>
            <w:tcW w:w="2040" w:type="dxa"/>
            <w:vAlign w:val="center"/>
          </w:tcPr>
          <w:p w14:paraId="3B636B80">
            <w:pPr>
              <w:spacing w:line="360" w:lineRule="exact"/>
              <w:ind w:firstLine="0" w:firstLineChars="0"/>
              <w:jc w:val="center"/>
            </w:pPr>
            <w:r>
              <w:rPr>
                <w:rFonts w:hint="eastAsia"/>
                <w:kern w:val="0"/>
                <w:sz w:val="21"/>
                <w:szCs w:val="21"/>
              </w:rPr>
              <w:t>美容营销与管理</w:t>
            </w:r>
          </w:p>
        </w:tc>
        <w:tc>
          <w:tcPr>
            <w:tcW w:w="1215" w:type="dxa"/>
            <w:vAlign w:val="center"/>
          </w:tcPr>
          <w:p w14:paraId="701FD594">
            <w:pPr>
              <w:adjustRightInd w:val="0"/>
              <w:snapToGrid w:val="0"/>
              <w:spacing w:line="360" w:lineRule="exact"/>
              <w:ind w:firstLine="0" w:firstLineChars="0"/>
              <w:jc w:val="center"/>
            </w:pPr>
            <w:r>
              <w:rPr>
                <w:rFonts w:hint="eastAsia" w:ascii="宋体" w:hAnsi="宋体" w:cs="宋体"/>
                <w:b/>
                <w:sz w:val="21"/>
                <w:szCs w:val="21"/>
              </w:rPr>
              <w:t>学分</w:t>
            </w:r>
          </w:p>
        </w:tc>
        <w:tc>
          <w:tcPr>
            <w:tcW w:w="960" w:type="dxa"/>
            <w:vAlign w:val="center"/>
          </w:tcPr>
          <w:p w14:paraId="105184EE">
            <w:pPr>
              <w:adjustRightInd w:val="0"/>
              <w:snapToGrid w:val="0"/>
              <w:spacing w:line="360" w:lineRule="exact"/>
              <w:ind w:firstLine="0" w:firstLineChars="0"/>
              <w:jc w:val="center"/>
            </w:pPr>
            <w:r>
              <w:rPr>
                <w:rFonts w:hint="eastAsia" w:ascii="宋体" w:hAnsi="宋体" w:cs="宋体"/>
                <w:sz w:val="21"/>
                <w:szCs w:val="21"/>
              </w:rPr>
              <w:t>4</w:t>
            </w:r>
          </w:p>
        </w:tc>
        <w:tc>
          <w:tcPr>
            <w:tcW w:w="1114" w:type="dxa"/>
            <w:vAlign w:val="center"/>
          </w:tcPr>
          <w:p w14:paraId="2265632C">
            <w:pPr>
              <w:adjustRightInd w:val="0"/>
              <w:snapToGrid w:val="0"/>
              <w:spacing w:line="360" w:lineRule="exact"/>
              <w:ind w:firstLine="0" w:firstLineChars="0"/>
              <w:jc w:val="center"/>
            </w:pPr>
            <w:r>
              <w:rPr>
                <w:rFonts w:hint="eastAsia" w:ascii="宋体" w:hAnsi="宋体" w:cs="宋体"/>
                <w:b/>
                <w:sz w:val="21"/>
                <w:szCs w:val="21"/>
              </w:rPr>
              <w:t>学时</w:t>
            </w:r>
          </w:p>
        </w:tc>
        <w:tc>
          <w:tcPr>
            <w:tcW w:w="1461" w:type="dxa"/>
            <w:vAlign w:val="center"/>
          </w:tcPr>
          <w:p w14:paraId="269A581E">
            <w:pPr>
              <w:adjustRightInd w:val="0"/>
              <w:snapToGrid w:val="0"/>
              <w:spacing w:line="360" w:lineRule="exact"/>
              <w:ind w:firstLine="0" w:firstLineChars="0"/>
              <w:jc w:val="center"/>
            </w:pPr>
            <w:r>
              <w:rPr>
                <w:rFonts w:hint="eastAsia" w:ascii="宋体" w:hAnsi="宋体" w:cs="宋体"/>
                <w:sz w:val="21"/>
                <w:szCs w:val="21"/>
              </w:rPr>
              <w:t>64</w:t>
            </w:r>
          </w:p>
        </w:tc>
      </w:tr>
      <w:tr w14:paraId="4A55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98B63EC">
            <w:pPr>
              <w:pStyle w:val="53"/>
              <w:spacing w:before="0" w:after="0" w:line="360" w:lineRule="exact"/>
            </w:pPr>
            <w:r>
              <w:rPr>
                <w:rFonts w:hint="eastAsia"/>
              </w:rPr>
              <w:t>课程目标</w:t>
            </w:r>
          </w:p>
        </w:tc>
        <w:tc>
          <w:tcPr>
            <w:tcW w:w="6790" w:type="dxa"/>
            <w:gridSpan w:val="5"/>
          </w:tcPr>
          <w:p w14:paraId="23854282">
            <w:pPr>
              <w:spacing w:line="360" w:lineRule="exact"/>
              <w:ind w:firstLine="0" w:firstLineChars="0"/>
              <w:jc w:val="left"/>
            </w:pPr>
            <w:r>
              <w:rPr>
                <w:rFonts w:hint="eastAsia"/>
                <w:sz w:val="21"/>
              </w:rPr>
              <w:t>通过课程学习，学生可以掌握美容市场营销的基本原理和方法。学会如何制定美容营销策略和计划；了解美容市场趋势和消费者需求，并能够根据市场需求进行产品研发和推广；了解美容市场法律法规和行业标准，并能够遵守相关规定；掌握美容品牌建设和推广的方法，能够提升品牌知名度和美誉度；学会如何进行美容销售管理和人员培训，提高销售业绩；熟悉财务管理和成本控制，能够进行有效的资金管理和风险控制；了解人力资源管理的基本知识和技能，能够进行人才选拔和培养。</w:t>
            </w:r>
          </w:p>
        </w:tc>
      </w:tr>
      <w:tr w14:paraId="72BA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409FAC35">
            <w:pPr>
              <w:pStyle w:val="53"/>
              <w:spacing w:before="0" w:after="0" w:line="360" w:lineRule="exact"/>
            </w:pPr>
            <w:r>
              <w:rPr>
                <w:rFonts w:hint="eastAsia"/>
              </w:rPr>
              <w:t>学习内容</w:t>
            </w:r>
          </w:p>
        </w:tc>
        <w:tc>
          <w:tcPr>
            <w:tcW w:w="6790" w:type="dxa"/>
            <w:gridSpan w:val="5"/>
          </w:tcPr>
          <w:p w14:paraId="489E5268">
            <w:pPr>
              <w:spacing w:line="360" w:lineRule="exact"/>
              <w:ind w:firstLine="0" w:firstLineChars="0"/>
              <w:jc w:val="left"/>
              <w:rPr>
                <w:sz w:val="21"/>
              </w:rPr>
            </w:pPr>
            <w:r>
              <w:rPr>
                <w:rFonts w:hint="eastAsia"/>
                <w:sz w:val="21"/>
              </w:rPr>
              <w:t>本课程的学习内容：</w:t>
            </w:r>
          </w:p>
          <w:p w14:paraId="7CCC41DC">
            <w:pPr>
              <w:spacing w:line="360" w:lineRule="exact"/>
              <w:ind w:firstLine="0" w:firstLineChars="0"/>
              <w:jc w:val="left"/>
              <w:rPr>
                <w:sz w:val="21"/>
              </w:rPr>
            </w:pPr>
            <w:r>
              <w:rPr>
                <w:rFonts w:hint="eastAsia" w:ascii="宋体" w:hAnsi="宋体" w:cs="宋体"/>
                <w:sz w:val="21"/>
                <w:szCs w:val="21"/>
              </w:rPr>
              <w:t>1.</w:t>
            </w:r>
            <w:r>
              <w:rPr>
                <w:rFonts w:hint="eastAsia"/>
                <w:sz w:val="21"/>
              </w:rPr>
              <w:t>美容市场调研和分析：包括市场趋势、消费者需求、竞争对手分析等。</w:t>
            </w:r>
            <w:r>
              <w:rPr>
                <w:rFonts w:hint="eastAsia" w:ascii="宋体" w:hAnsi="宋体" w:cs="宋体"/>
                <w:sz w:val="21"/>
                <w:szCs w:val="21"/>
              </w:rPr>
              <w:t>2.</w:t>
            </w:r>
            <w:r>
              <w:rPr>
                <w:rFonts w:hint="eastAsia"/>
                <w:sz w:val="21"/>
              </w:rPr>
              <w:t>美容产品研发和推广：包括产品策划、配方设计、包装设计、广告宣传等。</w:t>
            </w:r>
          </w:p>
          <w:p w14:paraId="43078C35">
            <w:pPr>
              <w:spacing w:line="360" w:lineRule="exact"/>
              <w:ind w:firstLine="0" w:firstLineChars="0"/>
              <w:jc w:val="left"/>
              <w:rPr>
                <w:sz w:val="21"/>
              </w:rPr>
            </w:pPr>
            <w:r>
              <w:rPr>
                <w:rFonts w:hint="eastAsia" w:ascii="宋体" w:hAnsi="宋体" w:cs="宋体"/>
                <w:sz w:val="21"/>
                <w:szCs w:val="21"/>
              </w:rPr>
              <w:t>3.</w:t>
            </w:r>
            <w:r>
              <w:rPr>
                <w:rFonts w:hint="eastAsia"/>
                <w:sz w:val="21"/>
              </w:rPr>
              <w:t>美容品牌建设和推广：包括品牌定位、品牌形象设计、品牌传播等。</w:t>
            </w:r>
          </w:p>
          <w:p w14:paraId="139AADB1">
            <w:pPr>
              <w:spacing w:line="360" w:lineRule="exact"/>
              <w:ind w:firstLine="0" w:firstLineChars="0"/>
              <w:jc w:val="left"/>
              <w:rPr>
                <w:sz w:val="21"/>
              </w:rPr>
            </w:pPr>
            <w:r>
              <w:rPr>
                <w:rFonts w:hint="eastAsia" w:ascii="宋体" w:hAnsi="宋体" w:cs="宋体"/>
                <w:sz w:val="21"/>
                <w:szCs w:val="21"/>
              </w:rPr>
              <w:t>4.</w:t>
            </w:r>
            <w:r>
              <w:rPr>
                <w:rFonts w:hint="eastAsia"/>
                <w:sz w:val="21"/>
              </w:rPr>
              <w:t>美容销售管理和人员培训：包括销售策略、销售技巧、人员培训、销售数据分析等。</w:t>
            </w:r>
          </w:p>
          <w:p w14:paraId="30060A03">
            <w:pPr>
              <w:spacing w:line="360" w:lineRule="exact"/>
              <w:ind w:firstLine="0" w:firstLineChars="0"/>
              <w:jc w:val="left"/>
            </w:pPr>
            <w:r>
              <w:rPr>
                <w:rFonts w:hint="eastAsia"/>
                <w:sz w:val="21"/>
              </w:rPr>
              <w:t>5.财务管理和成本控制。</w:t>
            </w:r>
          </w:p>
        </w:tc>
      </w:tr>
      <w:tr w14:paraId="3F6E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05C0D0EB">
            <w:pPr>
              <w:pStyle w:val="53"/>
              <w:spacing w:before="0" w:after="0" w:line="360" w:lineRule="exact"/>
            </w:pPr>
            <w:r>
              <w:rPr>
                <w:rFonts w:hint="eastAsia"/>
              </w:rPr>
              <w:t>能力培养</w:t>
            </w:r>
          </w:p>
        </w:tc>
        <w:tc>
          <w:tcPr>
            <w:tcW w:w="6790" w:type="dxa"/>
            <w:gridSpan w:val="5"/>
          </w:tcPr>
          <w:p w14:paraId="511B69C3">
            <w:pPr>
              <w:spacing w:line="360" w:lineRule="exact"/>
              <w:ind w:firstLine="0" w:firstLineChars="0"/>
              <w:jc w:val="left"/>
              <w:rPr>
                <w:sz w:val="21"/>
              </w:rPr>
            </w:pPr>
            <w:r>
              <w:rPr>
                <w:rFonts w:hint="eastAsia"/>
                <w:sz w:val="21"/>
              </w:rPr>
              <w:t>具备敏锐的市场洞察力和分析能力，能够及时发现市场机会和风险；</w:t>
            </w:r>
          </w:p>
          <w:p w14:paraId="23B545FE">
            <w:pPr>
              <w:spacing w:line="360" w:lineRule="exact"/>
              <w:ind w:firstLine="0" w:firstLineChars="0"/>
              <w:jc w:val="left"/>
              <w:rPr>
                <w:sz w:val="21"/>
              </w:rPr>
            </w:pPr>
            <w:r>
              <w:rPr>
                <w:rFonts w:hint="eastAsia"/>
                <w:sz w:val="21"/>
              </w:rPr>
              <w:t>具备创新思维和解决问题的能力，能够应对复杂多变的市场环境；</w:t>
            </w:r>
          </w:p>
          <w:p w14:paraId="7C4AE72E">
            <w:pPr>
              <w:spacing w:line="360" w:lineRule="exact"/>
              <w:ind w:firstLine="0" w:firstLineChars="0"/>
              <w:jc w:val="left"/>
              <w:rPr>
                <w:sz w:val="21"/>
              </w:rPr>
            </w:pPr>
            <w:r>
              <w:rPr>
                <w:rFonts w:hint="eastAsia"/>
                <w:sz w:val="21"/>
              </w:rPr>
              <w:t>具备优秀的沟通和协调能力，能够与团队成员和客户保持良好的沟通合作关系；</w:t>
            </w:r>
          </w:p>
          <w:p w14:paraId="6093BB9B">
            <w:pPr>
              <w:spacing w:line="360" w:lineRule="exact"/>
              <w:ind w:firstLine="0" w:firstLineChars="0"/>
              <w:jc w:val="left"/>
              <w:rPr>
                <w:sz w:val="21"/>
              </w:rPr>
            </w:pPr>
            <w:r>
              <w:rPr>
                <w:rFonts w:hint="eastAsia"/>
                <w:sz w:val="21"/>
              </w:rPr>
              <w:t>具备扎实的专业知识和技能，能够胜任美容营销与管理的各项工作任务；具备严谨的财务管理和成本控制能力，能够进行有效的资金管理和风险控制；</w:t>
            </w:r>
          </w:p>
          <w:p w14:paraId="1E9118BB">
            <w:pPr>
              <w:spacing w:line="360" w:lineRule="exact"/>
              <w:ind w:firstLine="0" w:firstLineChars="0"/>
              <w:jc w:val="left"/>
            </w:pPr>
            <w:r>
              <w:rPr>
                <w:rFonts w:hint="eastAsia"/>
                <w:sz w:val="21"/>
              </w:rPr>
              <w:t>具备出色的人力资源管理能力，能够选拔培养优秀人才，提高团队整体素质，培养学生的自学能力。</w:t>
            </w:r>
          </w:p>
        </w:tc>
      </w:tr>
      <w:tr w14:paraId="69AE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0B943439">
            <w:pPr>
              <w:pStyle w:val="53"/>
              <w:spacing w:before="0" w:after="0" w:line="360" w:lineRule="exact"/>
              <w:rPr>
                <w:lang w:eastAsia="zh-CN"/>
              </w:rPr>
            </w:pPr>
            <w:r>
              <w:rPr>
                <w:rFonts w:hint="eastAsia"/>
                <w:lang w:eastAsia="zh-CN"/>
              </w:rPr>
              <w:t>与岗位能力和职业资格证书的衔接</w:t>
            </w:r>
          </w:p>
        </w:tc>
        <w:tc>
          <w:tcPr>
            <w:tcW w:w="6790" w:type="dxa"/>
            <w:gridSpan w:val="5"/>
            <w:vAlign w:val="center"/>
          </w:tcPr>
          <w:p w14:paraId="4FA435BD">
            <w:pPr>
              <w:spacing w:line="360" w:lineRule="exact"/>
              <w:ind w:firstLine="0" w:firstLineChars="0"/>
              <w:jc w:val="center"/>
            </w:pPr>
            <w:r>
              <w:rPr>
                <w:rFonts w:hint="eastAsia"/>
                <w:sz w:val="21"/>
              </w:rPr>
              <w:t>美容师资格认证</w:t>
            </w:r>
          </w:p>
        </w:tc>
      </w:tr>
    </w:tbl>
    <w:p w14:paraId="64CB0C3D">
      <w:pPr>
        <w:ind w:firstLine="0" w:firstLineChars="0"/>
        <w:jc w:val="center"/>
        <w:rPr>
          <w:rFonts w:ascii="宋体" w:hAnsi="宋体" w:cs="宋体"/>
          <w:b/>
          <w:sz w:val="21"/>
          <w:szCs w:val="21"/>
        </w:rPr>
      </w:pPr>
      <w:r>
        <w:rPr>
          <w:rFonts w:hint="eastAsia" w:ascii="宋体" w:hAnsi="宋体" w:cs="宋体"/>
          <w:b/>
          <w:sz w:val="21"/>
          <w:szCs w:val="21"/>
        </w:rPr>
        <w:t>表7-6-5芳香疗法课程描述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040"/>
        <w:gridCol w:w="1215"/>
        <w:gridCol w:w="960"/>
        <w:gridCol w:w="1114"/>
        <w:gridCol w:w="1461"/>
      </w:tblGrid>
      <w:tr w14:paraId="26EB7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5CA16370">
            <w:pPr>
              <w:pStyle w:val="53"/>
              <w:spacing w:before="0" w:after="0" w:line="360" w:lineRule="exact"/>
            </w:pPr>
            <w:r>
              <w:rPr>
                <w:rFonts w:hint="eastAsia"/>
              </w:rPr>
              <w:t>课程名称</w:t>
            </w:r>
          </w:p>
        </w:tc>
        <w:tc>
          <w:tcPr>
            <w:tcW w:w="2040" w:type="dxa"/>
            <w:vAlign w:val="center"/>
          </w:tcPr>
          <w:p w14:paraId="3670B361">
            <w:pPr>
              <w:adjustRightInd w:val="0"/>
              <w:snapToGrid w:val="0"/>
              <w:spacing w:line="360" w:lineRule="exact"/>
              <w:ind w:firstLine="0" w:firstLineChars="0"/>
              <w:jc w:val="center"/>
            </w:pPr>
            <w:r>
              <w:rPr>
                <w:rFonts w:hint="eastAsia" w:ascii="宋体" w:hAnsi="宋体" w:cs="宋体"/>
                <w:sz w:val="21"/>
                <w:szCs w:val="21"/>
              </w:rPr>
              <w:t>芳香疗法</w:t>
            </w:r>
          </w:p>
        </w:tc>
        <w:tc>
          <w:tcPr>
            <w:tcW w:w="1215" w:type="dxa"/>
            <w:vAlign w:val="center"/>
          </w:tcPr>
          <w:p w14:paraId="1C9E551A">
            <w:pPr>
              <w:adjustRightInd w:val="0"/>
              <w:snapToGrid w:val="0"/>
              <w:spacing w:line="360" w:lineRule="exact"/>
              <w:ind w:firstLine="0" w:firstLineChars="0"/>
              <w:jc w:val="center"/>
            </w:pPr>
            <w:r>
              <w:rPr>
                <w:rFonts w:hint="eastAsia" w:ascii="宋体" w:hAnsi="宋体" w:cs="宋体"/>
                <w:b/>
                <w:sz w:val="21"/>
                <w:szCs w:val="21"/>
              </w:rPr>
              <w:t>学分</w:t>
            </w:r>
          </w:p>
        </w:tc>
        <w:tc>
          <w:tcPr>
            <w:tcW w:w="960" w:type="dxa"/>
            <w:vAlign w:val="center"/>
          </w:tcPr>
          <w:p w14:paraId="01337727">
            <w:pPr>
              <w:widowControl/>
              <w:spacing w:line="360" w:lineRule="exact"/>
              <w:ind w:firstLine="0" w:firstLineChars="0"/>
              <w:jc w:val="center"/>
              <w:textAlignment w:val="center"/>
            </w:pPr>
            <w:r>
              <w:rPr>
                <w:rFonts w:hint="eastAsia" w:ascii="宋体" w:hAnsi="宋体" w:cs="宋体"/>
                <w:kern w:val="0"/>
                <w:sz w:val="21"/>
                <w:szCs w:val="21"/>
              </w:rPr>
              <w:t>6</w:t>
            </w:r>
          </w:p>
        </w:tc>
        <w:tc>
          <w:tcPr>
            <w:tcW w:w="1114" w:type="dxa"/>
            <w:vAlign w:val="center"/>
          </w:tcPr>
          <w:p w14:paraId="2E6EC931">
            <w:pPr>
              <w:adjustRightInd w:val="0"/>
              <w:snapToGrid w:val="0"/>
              <w:spacing w:line="360" w:lineRule="exact"/>
              <w:ind w:firstLine="0" w:firstLineChars="0"/>
              <w:jc w:val="center"/>
            </w:pPr>
            <w:r>
              <w:rPr>
                <w:rFonts w:hint="eastAsia" w:ascii="宋体" w:hAnsi="宋体" w:cs="宋体"/>
                <w:b/>
                <w:sz w:val="21"/>
                <w:szCs w:val="21"/>
              </w:rPr>
              <w:t>学时</w:t>
            </w:r>
          </w:p>
        </w:tc>
        <w:tc>
          <w:tcPr>
            <w:tcW w:w="1461" w:type="dxa"/>
            <w:vAlign w:val="center"/>
          </w:tcPr>
          <w:p w14:paraId="6B293537">
            <w:pPr>
              <w:widowControl/>
              <w:spacing w:line="360" w:lineRule="exact"/>
              <w:ind w:firstLine="0" w:firstLineChars="0"/>
              <w:jc w:val="center"/>
              <w:textAlignment w:val="center"/>
            </w:pPr>
            <w:r>
              <w:rPr>
                <w:rFonts w:hint="eastAsia" w:ascii="宋体" w:hAnsi="宋体" w:cs="宋体"/>
                <w:kern w:val="0"/>
                <w:sz w:val="21"/>
                <w:szCs w:val="21"/>
              </w:rPr>
              <w:t>96</w:t>
            </w:r>
          </w:p>
        </w:tc>
      </w:tr>
      <w:tr w14:paraId="1A31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976" w:type="dxa"/>
            <w:vAlign w:val="center"/>
          </w:tcPr>
          <w:p w14:paraId="3162E7FB">
            <w:pPr>
              <w:pStyle w:val="53"/>
              <w:spacing w:before="0" w:after="0" w:line="360" w:lineRule="exact"/>
            </w:pPr>
            <w:r>
              <w:rPr>
                <w:rFonts w:hint="eastAsia"/>
              </w:rPr>
              <w:t>课程目标</w:t>
            </w:r>
          </w:p>
        </w:tc>
        <w:tc>
          <w:tcPr>
            <w:tcW w:w="6790" w:type="dxa"/>
            <w:gridSpan w:val="5"/>
            <w:vAlign w:val="center"/>
          </w:tcPr>
          <w:p w14:paraId="3A6A46F9">
            <w:pPr>
              <w:spacing w:line="360" w:lineRule="exact"/>
              <w:ind w:firstLine="0" w:firstLineChars="0"/>
              <w:jc w:val="left"/>
              <w:rPr>
                <w:sz w:val="21"/>
              </w:rPr>
            </w:pPr>
            <w:r>
              <w:rPr>
                <w:rFonts w:hint="eastAsia"/>
                <w:sz w:val="21"/>
              </w:rPr>
              <w:t>通过本课程的教学，学生能胜任老化皮肤面部芳香疗法护理、痤疮皮肤面部芳香疗法护理、身体放松芳香疗法护理、疼痛舒缓芳香疗法护理等工作任务；严格遵守芳香疗法护理的注意事项和适用范围，芳香保健师职业技能标准，IFA国际芳疗师国际认证标准，6S管理规定工作；良好的卫生意识、安全意识、成本意识、服务意识、营销意识、爱岗敬业、吃苦耐劳、勤俭节约、严谨认真、责任担当等职业素养、思政素养和与人交流、与人合作、自主学习、工作管理、职业规范、信息识别、处理的通用能力。</w:t>
            </w:r>
          </w:p>
        </w:tc>
      </w:tr>
      <w:tr w14:paraId="716F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7CE89F0D">
            <w:pPr>
              <w:pStyle w:val="53"/>
              <w:spacing w:before="0" w:after="0" w:line="360" w:lineRule="exact"/>
            </w:pPr>
            <w:r>
              <w:rPr>
                <w:rFonts w:hint="eastAsia"/>
              </w:rPr>
              <w:t>学习内容</w:t>
            </w:r>
          </w:p>
        </w:tc>
        <w:tc>
          <w:tcPr>
            <w:tcW w:w="6790" w:type="dxa"/>
            <w:gridSpan w:val="5"/>
            <w:vAlign w:val="center"/>
          </w:tcPr>
          <w:p w14:paraId="032ABC86">
            <w:pPr>
              <w:spacing w:line="360" w:lineRule="exact"/>
              <w:ind w:firstLine="0" w:firstLineChars="0"/>
              <w:jc w:val="left"/>
              <w:rPr>
                <w:rFonts w:ascii="宋体" w:hAnsi="宋体" w:cs="宋体"/>
                <w:sz w:val="21"/>
              </w:rPr>
            </w:pPr>
            <w:r>
              <w:rPr>
                <w:rFonts w:hint="eastAsia" w:ascii="宋体" w:hAnsi="宋体" w:cs="宋体"/>
                <w:sz w:val="21"/>
              </w:rPr>
              <w:t>本课程的学习内容：</w:t>
            </w:r>
          </w:p>
          <w:p w14:paraId="198F0B77">
            <w:pPr>
              <w:spacing w:line="360" w:lineRule="exact"/>
              <w:ind w:firstLine="0" w:firstLineChars="0"/>
              <w:jc w:val="left"/>
              <w:rPr>
                <w:rFonts w:ascii="宋体" w:hAnsi="宋体" w:cs="宋体"/>
                <w:sz w:val="21"/>
              </w:rPr>
            </w:pPr>
            <w:r>
              <w:rPr>
                <w:rFonts w:hint="eastAsia" w:ascii="宋体" w:hAnsi="宋体" w:cs="宋体"/>
                <w:sz w:val="21"/>
              </w:rPr>
              <w:t>1.任务的获取：顾客接待服务流程及标准。</w:t>
            </w:r>
          </w:p>
          <w:p w14:paraId="1FB7A336">
            <w:pPr>
              <w:spacing w:line="360" w:lineRule="exact"/>
              <w:ind w:firstLine="0" w:firstLineChars="0"/>
              <w:jc w:val="left"/>
              <w:rPr>
                <w:rFonts w:ascii="宋体" w:hAnsi="宋体" w:cs="宋体"/>
                <w:sz w:val="21"/>
              </w:rPr>
            </w:pPr>
            <w:r>
              <w:rPr>
                <w:rFonts w:hint="eastAsia" w:ascii="宋体" w:hAnsi="宋体" w:cs="宋体"/>
                <w:sz w:val="21"/>
              </w:rPr>
              <w:t>2.护理方案的制定：（1）芳香疗法顾客面部与身体咨询分析的方法；（2）芳香疗法护理方案的制定方法。</w:t>
            </w:r>
          </w:p>
          <w:p w14:paraId="62FD03F7">
            <w:pPr>
              <w:spacing w:line="360" w:lineRule="exact"/>
              <w:ind w:firstLine="0" w:firstLineChars="0"/>
              <w:jc w:val="left"/>
              <w:rPr>
                <w:rFonts w:ascii="宋体" w:hAnsi="宋体" w:cs="宋体"/>
                <w:sz w:val="21"/>
              </w:rPr>
            </w:pPr>
            <w:r>
              <w:rPr>
                <w:rFonts w:hint="eastAsia" w:ascii="宋体" w:hAnsi="宋体" w:cs="宋体"/>
                <w:sz w:val="21"/>
              </w:rPr>
              <w:t>3.芳香疗法护理方案的确定：（1）单方精油、基础油的功效和使用方法；（2）老化皮肤、痤疮皮肤面部芳香疗法护理方案介绍的方法；（3）身体放松、疼痛舒缓芳香疗法护理方案介绍的方法；（4）闻香选油的操作方法。</w:t>
            </w:r>
          </w:p>
          <w:p w14:paraId="1F8E0129">
            <w:pPr>
              <w:spacing w:line="360" w:lineRule="exact"/>
              <w:ind w:firstLine="0" w:firstLineChars="0"/>
              <w:jc w:val="left"/>
              <w:rPr>
                <w:rFonts w:ascii="宋体" w:hAnsi="宋体" w:cs="宋体"/>
                <w:sz w:val="21"/>
              </w:rPr>
            </w:pPr>
            <w:r>
              <w:rPr>
                <w:rFonts w:hint="eastAsia" w:ascii="宋体" w:hAnsi="宋体" w:cs="宋体"/>
                <w:sz w:val="21"/>
              </w:rPr>
              <w:t>4.芳香疗法护理的实施：（1）芳香疗法护理间的布置标准和操作方法；（2）精油调配比例的标准、计算方法和操作方法；（3）面部纯露湿敷的标准和操作方法；（4）精油嗅吸的操作方法；（5）身体局部热敷的操作方法；（6）面部淋巴引流按摩的手法；（7）全身放松按摩的手法；（8）瑞典式按摩的手法；（9）面部敷膜卸膜的方法；（10）爽肤润肤的方法。</w:t>
            </w:r>
          </w:p>
          <w:p w14:paraId="25CF40FC">
            <w:pPr>
              <w:spacing w:line="360" w:lineRule="exact"/>
              <w:ind w:firstLine="0" w:firstLineChars="0"/>
              <w:jc w:val="left"/>
              <w:rPr>
                <w:rFonts w:ascii="宋体" w:hAnsi="宋体" w:cs="宋体"/>
                <w:sz w:val="21"/>
              </w:rPr>
            </w:pPr>
            <w:r>
              <w:rPr>
                <w:rFonts w:hint="eastAsia" w:ascii="宋体" w:hAnsi="宋体" w:cs="宋体"/>
                <w:sz w:val="21"/>
              </w:rPr>
              <w:t>5.护理评价：（1）满意度调查表的沟通方法；（2）家居护理建议和指导方法。</w:t>
            </w:r>
          </w:p>
          <w:p w14:paraId="1AFCDB24">
            <w:pPr>
              <w:spacing w:line="360" w:lineRule="exact"/>
              <w:ind w:firstLine="0" w:firstLineChars="0"/>
              <w:jc w:val="left"/>
            </w:pPr>
            <w:r>
              <w:rPr>
                <w:rFonts w:hint="eastAsia" w:ascii="宋体" w:hAnsi="宋体" w:cs="宋体"/>
                <w:sz w:val="21"/>
              </w:rPr>
              <w:t>6.结束工作：（1）实训室管理标准；（2）实训室整理的方法。</w:t>
            </w:r>
          </w:p>
        </w:tc>
      </w:tr>
      <w:tr w14:paraId="44E1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56D0DE2">
            <w:pPr>
              <w:pStyle w:val="53"/>
              <w:spacing w:before="0" w:after="0" w:line="360" w:lineRule="exact"/>
            </w:pPr>
            <w:r>
              <w:rPr>
                <w:rFonts w:hint="eastAsia"/>
              </w:rPr>
              <w:t>能力培养</w:t>
            </w:r>
          </w:p>
        </w:tc>
        <w:tc>
          <w:tcPr>
            <w:tcW w:w="6790" w:type="dxa"/>
            <w:gridSpan w:val="5"/>
            <w:vAlign w:val="center"/>
          </w:tcPr>
          <w:p w14:paraId="23BA8087">
            <w:pPr>
              <w:spacing w:line="360" w:lineRule="exact"/>
              <w:ind w:firstLine="0" w:firstLineChars="0"/>
              <w:jc w:val="left"/>
            </w:pPr>
            <w:r>
              <w:rPr>
                <w:rFonts w:hint="eastAsia"/>
                <w:sz w:val="21"/>
              </w:rPr>
              <w:t>学生对课堂中所讲述的内容有一个直观的认识，更好地掌握所学的芳香疗法内容。同时培养学生的实际动手能力，加强学生创新思维能力的培养。学生们通过课堂和课下的实例操作与练习最终达到在实际项目中灵活应用所学知识的效果。</w:t>
            </w:r>
          </w:p>
        </w:tc>
      </w:tr>
      <w:tr w14:paraId="604A7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1A9E305B">
            <w:pPr>
              <w:pStyle w:val="53"/>
              <w:spacing w:before="0" w:after="0" w:line="360" w:lineRule="exact"/>
              <w:rPr>
                <w:lang w:eastAsia="zh-CN"/>
              </w:rPr>
            </w:pPr>
            <w:r>
              <w:rPr>
                <w:rFonts w:hint="eastAsia"/>
                <w:lang w:eastAsia="zh-CN"/>
              </w:rPr>
              <w:t>与岗位能力和职业资格证书的衔接</w:t>
            </w:r>
          </w:p>
        </w:tc>
        <w:tc>
          <w:tcPr>
            <w:tcW w:w="6790" w:type="dxa"/>
            <w:gridSpan w:val="5"/>
            <w:vAlign w:val="center"/>
          </w:tcPr>
          <w:p w14:paraId="41B1E27C">
            <w:pPr>
              <w:adjustRightInd w:val="0"/>
              <w:snapToGrid w:val="0"/>
              <w:spacing w:line="360" w:lineRule="exact"/>
              <w:ind w:firstLine="0" w:firstLineChars="0"/>
              <w:jc w:val="center"/>
            </w:pPr>
            <w:r>
              <w:rPr>
                <w:rFonts w:hint="eastAsia" w:ascii="宋体" w:hAnsi="宋体" w:cs="宋体"/>
                <w:sz w:val="21"/>
                <w:szCs w:val="21"/>
              </w:rPr>
              <w:t>可以进行芳香保健师资格认证</w:t>
            </w:r>
          </w:p>
        </w:tc>
      </w:tr>
    </w:tbl>
    <w:p w14:paraId="23CBDCA9">
      <w:pPr>
        <w:ind w:firstLine="0" w:firstLineChars="0"/>
      </w:pPr>
    </w:p>
    <w:p w14:paraId="5EDCFFE8">
      <w:pPr>
        <w:ind w:firstLine="420"/>
        <w:jc w:val="center"/>
        <w:outlineLvl w:val="2"/>
        <w:rPr>
          <w:rFonts w:ascii="宋体" w:hAnsi="宋体" w:cs="宋体"/>
          <w:b/>
          <w:sz w:val="21"/>
          <w:szCs w:val="21"/>
        </w:rPr>
      </w:pPr>
      <w:r>
        <w:rPr>
          <w:rFonts w:hint="eastAsia" w:ascii="宋体" w:hAnsi="宋体" w:cs="宋体"/>
          <w:b/>
          <w:sz w:val="21"/>
          <w:szCs w:val="21"/>
        </w:rPr>
        <w:t>表7-6-6中医美容护理课程描述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040"/>
        <w:gridCol w:w="1215"/>
        <w:gridCol w:w="960"/>
        <w:gridCol w:w="1114"/>
        <w:gridCol w:w="1461"/>
      </w:tblGrid>
      <w:tr w14:paraId="02C3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5F52502E">
            <w:pPr>
              <w:pStyle w:val="53"/>
              <w:spacing w:before="0" w:after="0" w:line="360" w:lineRule="exact"/>
            </w:pPr>
            <w:r>
              <w:rPr>
                <w:rFonts w:hint="eastAsia"/>
              </w:rPr>
              <w:t>课程名称</w:t>
            </w:r>
          </w:p>
        </w:tc>
        <w:tc>
          <w:tcPr>
            <w:tcW w:w="2040" w:type="dxa"/>
            <w:vAlign w:val="center"/>
          </w:tcPr>
          <w:p w14:paraId="73DAD9F0">
            <w:pPr>
              <w:adjustRightInd w:val="0"/>
              <w:snapToGrid w:val="0"/>
              <w:spacing w:line="360" w:lineRule="exact"/>
              <w:ind w:firstLine="0" w:firstLineChars="0"/>
              <w:jc w:val="center"/>
            </w:pPr>
            <w:r>
              <w:rPr>
                <w:rFonts w:hint="eastAsia" w:ascii="宋体" w:hAnsi="宋体" w:cs="宋体"/>
                <w:sz w:val="21"/>
                <w:szCs w:val="21"/>
              </w:rPr>
              <w:t>中医美容护理</w:t>
            </w:r>
          </w:p>
        </w:tc>
        <w:tc>
          <w:tcPr>
            <w:tcW w:w="1215" w:type="dxa"/>
            <w:vAlign w:val="center"/>
          </w:tcPr>
          <w:p w14:paraId="2DE7B53D">
            <w:pPr>
              <w:adjustRightInd w:val="0"/>
              <w:snapToGrid w:val="0"/>
              <w:spacing w:line="360" w:lineRule="exact"/>
              <w:ind w:firstLine="0" w:firstLineChars="0"/>
              <w:jc w:val="center"/>
            </w:pPr>
            <w:r>
              <w:rPr>
                <w:rFonts w:hint="eastAsia" w:ascii="宋体" w:hAnsi="宋体" w:cs="宋体"/>
                <w:b/>
                <w:sz w:val="21"/>
                <w:szCs w:val="21"/>
              </w:rPr>
              <w:t>学分</w:t>
            </w:r>
          </w:p>
        </w:tc>
        <w:tc>
          <w:tcPr>
            <w:tcW w:w="960" w:type="dxa"/>
            <w:vAlign w:val="center"/>
          </w:tcPr>
          <w:p w14:paraId="2D20B21D">
            <w:pPr>
              <w:widowControl/>
              <w:spacing w:line="360" w:lineRule="exact"/>
              <w:ind w:firstLine="0" w:firstLineChars="0"/>
              <w:jc w:val="center"/>
              <w:textAlignment w:val="center"/>
            </w:pPr>
            <w:r>
              <w:rPr>
                <w:rFonts w:ascii="宋体" w:hAnsi="宋体" w:cs="宋体"/>
                <w:kern w:val="0"/>
                <w:sz w:val="21"/>
                <w:szCs w:val="21"/>
              </w:rPr>
              <w:t>4</w:t>
            </w:r>
          </w:p>
        </w:tc>
        <w:tc>
          <w:tcPr>
            <w:tcW w:w="1114" w:type="dxa"/>
            <w:vAlign w:val="center"/>
          </w:tcPr>
          <w:p w14:paraId="5A5DCAEA">
            <w:pPr>
              <w:adjustRightInd w:val="0"/>
              <w:snapToGrid w:val="0"/>
              <w:spacing w:line="360" w:lineRule="exact"/>
              <w:ind w:firstLine="0" w:firstLineChars="0"/>
              <w:jc w:val="center"/>
            </w:pPr>
            <w:r>
              <w:rPr>
                <w:rFonts w:hint="eastAsia" w:ascii="宋体" w:hAnsi="宋体" w:cs="宋体"/>
                <w:b/>
                <w:sz w:val="21"/>
                <w:szCs w:val="21"/>
              </w:rPr>
              <w:t>学时</w:t>
            </w:r>
          </w:p>
        </w:tc>
        <w:tc>
          <w:tcPr>
            <w:tcW w:w="1461" w:type="dxa"/>
            <w:vAlign w:val="center"/>
          </w:tcPr>
          <w:p w14:paraId="5B3E5EAE">
            <w:pPr>
              <w:widowControl/>
              <w:spacing w:line="360" w:lineRule="exact"/>
              <w:ind w:firstLine="0" w:firstLineChars="0"/>
              <w:jc w:val="center"/>
              <w:textAlignment w:val="center"/>
            </w:pPr>
            <w:r>
              <w:rPr>
                <w:rFonts w:ascii="宋体" w:hAnsi="宋体" w:cs="宋体"/>
                <w:kern w:val="0"/>
                <w:sz w:val="21"/>
                <w:szCs w:val="21"/>
              </w:rPr>
              <w:t>64</w:t>
            </w:r>
          </w:p>
        </w:tc>
      </w:tr>
      <w:tr w14:paraId="3844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10D88A3C">
            <w:pPr>
              <w:pStyle w:val="53"/>
              <w:spacing w:before="0" w:after="0" w:line="360" w:lineRule="exact"/>
            </w:pPr>
            <w:r>
              <w:rPr>
                <w:rFonts w:hint="eastAsia"/>
              </w:rPr>
              <w:t>课程目标</w:t>
            </w:r>
          </w:p>
        </w:tc>
        <w:tc>
          <w:tcPr>
            <w:tcW w:w="6790" w:type="dxa"/>
            <w:gridSpan w:val="5"/>
            <w:vAlign w:val="center"/>
          </w:tcPr>
          <w:p w14:paraId="5E3BD419">
            <w:pPr>
              <w:spacing w:line="360" w:lineRule="exact"/>
              <w:ind w:firstLine="0" w:firstLineChars="0"/>
              <w:jc w:val="left"/>
            </w:pPr>
            <w:r>
              <w:rPr>
                <w:rFonts w:hint="eastAsia"/>
                <w:sz w:val="21"/>
              </w:rPr>
              <w:t>通过本课程系统的学习和实践，使学生掌握中医美容护理工作任务，包括面部经络腧穴按摩护理、面部刮痧美容护理和面部拨筋美容护理等。严格遵守企业标准及工具操作规范，具有安全意识、销售意识、效率意识、吃苦耐劳、创新精神、精益求精等职业素养、思政素养和工作管理、分析和解决问题、统筹规划、销售等通用能力。</w:t>
            </w:r>
          </w:p>
        </w:tc>
      </w:tr>
      <w:tr w14:paraId="7B5FB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3D7B21EE">
            <w:pPr>
              <w:pStyle w:val="53"/>
              <w:spacing w:before="0" w:after="0" w:line="360" w:lineRule="exact"/>
            </w:pPr>
            <w:r>
              <w:rPr>
                <w:rFonts w:hint="eastAsia"/>
              </w:rPr>
              <w:t>学习内容</w:t>
            </w:r>
          </w:p>
        </w:tc>
        <w:tc>
          <w:tcPr>
            <w:tcW w:w="6790" w:type="dxa"/>
            <w:gridSpan w:val="5"/>
            <w:vAlign w:val="center"/>
          </w:tcPr>
          <w:p w14:paraId="37D17AA2">
            <w:pPr>
              <w:spacing w:line="360" w:lineRule="exact"/>
              <w:ind w:firstLine="0" w:firstLineChars="0"/>
              <w:jc w:val="left"/>
              <w:rPr>
                <w:rFonts w:ascii="宋体" w:hAnsi="宋体" w:cs="宋体"/>
                <w:sz w:val="21"/>
              </w:rPr>
            </w:pPr>
            <w:r>
              <w:rPr>
                <w:rFonts w:hint="eastAsia" w:ascii="宋体" w:hAnsi="宋体" w:cs="宋体"/>
                <w:sz w:val="21"/>
              </w:rPr>
              <w:t>本课程的学习内容：</w:t>
            </w:r>
          </w:p>
          <w:p w14:paraId="7A5A6427">
            <w:pPr>
              <w:spacing w:line="360" w:lineRule="exact"/>
              <w:ind w:firstLine="0" w:firstLineChars="0"/>
              <w:jc w:val="left"/>
              <w:rPr>
                <w:rFonts w:ascii="宋体" w:hAnsi="宋体" w:cs="宋体"/>
                <w:sz w:val="21"/>
              </w:rPr>
            </w:pPr>
            <w:r>
              <w:rPr>
                <w:rFonts w:hint="eastAsia" w:ascii="宋体" w:hAnsi="宋体" w:cs="宋体"/>
                <w:sz w:val="21"/>
              </w:rPr>
              <w:t>1.任务的获取：（1）客接待流程标准编制方法；（2）顾客面部情况护理和诉求内容的提取分析方法；（3）顾客档案表评估方法及填写方法。</w:t>
            </w:r>
          </w:p>
          <w:p w14:paraId="78C11B0F">
            <w:pPr>
              <w:spacing w:line="360" w:lineRule="exact"/>
              <w:ind w:firstLine="0" w:firstLineChars="0"/>
              <w:jc w:val="left"/>
              <w:rPr>
                <w:rFonts w:ascii="宋体" w:hAnsi="宋体" w:cs="宋体"/>
                <w:sz w:val="21"/>
              </w:rPr>
            </w:pPr>
            <w:r>
              <w:rPr>
                <w:rFonts w:hint="eastAsia" w:ascii="宋体" w:hAnsi="宋体" w:cs="宋体"/>
                <w:sz w:val="21"/>
              </w:rPr>
              <w:t>2. 护理方案的制定：面部中医美容个性化护理方案的制定方法。</w:t>
            </w:r>
          </w:p>
          <w:p w14:paraId="2338080F">
            <w:pPr>
              <w:spacing w:line="360" w:lineRule="exact"/>
              <w:ind w:firstLine="0" w:firstLineChars="0"/>
              <w:jc w:val="left"/>
              <w:rPr>
                <w:rFonts w:ascii="宋体" w:hAnsi="宋体" w:cs="宋体"/>
                <w:sz w:val="21"/>
              </w:rPr>
            </w:pPr>
            <w:r>
              <w:rPr>
                <w:rFonts w:hint="eastAsia" w:ascii="宋体" w:hAnsi="宋体" w:cs="宋体"/>
                <w:sz w:val="21"/>
              </w:rPr>
              <w:t>3. 护理方案的确定：面部中医美容护理方案的解读说明方法。</w:t>
            </w:r>
          </w:p>
          <w:p w14:paraId="3799F9CC">
            <w:pPr>
              <w:spacing w:line="360" w:lineRule="exact"/>
              <w:ind w:firstLine="0" w:firstLineChars="0"/>
              <w:jc w:val="left"/>
              <w:rPr>
                <w:rFonts w:ascii="宋体" w:hAnsi="宋体" w:cs="宋体"/>
                <w:sz w:val="21"/>
              </w:rPr>
            </w:pPr>
            <w:r>
              <w:rPr>
                <w:rFonts w:hint="eastAsia" w:ascii="宋体" w:hAnsi="宋体" w:cs="宋体"/>
                <w:sz w:val="21"/>
              </w:rPr>
              <w:t>4. 面部中医美容护理的实施：（1）面部中医美容护理间的布置标准和操作方法；（2）中草药油的调配方法；（3）刮痧板、拨筋棒的使用原理、禁忌和方法；（4）面部经络按摩手法；（5）面部刮痧按摩手法；（6）面部拨筋按摩手法；（7）面部艾灸的原理、禁忌和方法；（8）中草药面部敷膜卸膜的方法。</w:t>
            </w:r>
          </w:p>
          <w:p w14:paraId="2910D27D">
            <w:pPr>
              <w:spacing w:line="360" w:lineRule="exact"/>
              <w:ind w:firstLine="0" w:firstLineChars="0"/>
              <w:jc w:val="left"/>
              <w:rPr>
                <w:rFonts w:ascii="宋体" w:hAnsi="宋体" w:cs="宋体"/>
                <w:sz w:val="21"/>
              </w:rPr>
            </w:pPr>
            <w:r>
              <w:rPr>
                <w:rFonts w:hint="eastAsia" w:ascii="宋体" w:hAnsi="宋体" w:cs="宋体"/>
                <w:sz w:val="21"/>
              </w:rPr>
              <w:t>5. 护理评价：（1）顾客满意度调查表综合评价方法；（2）家居护理建议的指导方法。</w:t>
            </w:r>
          </w:p>
          <w:p w14:paraId="0567D4EA">
            <w:pPr>
              <w:spacing w:line="360" w:lineRule="exact"/>
              <w:ind w:firstLine="0" w:firstLineChars="0"/>
              <w:jc w:val="left"/>
              <w:rPr>
                <w:rFonts w:ascii="宋体" w:hAnsi="宋体" w:cs="宋体"/>
                <w:sz w:val="21"/>
              </w:rPr>
            </w:pPr>
            <w:r>
              <w:rPr>
                <w:rFonts w:hint="eastAsia" w:ascii="宋体" w:hAnsi="宋体" w:cs="宋体"/>
                <w:sz w:val="21"/>
              </w:rPr>
              <w:t>6.结束工作：（1）实训室及工位6S管理方法的标准流程；（2）仪器的保养方法。</w:t>
            </w:r>
          </w:p>
        </w:tc>
      </w:tr>
      <w:tr w14:paraId="4A431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23000137">
            <w:pPr>
              <w:pStyle w:val="53"/>
              <w:spacing w:before="0" w:after="0" w:line="360" w:lineRule="exact"/>
            </w:pPr>
            <w:r>
              <w:rPr>
                <w:rFonts w:hint="eastAsia"/>
              </w:rPr>
              <w:t>能力培养</w:t>
            </w:r>
          </w:p>
        </w:tc>
        <w:tc>
          <w:tcPr>
            <w:tcW w:w="6790" w:type="dxa"/>
            <w:gridSpan w:val="5"/>
            <w:vAlign w:val="center"/>
          </w:tcPr>
          <w:p w14:paraId="523B5BF1">
            <w:pPr>
              <w:spacing w:line="360" w:lineRule="exact"/>
              <w:ind w:firstLine="0" w:firstLineChars="0"/>
              <w:jc w:val="left"/>
            </w:pPr>
            <w:r>
              <w:rPr>
                <w:rFonts w:hint="eastAsia"/>
                <w:sz w:val="21"/>
              </w:rPr>
              <w:t>学生能够掌握中国美容所需要的基础知识和基本理论，熟悉中医美容护理的基本流程和基本方法，能运用中医美容理论知识对面部皮肤状况全面的进行分析，依据分析结果制定个性化的护理方案，具备较强的统筹规划和创新能力。</w:t>
            </w:r>
          </w:p>
        </w:tc>
      </w:tr>
      <w:tr w14:paraId="4987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0B1EFC0F">
            <w:pPr>
              <w:pStyle w:val="53"/>
              <w:spacing w:before="0" w:after="0" w:line="360" w:lineRule="exact"/>
              <w:rPr>
                <w:lang w:eastAsia="zh-CN"/>
              </w:rPr>
            </w:pPr>
            <w:r>
              <w:rPr>
                <w:rFonts w:hint="eastAsia"/>
                <w:lang w:eastAsia="zh-CN"/>
              </w:rPr>
              <w:t>与岗位能力和职业资格证书的衔接</w:t>
            </w:r>
          </w:p>
        </w:tc>
        <w:tc>
          <w:tcPr>
            <w:tcW w:w="6790" w:type="dxa"/>
            <w:gridSpan w:val="5"/>
            <w:vAlign w:val="center"/>
          </w:tcPr>
          <w:p w14:paraId="3EB89062">
            <w:pPr>
              <w:tabs>
                <w:tab w:val="left" w:pos="1126"/>
                <w:tab w:val="center" w:pos="3556"/>
              </w:tabs>
              <w:adjustRightInd w:val="0"/>
              <w:snapToGrid w:val="0"/>
              <w:spacing w:line="360" w:lineRule="exact"/>
              <w:ind w:firstLine="0" w:firstLineChars="0"/>
              <w:jc w:val="center"/>
            </w:pPr>
            <w:r>
              <w:rPr>
                <w:rFonts w:hint="eastAsia" w:ascii="宋体" w:hAnsi="宋体" w:cs="宋体"/>
                <w:bCs/>
                <w:sz w:val="21"/>
                <w:szCs w:val="21"/>
              </w:rPr>
              <w:t>1+X家庭保健按摩师</w:t>
            </w:r>
          </w:p>
        </w:tc>
      </w:tr>
    </w:tbl>
    <w:p w14:paraId="7C4E8E7A">
      <w:pPr>
        <w:ind w:firstLine="0" w:firstLineChars="0"/>
      </w:pPr>
    </w:p>
    <w:p w14:paraId="6CBCDD79">
      <w:pPr>
        <w:pStyle w:val="3"/>
        <w:spacing w:line="360" w:lineRule="auto"/>
        <w:ind w:firstLine="560"/>
        <w:rPr>
          <w:rFonts w:asciiTheme="minorEastAsia" w:hAnsiTheme="minorEastAsia" w:eastAsiaTheme="minorEastAsia" w:cstheme="minorEastAsia"/>
          <w:sz w:val="28"/>
          <w:szCs w:val="28"/>
        </w:rPr>
      </w:pPr>
      <w:bookmarkStart w:id="46" w:name="_Toc16157"/>
      <w:bookmarkStart w:id="47" w:name="_Toc29364"/>
      <w:bookmarkStart w:id="48" w:name="_Toc126321783"/>
      <w:r>
        <w:rPr>
          <w:rFonts w:hint="eastAsia" w:asciiTheme="minorEastAsia" w:hAnsiTheme="minorEastAsia" w:eastAsiaTheme="minorEastAsia" w:cstheme="minorEastAsia"/>
          <w:sz w:val="28"/>
          <w:szCs w:val="28"/>
        </w:rPr>
        <w:t>（六）素质拓展课程</w:t>
      </w:r>
      <w:bookmarkEnd w:id="46"/>
      <w:bookmarkEnd w:id="47"/>
      <w:bookmarkEnd w:id="48"/>
    </w:p>
    <w:p w14:paraId="24894E3D">
      <w:pPr>
        <w:ind w:firstLine="480"/>
        <w:rPr>
          <w:sz w:val="24"/>
        </w:rPr>
      </w:pPr>
      <w:r>
        <w:rPr>
          <w:rFonts w:hint="eastAsia"/>
          <w:sz w:val="24"/>
        </w:rPr>
        <w:t>素质拓展课程要求至少完成4学分，64学时。素质拓展课程包括综合素质拓展课程和第二课堂活动课程。依据人才培养需要，参照学生工作处（武装部、团委）《“第二课堂成绩单”制度实施办法（试行）》执行。</w:t>
      </w:r>
    </w:p>
    <w:p w14:paraId="428B4790">
      <w:pPr>
        <w:ind w:firstLine="420"/>
        <w:jc w:val="center"/>
        <w:outlineLvl w:val="2"/>
        <w:rPr>
          <w:rFonts w:ascii="宋体" w:hAnsi="宋体" w:cs="宋体"/>
          <w:b/>
          <w:sz w:val="21"/>
          <w:szCs w:val="16"/>
        </w:rPr>
      </w:pPr>
      <w:r>
        <w:rPr>
          <w:rFonts w:hint="eastAsia" w:ascii="宋体" w:hAnsi="宋体" w:cs="宋体"/>
          <w:b/>
          <w:sz w:val="21"/>
          <w:szCs w:val="16"/>
        </w:rPr>
        <w:t>表7-7  素质拓展课程一览表</w:t>
      </w:r>
    </w:p>
    <w:tbl>
      <w:tblPr>
        <w:tblStyle w:val="27"/>
        <w:tblW w:w="8664"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649"/>
        <w:gridCol w:w="2017"/>
        <w:gridCol w:w="669"/>
        <w:gridCol w:w="842"/>
        <w:gridCol w:w="2822"/>
        <w:gridCol w:w="1665"/>
      </w:tblGrid>
      <w:tr w14:paraId="28C0C78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auto" w:sz="4" w:space="0"/>
              <w:left w:val="single" w:color="auto" w:sz="4" w:space="0"/>
              <w:bottom w:val="single" w:color="000000" w:sz="4" w:space="0"/>
              <w:right w:val="single" w:color="000000" w:sz="4" w:space="0"/>
            </w:tcBorders>
            <w:shd w:val="clear" w:color="auto" w:fill="B8CCE4" w:themeFill="accent1" w:themeFillTint="66"/>
            <w:vAlign w:val="center"/>
          </w:tcPr>
          <w:p w14:paraId="74452B23">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2017" w:type="dxa"/>
            <w:tcBorders>
              <w:top w:val="single" w:color="auto" w:sz="4" w:space="0"/>
              <w:left w:val="single" w:color="000000" w:sz="4" w:space="0"/>
              <w:bottom w:val="single" w:color="000000" w:sz="4" w:space="0"/>
              <w:right w:val="single" w:color="000000" w:sz="4" w:space="0"/>
            </w:tcBorders>
            <w:shd w:val="clear" w:color="auto" w:fill="B8CCE4" w:themeFill="accent1" w:themeFillTint="66"/>
            <w:vAlign w:val="center"/>
          </w:tcPr>
          <w:p w14:paraId="1C94D707">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课程名称</w:t>
            </w:r>
          </w:p>
        </w:tc>
        <w:tc>
          <w:tcPr>
            <w:tcW w:w="669" w:type="dxa"/>
            <w:tcBorders>
              <w:top w:val="single" w:color="auto" w:sz="4" w:space="0"/>
              <w:left w:val="single" w:color="000000" w:sz="4" w:space="0"/>
              <w:bottom w:val="single" w:color="000000" w:sz="4" w:space="0"/>
              <w:right w:val="single" w:color="000000" w:sz="4" w:space="0"/>
            </w:tcBorders>
            <w:shd w:val="clear" w:color="auto" w:fill="B8CCE4" w:themeFill="accent1" w:themeFillTint="66"/>
            <w:vAlign w:val="center"/>
          </w:tcPr>
          <w:p w14:paraId="1509DE05">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学时</w:t>
            </w:r>
          </w:p>
        </w:tc>
        <w:tc>
          <w:tcPr>
            <w:tcW w:w="842" w:type="dxa"/>
            <w:tcBorders>
              <w:top w:val="single" w:color="auto" w:sz="4" w:space="0"/>
              <w:left w:val="single" w:color="000000" w:sz="4" w:space="0"/>
              <w:bottom w:val="single" w:color="000000" w:sz="4" w:space="0"/>
              <w:right w:val="single" w:color="auto" w:sz="4" w:space="0"/>
            </w:tcBorders>
            <w:shd w:val="clear" w:color="auto" w:fill="B8CCE4" w:themeFill="accent1" w:themeFillTint="66"/>
            <w:vAlign w:val="center"/>
          </w:tcPr>
          <w:p w14:paraId="36971B51">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学分</w:t>
            </w:r>
          </w:p>
        </w:tc>
        <w:tc>
          <w:tcPr>
            <w:tcW w:w="2822" w:type="dxa"/>
            <w:tcBorders>
              <w:top w:val="single" w:color="auto" w:sz="4" w:space="0"/>
              <w:left w:val="single" w:color="000000" w:sz="4" w:space="0"/>
              <w:bottom w:val="single" w:color="000000" w:sz="4" w:space="0"/>
              <w:right w:val="single" w:color="auto" w:sz="4" w:space="0"/>
            </w:tcBorders>
            <w:shd w:val="clear" w:color="auto" w:fill="B8CCE4" w:themeFill="accent1" w:themeFillTint="66"/>
            <w:vAlign w:val="center"/>
          </w:tcPr>
          <w:p w14:paraId="5DFFC06D">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统筹部门</w:t>
            </w:r>
          </w:p>
        </w:tc>
        <w:tc>
          <w:tcPr>
            <w:tcW w:w="1665" w:type="dxa"/>
            <w:tcBorders>
              <w:top w:val="single" w:color="auto" w:sz="4" w:space="0"/>
              <w:left w:val="single" w:color="000000" w:sz="4" w:space="0"/>
              <w:bottom w:val="single" w:color="000000" w:sz="4" w:space="0"/>
              <w:right w:val="single" w:color="auto" w:sz="4" w:space="0"/>
            </w:tcBorders>
            <w:shd w:val="clear" w:color="auto" w:fill="B8CCE4" w:themeFill="accent1" w:themeFillTint="66"/>
            <w:vAlign w:val="center"/>
          </w:tcPr>
          <w:p w14:paraId="3785F2CF">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拟开设学期</w:t>
            </w:r>
          </w:p>
        </w:tc>
      </w:tr>
      <w:tr w14:paraId="71913EC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06B3D8E5">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1</w:t>
            </w:r>
          </w:p>
        </w:tc>
        <w:tc>
          <w:tcPr>
            <w:tcW w:w="2017" w:type="dxa"/>
            <w:tcBorders>
              <w:top w:val="single" w:color="000000" w:sz="4" w:space="0"/>
              <w:left w:val="single" w:color="000000" w:sz="4" w:space="0"/>
              <w:bottom w:val="single" w:color="000000" w:sz="4" w:space="0"/>
              <w:right w:val="single" w:color="000000" w:sz="4" w:space="0"/>
            </w:tcBorders>
            <w:vAlign w:val="center"/>
          </w:tcPr>
          <w:p w14:paraId="3C9481EA">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入学教育</w:t>
            </w:r>
          </w:p>
        </w:tc>
        <w:tc>
          <w:tcPr>
            <w:tcW w:w="669" w:type="dxa"/>
            <w:tcBorders>
              <w:top w:val="single" w:color="000000" w:sz="4" w:space="0"/>
              <w:left w:val="single" w:color="000000" w:sz="4" w:space="0"/>
              <w:bottom w:val="single" w:color="000000" w:sz="4" w:space="0"/>
              <w:right w:val="single" w:color="000000" w:sz="4" w:space="0"/>
            </w:tcBorders>
            <w:vAlign w:val="center"/>
          </w:tcPr>
          <w:p w14:paraId="2848B4BE">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16</w:t>
            </w:r>
          </w:p>
        </w:tc>
        <w:tc>
          <w:tcPr>
            <w:tcW w:w="842" w:type="dxa"/>
            <w:tcBorders>
              <w:top w:val="single" w:color="000000" w:sz="4" w:space="0"/>
              <w:left w:val="single" w:color="000000" w:sz="4" w:space="0"/>
              <w:bottom w:val="single" w:color="000000" w:sz="4" w:space="0"/>
              <w:right w:val="single" w:color="auto" w:sz="4" w:space="0"/>
            </w:tcBorders>
            <w:vAlign w:val="center"/>
          </w:tcPr>
          <w:p w14:paraId="084AA27C">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1</w:t>
            </w:r>
          </w:p>
        </w:tc>
        <w:tc>
          <w:tcPr>
            <w:tcW w:w="2822" w:type="dxa"/>
            <w:tcBorders>
              <w:top w:val="single" w:color="000000" w:sz="4" w:space="0"/>
              <w:left w:val="single" w:color="000000" w:sz="4" w:space="0"/>
              <w:bottom w:val="single" w:color="000000" w:sz="4" w:space="0"/>
              <w:right w:val="single" w:color="auto" w:sz="4" w:space="0"/>
            </w:tcBorders>
            <w:vAlign w:val="center"/>
          </w:tcPr>
          <w:p w14:paraId="32483123">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1691C723">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第一学期</w:t>
            </w:r>
          </w:p>
        </w:tc>
      </w:tr>
      <w:tr w14:paraId="658C9B1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6C21AFC1">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2</w:t>
            </w:r>
          </w:p>
        </w:tc>
        <w:tc>
          <w:tcPr>
            <w:tcW w:w="2017" w:type="dxa"/>
            <w:tcBorders>
              <w:top w:val="single" w:color="000000" w:sz="4" w:space="0"/>
              <w:left w:val="single" w:color="000000" w:sz="4" w:space="0"/>
              <w:bottom w:val="single" w:color="000000" w:sz="4" w:space="0"/>
              <w:right w:val="single" w:color="000000" w:sz="4" w:space="0"/>
            </w:tcBorders>
            <w:vAlign w:val="center"/>
          </w:tcPr>
          <w:p w14:paraId="63607520">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思想成长</w:t>
            </w:r>
          </w:p>
        </w:tc>
        <w:tc>
          <w:tcPr>
            <w:tcW w:w="669" w:type="dxa"/>
            <w:tcBorders>
              <w:top w:val="single" w:color="000000" w:sz="4" w:space="0"/>
              <w:left w:val="single" w:color="000000" w:sz="4" w:space="0"/>
              <w:bottom w:val="single" w:color="000000" w:sz="4" w:space="0"/>
              <w:right w:val="single" w:color="000000" w:sz="4" w:space="0"/>
            </w:tcBorders>
            <w:vAlign w:val="center"/>
          </w:tcPr>
          <w:p w14:paraId="067A29C4">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16</w:t>
            </w:r>
          </w:p>
        </w:tc>
        <w:tc>
          <w:tcPr>
            <w:tcW w:w="842" w:type="dxa"/>
            <w:tcBorders>
              <w:top w:val="single" w:color="000000" w:sz="4" w:space="0"/>
              <w:left w:val="single" w:color="000000" w:sz="4" w:space="0"/>
              <w:bottom w:val="single" w:color="000000" w:sz="4" w:space="0"/>
              <w:right w:val="single" w:color="auto" w:sz="4" w:space="0"/>
            </w:tcBorders>
            <w:vAlign w:val="center"/>
          </w:tcPr>
          <w:p w14:paraId="17A0EF37">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1</w:t>
            </w:r>
          </w:p>
        </w:tc>
        <w:tc>
          <w:tcPr>
            <w:tcW w:w="2822" w:type="dxa"/>
            <w:tcBorders>
              <w:top w:val="single" w:color="000000" w:sz="4" w:space="0"/>
              <w:left w:val="single" w:color="000000" w:sz="4" w:space="0"/>
              <w:bottom w:val="single" w:color="000000" w:sz="4" w:space="0"/>
              <w:right w:val="single" w:color="auto" w:sz="4" w:space="0"/>
            </w:tcBorders>
            <w:vAlign w:val="center"/>
          </w:tcPr>
          <w:p w14:paraId="1405CE80">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3DCFBCD9">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第一学期</w:t>
            </w:r>
          </w:p>
        </w:tc>
      </w:tr>
      <w:tr w14:paraId="7C68C18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5E26750E">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3</w:t>
            </w:r>
          </w:p>
        </w:tc>
        <w:tc>
          <w:tcPr>
            <w:tcW w:w="2017" w:type="dxa"/>
            <w:tcBorders>
              <w:top w:val="single" w:color="000000" w:sz="4" w:space="0"/>
              <w:left w:val="single" w:color="000000" w:sz="4" w:space="0"/>
              <w:bottom w:val="single" w:color="000000" w:sz="4" w:space="0"/>
              <w:right w:val="single" w:color="000000" w:sz="4" w:space="0"/>
            </w:tcBorders>
            <w:vAlign w:val="center"/>
          </w:tcPr>
          <w:p w14:paraId="046580AB">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社会实践、志愿公益</w:t>
            </w:r>
          </w:p>
        </w:tc>
        <w:tc>
          <w:tcPr>
            <w:tcW w:w="669" w:type="dxa"/>
            <w:tcBorders>
              <w:top w:val="single" w:color="000000" w:sz="4" w:space="0"/>
              <w:left w:val="single" w:color="000000" w:sz="4" w:space="0"/>
              <w:bottom w:val="single" w:color="000000" w:sz="4" w:space="0"/>
              <w:right w:val="single" w:color="000000" w:sz="4" w:space="0"/>
            </w:tcBorders>
            <w:vAlign w:val="center"/>
          </w:tcPr>
          <w:p w14:paraId="4505C6C9">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32</w:t>
            </w:r>
          </w:p>
        </w:tc>
        <w:tc>
          <w:tcPr>
            <w:tcW w:w="842" w:type="dxa"/>
            <w:tcBorders>
              <w:top w:val="single" w:color="000000" w:sz="4" w:space="0"/>
              <w:left w:val="single" w:color="000000" w:sz="4" w:space="0"/>
              <w:bottom w:val="single" w:color="000000" w:sz="4" w:space="0"/>
              <w:right w:val="single" w:color="auto" w:sz="4" w:space="0"/>
            </w:tcBorders>
            <w:vAlign w:val="center"/>
          </w:tcPr>
          <w:p w14:paraId="09A7DC5F">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2</w:t>
            </w:r>
          </w:p>
        </w:tc>
        <w:tc>
          <w:tcPr>
            <w:tcW w:w="2822" w:type="dxa"/>
            <w:tcBorders>
              <w:top w:val="single" w:color="000000" w:sz="4" w:space="0"/>
              <w:left w:val="single" w:color="000000" w:sz="4" w:space="0"/>
              <w:bottom w:val="single" w:color="000000" w:sz="4" w:space="0"/>
              <w:right w:val="single" w:color="auto" w:sz="4" w:space="0"/>
            </w:tcBorders>
            <w:vAlign w:val="center"/>
          </w:tcPr>
          <w:p w14:paraId="07BDE9B4">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1BBB52EB">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第一至五学期</w:t>
            </w:r>
          </w:p>
        </w:tc>
      </w:tr>
      <w:tr w14:paraId="4FDBDA7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59D484A6">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4</w:t>
            </w:r>
          </w:p>
        </w:tc>
        <w:tc>
          <w:tcPr>
            <w:tcW w:w="2017" w:type="dxa"/>
            <w:tcBorders>
              <w:top w:val="single" w:color="000000" w:sz="4" w:space="0"/>
              <w:left w:val="single" w:color="000000" w:sz="4" w:space="0"/>
              <w:bottom w:val="single" w:color="000000" w:sz="4" w:space="0"/>
              <w:right w:val="single" w:color="000000" w:sz="4" w:space="0"/>
            </w:tcBorders>
            <w:vAlign w:val="center"/>
          </w:tcPr>
          <w:p w14:paraId="48F1A7D9">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文体社团活动</w:t>
            </w:r>
          </w:p>
        </w:tc>
        <w:tc>
          <w:tcPr>
            <w:tcW w:w="669" w:type="dxa"/>
            <w:tcBorders>
              <w:top w:val="single" w:color="000000" w:sz="4" w:space="0"/>
              <w:left w:val="single" w:color="000000" w:sz="4" w:space="0"/>
              <w:bottom w:val="single" w:color="000000" w:sz="4" w:space="0"/>
              <w:right w:val="single" w:color="000000" w:sz="4" w:space="0"/>
            </w:tcBorders>
            <w:vAlign w:val="center"/>
          </w:tcPr>
          <w:p w14:paraId="79C11DF9">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16</w:t>
            </w:r>
          </w:p>
        </w:tc>
        <w:tc>
          <w:tcPr>
            <w:tcW w:w="842" w:type="dxa"/>
            <w:tcBorders>
              <w:top w:val="single" w:color="000000" w:sz="4" w:space="0"/>
              <w:left w:val="single" w:color="000000" w:sz="4" w:space="0"/>
              <w:bottom w:val="single" w:color="000000" w:sz="4" w:space="0"/>
              <w:right w:val="single" w:color="auto" w:sz="4" w:space="0"/>
            </w:tcBorders>
            <w:vAlign w:val="center"/>
          </w:tcPr>
          <w:p w14:paraId="00A7DA1D">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1</w:t>
            </w:r>
          </w:p>
        </w:tc>
        <w:tc>
          <w:tcPr>
            <w:tcW w:w="2822" w:type="dxa"/>
            <w:tcBorders>
              <w:top w:val="single" w:color="000000" w:sz="4" w:space="0"/>
              <w:left w:val="single" w:color="000000" w:sz="4" w:space="0"/>
              <w:bottom w:val="single" w:color="000000" w:sz="4" w:space="0"/>
              <w:right w:val="single" w:color="auto" w:sz="4" w:space="0"/>
            </w:tcBorders>
            <w:vAlign w:val="center"/>
          </w:tcPr>
          <w:p w14:paraId="4267395E">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0D1092C9">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第一至五学期</w:t>
            </w:r>
          </w:p>
        </w:tc>
      </w:tr>
      <w:tr w14:paraId="6D95041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4059294D">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5</w:t>
            </w:r>
          </w:p>
        </w:tc>
        <w:tc>
          <w:tcPr>
            <w:tcW w:w="2017" w:type="dxa"/>
            <w:tcBorders>
              <w:top w:val="single" w:color="000000" w:sz="4" w:space="0"/>
              <w:left w:val="single" w:color="000000" w:sz="4" w:space="0"/>
              <w:bottom w:val="single" w:color="000000" w:sz="4" w:space="0"/>
              <w:right w:val="single" w:color="000000" w:sz="4" w:space="0"/>
            </w:tcBorders>
            <w:vAlign w:val="center"/>
          </w:tcPr>
          <w:p w14:paraId="3792448B">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技能特长</w:t>
            </w:r>
          </w:p>
        </w:tc>
        <w:tc>
          <w:tcPr>
            <w:tcW w:w="669" w:type="dxa"/>
            <w:tcBorders>
              <w:top w:val="single" w:color="000000" w:sz="4" w:space="0"/>
              <w:left w:val="single" w:color="000000" w:sz="4" w:space="0"/>
              <w:bottom w:val="single" w:color="000000" w:sz="4" w:space="0"/>
              <w:right w:val="single" w:color="000000" w:sz="4" w:space="0"/>
            </w:tcBorders>
            <w:vAlign w:val="center"/>
          </w:tcPr>
          <w:p w14:paraId="015C4C9C">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16</w:t>
            </w:r>
          </w:p>
        </w:tc>
        <w:tc>
          <w:tcPr>
            <w:tcW w:w="842" w:type="dxa"/>
            <w:tcBorders>
              <w:top w:val="single" w:color="000000" w:sz="4" w:space="0"/>
              <w:left w:val="single" w:color="000000" w:sz="4" w:space="0"/>
              <w:bottom w:val="single" w:color="000000" w:sz="4" w:space="0"/>
              <w:right w:val="single" w:color="auto" w:sz="4" w:space="0"/>
            </w:tcBorders>
            <w:vAlign w:val="center"/>
          </w:tcPr>
          <w:p w14:paraId="4CF3B46B">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1</w:t>
            </w:r>
          </w:p>
        </w:tc>
        <w:tc>
          <w:tcPr>
            <w:tcW w:w="2822" w:type="dxa"/>
            <w:tcBorders>
              <w:top w:val="single" w:color="000000" w:sz="4" w:space="0"/>
              <w:left w:val="single" w:color="000000" w:sz="4" w:space="0"/>
              <w:bottom w:val="single" w:color="000000" w:sz="4" w:space="0"/>
              <w:right w:val="single" w:color="auto" w:sz="4" w:space="0"/>
            </w:tcBorders>
            <w:vAlign w:val="center"/>
          </w:tcPr>
          <w:p w14:paraId="3C5D4C1B">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623D87F1">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第一至五学期</w:t>
            </w:r>
          </w:p>
        </w:tc>
      </w:tr>
      <w:tr w14:paraId="0FBAC77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08CBA507">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6</w:t>
            </w:r>
          </w:p>
        </w:tc>
        <w:tc>
          <w:tcPr>
            <w:tcW w:w="2017" w:type="dxa"/>
            <w:tcBorders>
              <w:top w:val="single" w:color="000000" w:sz="4" w:space="0"/>
              <w:left w:val="single" w:color="000000" w:sz="4" w:space="0"/>
              <w:bottom w:val="single" w:color="000000" w:sz="4" w:space="0"/>
              <w:right w:val="single" w:color="000000" w:sz="4" w:space="0"/>
            </w:tcBorders>
            <w:vAlign w:val="center"/>
          </w:tcPr>
          <w:p w14:paraId="0786C4F4">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学生工作履历</w:t>
            </w:r>
          </w:p>
        </w:tc>
        <w:tc>
          <w:tcPr>
            <w:tcW w:w="669" w:type="dxa"/>
            <w:tcBorders>
              <w:top w:val="single" w:color="000000" w:sz="4" w:space="0"/>
              <w:left w:val="single" w:color="000000" w:sz="4" w:space="0"/>
              <w:bottom w:val="single" w:color="000000" w:sz="4" w:space="0"/>
              <w:right w:val="single" w:color="000000" w:sz="4" w:space="0"/>
            </w:tcBorders>
            <w:vAlign w:val="center"/>
          </w:tcPr>
          <w:p w14:paraId="583E7C16">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16</w:t>
            </w:r>
          </w:p>
        </w:tc>
        <w:tc>
          <w:tcPr>
            <w:tcW w:w="842" w:type="dxa"/>
            <w:tcBorders>
              <w:top w:val="single" w:color="000000" w:sz="4" w:space="0"/>
              <w:left w:val="single" w:color="000000" w:sz="4" w:space="0"/>
              <w:bottom w:val="single" w:color="000000" w:sz="4" w:space="0"/>
              <w:right w:val="single" w:color="auto" w:sz="4" w:space="0"/>
            </w:tcBorders>
            <w:vAlign w:val="center"/>
          </w:tcPr>
          <w:p w14:paraId="702B41B7">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1</w:t>
            </w:r>
          </w:p>
        </w:tc>
        <w:tc>
          <w:tcPr>
            <w:tcW w:w="2822" w:type="dxa"/>
            <w:tcBorders>
              <w:top w:val="single" w:color="000000" w:sz="4" w:space="0"/>
              <w:left w:val="single" w:color="000000" w:sz="4" w:space="0"/>
              <w:bottom w:val="single" w:color="000000" w:sz="4" w:space="0"/>
              <w:right w:val="single" w:color="auto" w:sz="4" w:space="0"/>
            </w:tcBorders>
            <w:vAlign w:val="center"/>
          </w:tcPr>
          <w:p w14:paraId="4684EEA2">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74C39F14">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第一至五学期</w:t>
            </w:r>
          </w:p>
        </w:tc>
      </w:tr>
      <w:tr w14:paraId="5588EB6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0B83DEC1">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7</w:t>
            </w:r>
          </w:p>
        </w:tc>
        <w:tc>
          <w:tcPr>
            <w:tcW w:w="2017" w:type="dxa"/>
            <w:tcBorders>
              <w:top w:val="single" w:color="000000" w:sz="4" w:space="0"/>
              <w:left w:val="single" w:color="000000" w:sz="4" w:space="0"/>
              <w:bottom w:val="single" w:color="000000" w:sz="4" w:space="0"/>
              <w:right w:val="single" w:color="000000" w:sz="4" w:space="0"/>
            </w:tcBorders>
            <w:vAlign w:val="center"/>
          </w:tcPr>
          <w:p w14:paraId="5D054B82">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创新创业</w:t>
            </w:r>
          </w:p>
        </w:tc>
        <w:tc>
          <w:tcPr>
            <w:tcW w:w="669" w:type="dxa"/>
            <w:tcBorders>
              <w:top w:val="single" w:color="000000" w:sz="4" w:space="0"/>
              <w:left w:val="single" w:color="000000" w:sz="4" w:space="0"/>
              <w:bottom w:val="single" w:color="000000" w:sz="4" w:space="0"/>
              <w:right w:val="single" w:color="000000" w:sz="4" w:space="0"/>
            </w:tcBorders>
            <w:vAlign w:val="center"/>
          </w:tcPr>
          <w:p w14:paraId="2F2E9950">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16</w:t>
            </w:r>
          </w:p>
        </w:tc>
        <w:tc>
          <w:tcPr>
            <w:tcW w:w="842" w:type="dxa"/>
            <w:tcBorders>
              <w:top w:val="single" w:color="000000" w:sz="4" w:space="0"/>
              <w:left w:val="single" w:color="000000" w:sz="4" w:space="0"/>
              <w:bottom w:val="single" w:color="000000" w:sz="4" w:space="0"/>
              <w:right w:val="single" w:color="auto" w:sz="4" w:space="0"/>
            </w:tcBorders>
            <w:vAlign w:val="center"/>
          </w:tcPr>
          <w:p w14:paraId="29BC58CC">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1</w:t>
            </w:r>
          </w:p>
        </w:tc>
        <w:tc>
          <w:tcPr>
            <w:tcW w:w="2822" w:type="dxa"/>
            <w:tcBorders>
              <w:top w:val="single" w:color="000000" w:sz="4" w:space="0"/>
              <w:left w:val="single" w:color="000000" w:sz="4" w:space="0"/>
              <w:bottom w:val="single" w:color="000000" w:sz="4" w:space="0"/>
              <w:right w:val="single" w:color="auto" w:sz="4" w:space="0"/>
            </w:tcBorders>
            <w:vAlign w:val="center"/>
          </w:tcPr>
          <w:p w14:paraId="39A74F92">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62A45620">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第一至五学期</w:t>
            </w:r>
          </w:p>
        </w:tc>
      </w:tr>
      <w:tr w14:paraId="73F6180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00BBD033">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8</w:t>
            </w:r>
          </w:p>
        </w:tc>
        <w:tc>
          <w:tcPr>
            <w:tcW w:w="2017" w:type="dxa"/>
            <w:tcBorders>
              <w:top w:val="single" w:color="000000" w:sz="4" w:space="0"/>
              <w:left w:val="single" w:color="000000" w:sz="4" w:space="0"/>
              <w:bottom w:val="single" w:color="000000" w:sz="4" w:space="0"/>
              <w:right w:val="single" w:color="000000" w:sz="4" w:space="0"/>
            </w:tcBorders>
            <w:vAlign w:val="center"/>
          </w:tcPr>
          <w:p w14:paraId="402ED8B8">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特色模块</w:t>
            </w:r>
          </w:p>
        </w:tc>
        <w:tc>
          <w:tcPr>
            <w:tcW w:w="669" w:type="dxa"/>
            <w:tcBorders>
              <w:top w:val="single" w:color="000000" w:sz="4" w:space="0"/>
              <w:left w:val="single" w:color="000000" w:sz="4" w:space="0"/>
              <w:bottom w:val="single" w:color="000000" w:sz="4" w:space="0"/>
              <w:right w:val="single" w:color="000000" w:sz="4" w:space="0"/>
            </w:tcBorders>
            <w:vAlign w:val="center"/>
          </w:tcPr>
          <w:p w14:paraId="603CDA6B">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16</w:t>
            </w:r>
          </w:p>
        </w:tc>
        <w:tc>
          <w:tcPr>
            <w:tcW w:w="842" w:type="dxa"/>
            <w:tcBorders>
              <w:top w:val="single" w:color="000000" w:sz="4" w:space="0"/>
              <w:left w:val="single" w:color="000000" w:sz="4" w:space="0"/>
              <w:bottom w:val="single" w:color="000000" w:sz="4" w:space="0"/>
              <w:right w:val="single" w:color="auto" w:sz="4" w:space="0"/>
            </w:tcBorders>
            <w:vAlign w:val="center"/>
          </w:tcPr>
          <w:p w14:paraId="19941C6E">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1</w:t>
            </w:r>
          </w:p>
        </w:tc>
        <w:tc>
          <w:tcPr>
            <w:tcW w:w="2822" w:type="dxa"/>
            <w:tcBorders>
              <w:top w:val="single" w:color="000000" w:sz="4" w:space="0"/>
              <w:left w:val="single" w:color="000000" w:sz="4" w:space="0"/>
              <w:bottom w:val="single" w:color="000000" w:sz="4" w:space="0"/>
              <w:right w:val="single" w:color="auto" w:sz="4" w:space="0"/>
            </w:tcBorders>
            <w:vAlign w:val="center"/>
          </w:tcPr>
          <w:p w14:paraId="62136E77">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1E81C883">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第一至五学期</w:t>
            </w:r>
          </w:p>
        </w:tc>
      </w:tr>
      <w:tr w14:paraId="268DE0E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shd w:val="clear" w:color="auto" w:fill="auto"/>
            <w:vAlign w:val="center"/>
          </w:tcPr>
          <w:p w14:paraId="4305184A">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9</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1B503">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健康教育</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9FDAB">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16</w:t>
            </w:r>
          </w:p>
        </w:tc>
        <w:tc>
          <w:tcPr>
            <w:tcW w:w="842" w:type="dxa"/>
            <w:tcBorders>
              <w:top w:val="single" w:color="000000" w:sz="4" w:space="0"/>
              <w:left w:val="single" w:color="000000" w:sz="4" w:space="0"/>
              <w:bottom w:val="single" w:color="000000" w:sz="4" w:space="0"/>
              <w:right w:val="single" w:color="auto" w:sz="4" w:space="0"/>
            </w:tcBorders>
            <w:shd w:val="clear" w:color="auto" w:fill="auto"/>
            <w:vAlign w:val="center"/>
          </w:tcPr>
          <w:p w14:paraId="36557133">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1</w:t>
            </w:r>
          </w:p>
        </w:tc>
        <w:tc>
          <w:tcPr>
            <w:tcW w:w="2822" w:type="dxa"/>
            <w:tcBorders>
              <w:top w:val="single" w:color="000000" w:sz="4" w:space="0"/>
              <w:left w:val="single" w:color="000000" w:sz="4" w:space="0"/>
              <w:bottom w:val="single" w:color="000000" w:sz="4" w:space="0"/>
              <w:right w:val="single" w:color="auto" w:sz="4" w:space="0"/>
            </w:tcBorders>
            <w:shd w:val="clear" w:color="auto" w:fill="auto"/>
            <w:vAlign w:val="center"/>
          </w:tcPr>
          <w:p w14:paraId="06E47079">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总务处（基建处）</w:t>
            </w:r>
          </w:p>
        </w:tc>
        <w:tc>
          <w:tcPr>
            <w:tcW w:w="1665" w:type="dxa"/>
            <w:tcBorders>
              <w:top w:val="single" w:color="000000" w:sz="4" w:space="0"/>
              <w:left w:val="single" w:color="000000" w:sz="4" w:space="0"/>
              <w:bottom w:val="single" w:color="000000" w:sz="4" w:space="0"/>
              <w:right w:val="single" w:color="auto" w:sz="4" w:space="0"/>
            </w:tcBorders>
            <w:shd w:val="clear" w:color="auto" w:fill="auto"/>
            <w:vAlign w:val="center"/>
          </w:tcPr>
          <w:p w14:paraId="04BB7541">
            <w:pPr>
              <w:widowControl/>
              <w:snapToGrid w:val="0"/>
              <w:spacing w:line="360" w:lineRule="exact"/>
              <w:ind w:firstLine="0" w:firstLineChars="0"/>
              <w:jc w:val="center"/>
              <w:textAlignment w:val="center"/>
              <w:rPr>
                <w:rFonts w:ascii="宋体" w:hAnsi="宋体" w:cs="宋体"/>
                <w:kern w:val="0"/>
                <w:sz w:val="20"/>
                <w:szCs w:val="20"/>
                <w:lang w:bidi="ar"/>
              </w:rPr>
            </w:pPr>
            <w:r>
              <w:rPr>
                <w:rFonts w:hint="eastAsia" w:ascii="宋体" w:hAnsi="宋体" w:cs="宋体"/>
                <w:kern w:val="0"/>
                <w:sz w:val="20"/>
                <w:szCs w:val="20"/>
                <w:lang w:bidi="ar"/>
              </w:rPr>
              <w:t>第一至五学期</w:t>
            </w:r>
          </w:p>
        </w:tc>
      </w:tr>
    </w:tbl>
    <w:p w14:paraId="2BFAEBA5">
      <w:pPr>
        <w:adjustRightInd w:val="0"/>
        <w:snapToGrid w:val="0"/>
        <w:ind w:firstLine="0" w:firstLineChars="0"/>
        <w:rPr>
          <w:b/>
          <w:color w:val="000000"/>
          <w:sz w:val="30"/>
          <w:szCs w:val="30"/>
        </w:rPr>
      </w:pPr>
    </w:p>
    <w:p w14:paraId="542EE2F8">
      <w:pPr>
        <w:pStyle w:val="2"/>
        <w:spacing w:line="360" w:lineRule="auto"/>
        <w:ind w:firstLine="600"/>
        <w:rPr>
          <w:rFonts w:asciiTheme="majorEastAsia" w:hAnsiTheme="majorEastAsia" w:eastAsiaTheme="majorEastAsia" w:cstheme="majorEastAsia"/>
          <w:b/>
          <w:bCs/>
          <w:sz w:val="30"/>
          <w:szCs w:val="30"/>
        </w:rPr>
      </w:pPr>
      <w:bookmarkStart w:id="49" w:name="_Toc9604"/>
      <w:bookmarkStart w:id="50" w:name="_Toc12655"/>
      <w:r>
        <w:rPr>
          <w:rFonts w:hint="eastAsia" w:asciiTheme="majorEastAsia" w:hAnsiTheme="majorEastAsia" w:eastAsiaTheme="majorEastAsia" w:cstheme="majorEastAsia"/>
          <w:b/>
          <w:bCs/>
          <w:sz w:val="30"/>
          <w:szCs w:val="30"/>
        </w:rPr>
        <w:t>八、学时安排</w:t>
      </w:r>
      <w:bookmarkEnd w:id="49"/>
      <w:bookmarkEnd w:id="50"/>
    </w:p>
    <w:p w14:paraId="25C62F9E">
      <w:pPr>
        <w:adjustRightInd w:val="0"/>
        <w:snapToGrid w:val="0"/>
        <w:ind w:firstLine="480"/>
        <w:rPr>
          <w:color w:val="000000"/>
          <w:sz w:val="24"/>
        </w:rPr>
      </w:pPr>
      <w:r>
        <w:rPr>
          <w:color w:val="000000"/>
          <w:sz w:val="24"/>
        </w:rPr>
        <w:t>每学年教学时间40周，课内学时一般按每周20-24学时计算，岗位实习按每周30学时计算。每学时不少于45分钟。</w:t>
      </w:r>
    </w:p>
    <w:p w14:paraId="3F1D8CFA">
      <w:pPr>
        <w:adjustRightInd w:val="0"/>
        <w:snapToGrid w:val="0"/>
        <w:ind w:firstLine="480"/>
        <w:rPr>
          <w:color w:val="000000"/>
          <w:sz w:val="24"/>
        </w:rPr>
      </w:pPr>
      <w:bookmarkStart w:id="51" w:name="_Toc5597"/>
      <w:r>
        <w:rPr>
          <w:rFonts w:hint="eastAsia"/>
          <w:color w:val="000000"/>
          <w:sz w:val="24"/>
        </w:rPr>
        <w:t>美容美体艺术专业总学分为14</w:t>
      </w:r>
      <w:r>
        <w:rPr>
          <w:rFonts w:hint="eastAsia"/>
          <w:color w:val="000000"/>
          <w:sz w:val="24"/>
          <w:lang w:val="en-US" w:eastAsia="zh-CN"/>
        </w:rPr>
        <w:t>0</w:t>
      </w:r>
      <w:r>
        <w:rPr>
          <w:rFonts w:hint="eastAsia"/>
          <w:color w:val="000000"/>
          <w:sz w:val="24"/>
        </w:rPr>
        <w:t>学分，总学时数为2</w:t>
      </w:r>
      <w:r>
        <w:rPr>
          <w:rFonts w:hint="eastAsia"/>
          <w:color w:val="000000"/>
          <w:sz w:val="24"/>
          <w:lang w:val="en-US" w:eastAsia="zh-CN"/>
        </w:rPr>
        <w:t>538</w:t>
      </w:r>
      <w:r>
        <w:rPr>
          <w:rFonts w:hint="eastAsia"/>
          <w:color w:val="000000"/>
          <w:sz w:val="24"/>
        </w:rPr>
        <w:t>学时，其中公共基础课程 4</w:t>
      </w:r>
      <w:r>
        <w:rPr>
          <w:rFonts w:hint="eastAsia"/>
          <w:color w:val="000000"/>
          <w:sz w:val="24"/>
          <w:lang w:val="en-US" w:eastAsia="zh-CN"/>
        </w:rPr>
        <w:t>5</w:t>
      </w:r>
      <w:r>
        <w:rPr>
          <w:rFonts w:hint="eastAsia"/>
          <w:color w:val="000000"/>
          <w:sz w:val="24"/>
        </w:rPr>
        <w:t>学分，占总学分的</w:t>
      </w:r>
      <w:r>
        <w:rPr>
          <w:rFonts w:hint="eastAsia"/>
          <w:color w:val="000000"/>
          <w:sz w:val="24"/>
          <w:lang w:val="en-US" w:eastAsia="zh-CN"/>
        </w:rPr>
        <w:t>30.4</w:t>
      </w:r>
      <w:r>
        <w:rPr>
          <w:rFonts w:hint="eastAsia"/>
          <w:color w:val="000000"/>
          <w:sz w:val="24"/>
        </w:rPr>
        <w:t xml:space="preserve">%；专业（技能）课程 </w:t>
      </w:r>
      <w:r>
        <w:rPr>
          <w:rFonts w:hint="eastAsia"/>
          <w:color w:val="000000"/>
          <w:sz w:val="24"/>
          <w:lang w:val="en-US" w:eastAsia="zh-CN"/>
        </w:rPr>
        <w:t>90</w:t>
      </w:r>
      <w:r>
        <w:rPr>
          <w:rFonts w:hint="eastAsia"/>
          <w:color w:val="000000"/>
          <w:sz w:val="24"/>
        </w:rPr>
        <w:t>学分，占总学分的6</w:t>
      </w:r>
      <w:r>
        <w:rPr>
          <w:rFonts w:hint="eastAsia"/>
          <w:color w:val="000000"/>
          <w:sz w:val="24"/>
          <w:lang w:val="en-US" w:eastAsia="zh-CN"/>
        </w:rPr>
        <w:t>0.2</w:t>
      </w:r>
      <w:r>
        <w:rPr>
          <w:rFonts w:hint="eastAsia"/>
          <w:color w:val="000000"/>
          <w:sz w:val="24"/>
        </w:rPr>
        <w:t>%；实践性教学学时占总学时的</w:t>
      </w:r>
      <w:r>
        <w:rPr>
          <w:rFonts w:hint="eastAsia"/>
          <w:color w:val="000000"/>
          <w:sz w:val="24"/>
          <w:lang w:val="en-US" w:eastAsia="zh-CN"/>
        </w:rPr>
        <w:t>69.8</w:t>
      </w:r>
      <w:r>
        <w:rPr>
          <w:rFonts w:hint="eastAsia"/>
          <w:color w:val="000000"/>
          <w:sz w:val="24"/>
        </w:rPr>
        <w:t>%。</w:t>
      </w:r>
    </w:p>
    <w:p w14:paraId="6BB61EB8">
      <w:pPr>
        <w:ind w:firstLine="560"/>
      </w:pPr>
      <w:r>
        <w:rPr>
          <w:rFonts w:hint="eastAsia"/>
        </w:rPr>
        <w:br w:type="page"/>
      </w:r>
    </w:p>
    <w:p w14:paraId="44C5791F">
      <w:pPr>
        <w:pStyle w:val="2"/>
        <w:spacing w:line="360" w:lineRule="auto"/>
        <w:ind w:firstLine="600"/>
        <w:rPr>
          <w:rFonts w:asciiTheme="majorEastAsia" w:hAnsiTheme="majorEastAsia" w:eastAsiaTheme="majorEastAsia" w:cstheme="majorEastAsia"/>
          <w:b/>
          <w:bCs/>
          <w:sz w:val="30"/>
          <w:szCs w:val="30"/>
        </w:rPr>
      </w:pPr>
      <w:bookmarkStart w:id="52" w:name="_Toc9347"/>
      <w:r>
        <w:rPr>
          <w:rFonts w:hint="eastAsia" w:asciiTheme="majorEastAsia" w:hAnsiTheme="majorEastAsia" w:eastAsiaTheme="majorEastAsia" w:cstheme="majorEastAsia"/>
          <w:b/>
          <w:bCs/>
          <w:sz w:val="30"/>
          <w:szCs w:val="30"/>
        </w:rPr>
        <w:t>九、教学进程总体安排</w:t>
      </w:r>
      <w:bookmarkEnd w:id="51"/>
      <w:bookmarkEnd w:id="52"/>
    </w:p>
    <w:p w14:paraId="66C472E6">
      <w:pPr>
        <w:ind w:firstLine="48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实行三学年六学期制。探索实行“2+0.5+0.5”三段式学制人才培养模式。前两年四个学期，以人文素养课程、专业基础课程、专业核心课程为主，同时开展专业认知，专业基本技能训练；第五学期实行工学交替，校企协同培养，以开展专项实训、综合实训、企业项目化实训为主，重在学生综合技能训练提升，为岗位实习做好衔接；第六学期安排岗位实习。</w:t>
      </w:r>
    </w:p>
    <w:p w14:paraId="1978DD30">
      <w:pPr>
        <w:ind w:firstLine="48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每学期教学周数20周，三年共120周。</w:t>
      </w:r>
    </w:p>
    <w:p w14:paraId="4CCA4909">
      <w:pPr>
        <w:ind w:firstLine="420"/>
        <w:jc w:val="center"/>
        <w:outlineLvl w:val="2"/>
        <w:rPr>
          <w:rFonts w:ascii="宋体" w:hAnsi="宋体" w:cs="宋体"/>
          <w:b/>
          <w:sz w:val="21"/>
          <w:szCs w:val="21"/>
        </w:rPr>
      </w:pPr>
      <w:r>
        <w:rPr>
          <w:rFonts w:hint="eastAsia" w:ascii="宋体" w:hAnsi="宋体" w:cs="宋体"/>
          <w:b/>
          <w:sz w:val="21"/>
          <w:szCs w:val="21"/>
        </w:rPr>
        <w:t>表9-1 2025级美容美体艺术专业教学进程表</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702"/>
        <w:gridCol w:w="886"/>
        <w:gridCol w:w="392"/>
        <w:gridCol w:w="399"/>
        <w:gridCol w:w="450"/>
        <w:gridCol w:w="278"/>
        <w:gridCol w:w="350"/>
        <w:gridCol w:w="280"/>
        <w:gridCol w:w="336"/>
        <w:gridCol w:w="280"/>
        <w:gridCol w:w="322"/>
        <w:gridCol w:w="308"/>
        <w:gridCol w:w="378"/>
        <w:gridCol w:w="364"/>
        <w:gridCol w:w="336"/>
        <w:gridCol w:w="294"/>
        <w:gridCol w:w="377"/>
        <w:gridCol w:w="350"/>
        <w:gridCol w:w="351"/>
        <w:gridCol w:w="383"/>
        <w:gridCol w:w="463"/>
        <w:gridCol w:w="792"/>
      </w:tblGrid>
      <w:tr w14:paraId="2B8D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0760CCDE">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学年</w:t>
            </w:r>
          </w:p>
        </w:tc>
        <w:tc>
          <w:tcPr>
            <w:tcW w:w="886"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27A01806">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学期</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43C65A92">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教学周</w:t>
            </w:r>
          </w:p>
        </w:tc>
      </w:tr>
      <w:tr w14:paraId="1DBAC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6DE6EAC4">
            <w:pPr>
              <w:spacing w:line="360" w:lineRule="exact"/>
              <w:ind w:firstLine="0" w:firstLineChars="0"/>
              <w:jc w:val="center"/>
              <w:rPr>
                <w:rFonts w:asciiTheme="minorEastAsia" w:hAnsiTheme="minorEastAsia" w:eastAsiaTheme="minorEastAsia" w:cstheme="minorEastAsia"/>
                <w:b/>
                <w:sz w:val="21"/>
                <w:szCs w:val="21"/>
              </w:rPr>
            </w:pPr>
          </w:p>
        </w:tc>
        <w:tc>
          <w:tcPr>
            <w:tcW w:w="886"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4EC95C03">
            <w:pPr>
              <w:spacing w:line="360" w:lineRule="exact"/>
              <w:ind w:firstLine="0" w:firstLineChars="0"/>
              <w:jc w:val="center"/>
              <w:rPr>
                <w:rFonts w:asciiTheme="minorEastAsia" w:hAnsiTheme="minorEastAsia" w:eastAsiaTheme="minorEastAsia" w:cstheme="minorEastAsia"/>
                <w:b/>
                <w:sz w:val="21"/>
                <w:szCs w:val="21"/>
              </w:rPr>
            </w:pPr>
          </w:p>
        </w:tc>
        <w:tc>
          <w:tcPr>
            <w:tcW w:w="3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1DDBADD8">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399"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0FA8E747">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w:t>
            </w:r>
          </w:p>
        </w:tc>
        <w:tc>
          <w:tcPr>
            <w:tcW w:w="4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5DBD3DEC">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w:t>
            </w:r>
          </w:p>
        </w:tc>
        <w:tc>
          <w:tcPr>
            <w:tcW w:w="2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3FFD6A3D">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77E18863">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5</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223A4331">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6</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303060C7">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7</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4AFD920D">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8</w:t>
            </w:r>
          </w:p>
        </w:tc>
        <w:tc>
          <w:tcPr>
            <w:tcW w:w="32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7CD8DBCE">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9</w:t>
            </w:r>
          </w:p>
        </w:tc>
        <w:tc>
          <w:tcPr>
            <w:tcW w:w="30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26755AEF">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w:t>
            </w:r>
          </w:p>
        </w:tc>
        <w:tc>
          <w:tcPr>
            <w:tcW w:w="3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7F2E4847">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11</w:t>
            </w:r>
          </w:p>
        </w:tc>
        <w:tc>
          <w:tcPr>
            <w:tcW w:w="36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2D97DA9C">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12</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35AA4E3E">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13</w:t>
            </w:r>
          </w:p>
        </w:tc>
        <w:tc>
          <w:tcPr>
            <w:tcW w:w="29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61886382">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14</w:t>
            </w:r>
          </w:p>
        </w:tc>
        <w:tc>
          <w:tcPr>
            <w:tcW w:w="377"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485E5AE7">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15</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66D2203D">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16</w:t>
            </w:r>
          </w:p>
        </w:tc>
        <w:tc>
          <w:tcPr>
            <w:tcW w:w="351"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262BB993">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17</w:t>
            </w:r>
          </w:p>
        </w:tc>
        <w:tc>
          <w:tcPr>
            <w:tcW w:w="38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767B0814">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18</w:t>
            </w:r>
          </w:p>
        </w:tc>
        <w:tc>
          <w:tcPr>
            <w:tcW w:w="46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68F1D2A3">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19</w:t>
            </w:r>
          </w:p>
        </w:tc>
        <w:tc>
          <w:tcPr>
            <w:tcW w:w="7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202A9C4C">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20</w:t>
            </w:r>
          </w:p>
        </w:tc>
      </w:tr>
      <w:tr w14:paraId="7983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210BD278">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一</w:t>
            </w: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5D95FF49">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1</w:t>
            </w:r>
          </w:p>
        </w:tc>
        <w:tc>
          <w:tcPr>
            <w:tcW w:w="1241"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5E6F8E7A">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入学教育</w:t>
            </w:r>
          </w:p>
          <w:p w14:paraId="78B9BAEE">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军事技能</w:t>
            </w:r>
          </w:p>
        </w:tc>
        <w:tc>
          <w:tcPr>
            <w:tcW w:w="5450" w:type="dxa"/>
            <w:gridSpan w:val="16"/>
            <w:tcBorders>
              <w:top w:val="single" w:color="auto" w:sz="4" w:space="0"/>
              <w:left w:val="single" w:color="auto" w:sz="4" w:space="0"/>
              <w:bottom w:val="single" w:color="auto" w:sz="4" w:space="0"/>
              <w:right w:val="single" w:color="auto" w:sz="4" w:space="0"/>
              <w:tl2br w:val="nil"/>
              <w:tr2bl w:val="nil"/>
            </w:tcBorders>
            <w:vAlign w:val="center"/>
          </w:tcPr>
          <w:p w14:paraId="084529C9">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vAlign w:val="center"/>
          </w:tcPr>
          <w:p w14:paraId="6060B818">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考试</w:t>
            </w:r>
          </w:p>
        </w:tc>
      </w:tr>
      <w:tr w14:paraId="0F49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3E31B1B7">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137B8AC8">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vAlign w:val="center"/>
          </w:tcPr>
          <w:p w14:paraId="0587D135">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vAlign w:val="center"/>
          </w:tcPr>
          <w:p w14:paraId="46719AB9">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考试</w:t>
            </w:r>
          </w:p>
        </w:tc>
      </w:tr>
      <w:tr w14:paraId="3F33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101DAA95">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二</w:t>
            </w: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5D25C495">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vAlign w:val="center"/>
          </w:tcPr>
          <w:p w14:paraId="0CF379A6">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vAlign w:val="center"/>
          </w:tcPr>
          <w:p w14:paraId="738E8FE5">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考试</w:t>
            </w:r>
          </w:p>
        </w:tc>
      </w:tr>
      <w:tr w14:paraId="671D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2D12E598">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48FECAA4">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vAlign w:val="center"/>
          </w:tcPr>
          <w:p w14:paraId="71B0C7EC">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vAlign w:val="center"/>
          </w:tcPr>
          <w:p w14:paraId="25F29A7A">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考试</w:t>
            </w:r>
          </w:p>
        </w:tc>
      </w:tr>
      <w:tr w14:paraId="54A0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60144C27">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三</w:t>
            </w: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05BA64F0">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vAlign w:val="center"/>
          </w:tcPr>
          <w:p w14:paraId="5ABF0CD3">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工学交替、校企协同培养+岗位实习</w:t>
            </w:r>
          </w:p>
        </w:tc>
        <w:tc>
          <w:tcPr>
            <w:tcW w:w="792" w:type="dxa"/>
            <w:tcBorders>
              <w:top w:val="single" w:color="auto" w:sz="4" w:space="0"/>
              <w:left w:val="single" w:color="auto" w:sz="4" w:space="0"/>
              <w:bottom w:val="single" w:color="auto" w:sz="4" w:space="0"/>
              <w:right w:val="single" w:color="auto" w:sz="4" w:space="0"/>
              <w:tl2br w:val="nil"/>
              <w:tr2bl w:val="nil"/>
            </w:tcBorders>
            <w:vAlign w:val="center"/>
          </w:tcPr>
          <w:p w14:paraId="6E5BD8FC">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考试</w:t>
            </w:r>
          </w:p>
        </w:tc>
      </w:tr>
      <w:tr w14:paraId="62A08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20523B65">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0DBD5DF9">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2</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vAlign w:val="center"/>
          </w:tcPr>
          <w:p w14:paraId="34CAC97D">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岗位实习、毕业设计（论文）</w:t>
            </w:r>
          </w:p>
        </w:tc>
      </w:tr>
    </w:tbl>
    <w:p w14:paraId="4305E08E">
      <w:pPr>
        <w:ind w:firstLine="0" w:firstLineChars="0"/>
        <w:jc w:val="center"/>
        <w:rPr>
          <w:rFonts w:asciiTheme="minorEastAsia" w:hAnsiTheme="minorEastAsia" w:eastAsiaTheme="minorEastAsia" w:cstheme="minorEastAsia"/>
          <w:color w:val="000000"/>
          <w:sz w:val="24"/>
        </w:rPr>
      </w:pPr>
    </w:p>
    <w:p w14:paraId="07EF6791">
      <w:pPr>
        <w:ind w:firstLine="480"/>
        <w:rPr>
          <w:rFonts w:asciiTheme="minorEastAsia" w:hAnsiTheme="minorEastAsia" w:eastAsiaTheme="minorEastAsia" w:cstheme="minorEastAsia"/>
          <w:color w:val="000000"/>
          <w:sz w:val="24"/>
        </w:rPr>
        <w:sectPr>
          <w:footerReference r:id="rId9" w:type="default"/>
          <w:pgSz w:w="11911" w:h="16838"/>
          <w:pgMar w:top="1417" w:right="1678" w:bottom="1179" w:left="1678" w:header="879" w:footer="998" w:gutter="0"/>
          <w:pgNumType w:start="1"/>
          <w:cols w:space="0" w:num="1"/>
          <w:docGrid w:linePitch="312" w:charSpace="0"/>
        </w:sectPr>
      </w:pPr>
    </w:p>
    <w:p w14:paraId="1ED313D9">
      <w:pPr>
        <w:pStyle w:val="3"/>
        <w:spacing w:line="360" w:lineRule="auto"/>
        <w:ind w:firstLine="560"/>
        <w:rPr>
          <w:rFonts w:asciiTheme="minorEastAsia" w:hAnsiTheme="minorEastAsia" w:eastAsiaTheme="minorEastAsia" w:cstheme="minorEastAsia"/>
          <w:sz w:val="28"/>
          <w:szCs w:val="28"/>
        </w:rPr>
      </w:pPr>
      <w:bookmarkStart w:id="53" w:name="_Toc5031"/>
      <w:bookmarkStart w:id="54" w:name="_Toc16094"/>
      <w:bookmarkStart w:id="55" w:name="_Toc126321786"/>
      <w:r>
        <w:rPr>
          <w:rFonts w:hint="eastAsia" w:asciiTheme="minorEastAsia" w:hAnsiTheme="minorEastAsia" w:eastAsiaTheme="minorEastAsia" w:cstheme="minorEastAsia"/>
          <w:sz w:val="28"/>
          <w:szCs w:val="28"/>
        </w:rPr>
        <w:t>（一）课程设置及教学计划表</w:t>
      </w:r>
      <w:bookmarkEnd w:id="53"/>
      <w:bookmarkEnd w:id="54"/>
      <w:bookmarkEnd w:id="55"/>
    </w:p>
    <w:p w14:paraId="22AD2C92">
      <w:pPr>
        <w:ind w:firstLine="420"/>
        <w:jc w:val="center"/>
        <w:outlineLvl w:val="2"/>
        <w:rPr>
          <w:sz w:val="21"/>
          <w:szCs w:val="21"/>
        </w:rPr>
      </w:pPr>
      <w:r>
        <w:rPr>
          <w:rFonts w:hint="eastAsia" w:ascii="宋体" w:hAnsi="宋体" w:cs="宋体"/>
          <w:b/>
          <w:sz w:val="21"/>
          <w:szCs w:val="21"/>
        </w:rPr>
        <w:t>表9-2  美容美体艺术专业课程设置及教学计划表</w:t>
      </w:r>
    </w:p>
    <w:tbl>
      <w:tblPr>
        <w:tblStyle w:val="27"/>
        <w:tblW w:w="4905" w:type="pct"/>
        <w:jc w:val="center"/>
        <w:tblLayout w:type="fixed"/>
        <w:tblCellMar>
          <w:top w:w="0" w:type="dxa"/>
          <w:left w:w="108" w:type="dxa"/>
          <w:bottom w:w="0" w:type="dxa"/>
          <w:right w:w="108" w:type="dxa"/>
        </w:tblCellMar>
      </w:tblPr>
      <w:tblGrid>
        <w:gridCol w:w="767"/>
        <w:gridCol w:w="1122"/>
        <w:gridCol w:w="2781"/>
        <w:gridCol w:w="795"/>
        <w:gridCol w:w="827"/>
        <w:gridCol w:w="886"/>
        <w:gridCol w:w="887"/>
        <w:gridCol w:w="789"/>
        <w:gridCol w:w="789"/>
        <w:gridCol w:w="789"/>
        <w:gridCol w:w="789"/>
        <w:gridCol w:w="789"/>
        <w:gridCol w:w="789"/>
        <w:gridCol w:w="1386"/>
      </w:tblGrid>
      <w:tr w14:paraId="61E6F9AA">
        <w:tblPrEx>
          <w:tblCellMar>
            <w:top w:w="0" w:type="dxa"/>
            <w:left w:w="108" w:type="dxa"/>
            <w:bottom w:w="0" w:type="dxa"/>
            <w:right w:w="108" w:type="dxa"/>
          </w:tblCellMar>
        </w:tblPrEx>
        <w:trPr>
          <w:trHeight w:val="386" w:hRule="atLeast"/>
          <w:jc w:val="center"/>
        </w:trPr>
        <w:tc>
          <w:tcPr>
            <w:tcW w:w="767" w:type="dxa"/>
            <w:vMerge w:val="restart"/>
            <w:tcBorders>
              <w:top w:val="single" w:color="000000" w:sz="4" w:space="0"/>
              <w:left w:val="single" w:color="000000" w:sz="4" w:space="0"/>
              <w:right w:val="single" w:color="000000" w:sz="4" w:space="0"/>
            </w:tcBorders>
            <w:shd w:val="clear" w:color="auto" w:fill="C7DAF1" w:themeFill="text2" w:themeFillTint="32"/>
            <w:vAlign w:val="center"/>
          </w:tcPr>
          <w:p w14:paraId="42AB1593">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w:t>
            </w:r>
          </w:p>
          <w:p w14:paraId="36CFB91D">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性质</w:t>
            </w:r>
          </w:p>
        </w:tc>
        <w:tc>
          <w:tcPr>
            <w:tcW w:w="1122" w:type="dxa"/>
            <w:vMerge w:val="restart"/>
            <w:tcBorders>
              <w:top w:val="single" w:color="000000" w:sz="4" w:space="0"/>
              <w:left w:val="single" w:color="000000" w:sz="4" w:space="0"/>
              <w:right w:val="single" w:color="000000" w:sz="4" w:space="0"/>
            </w:tcBorders>
            <w:shd w:val="clear" w:color="auto" w:fill="C7DAF1" w:themeFill="text2" w:themeFillTint="32"/>
            <w:vAlign w:val="center"/>
          </w:tcPr>
          <w:p w14:paraId="7009E963">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w:t>
            </w:r>
          </w:p>
          <w:p w14:paraId="00479AF3">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代码</w:t>
            </w:r>
          </w:p>
        </w:tc>
        <w:tc>
          <w:tcPr>
            <w:tcW w:w="2781" w:type="dxa"/>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00637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课程名称</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98F224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学分</w:t>
            </w:r>
          </w:p>
        </w:tc>
        <w:tc>
          <w:tcPr>
            <w:tcW w:w="827" w:type="dxa"/>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323AF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学时</w:t>
            </w:r>
          </w:p>
        </w:tc>
        <w:tc>
          <w:tcPr>
            <w:tcW w:w="1773" w:type="dxa"/>
            <w:gridSpan w:val="2"/>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1B080CF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学时分配</w:t>
            </w:r>
          </w:p>
        </w:tc>
        <w:tc>
          <w:tcPr>
            <w:tcW w:w="4734" w:type="dxa"/>
            <w:gridSpan w:val="6"/>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1EE6C6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各学期课程开设分布及学时安排</w:t>
            </w:r>
          </w:p>
        </w:tc>
        <w:tc>
          <w:tcPr>
            <w:tcW w:w="1386" w:type="dxa"/>
            <w:tcBorders>
              <w:top w:val="single" w:color="000000" w:sz="4" w:space="0"/>
              <w:left w:val="single" w:color="000000" w:sz="4" w:space="0"/>
              <w:right w:val="single" w:color="000000" w:sz="4" w:space="0"/>
            </w:tcBorders>
            <w:shd w:val="clear" w:color="auto" w:fill="C7DAF1" w:themeFill="text2" w:themeFillTint="32"/>
            <w:vAlign w:val="center"/>
          </w:tcPr>
          <w:p w14:paraId="5B803E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考核</w:t>
            </w:r>
          </w:p>
        </w:tc>
      </w:tr>
      <w:tr w14:paraId="2C679D22">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C7DAF1" w:themeFill="text2" w:themeFillTint="32"/>
            <w:vAlign w:val="center"/>
          </w:tcPr>
          <w:p w14:paraId="328C671D">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vMerge w:val="continue"/>
            <w:tcBorders>
              <w:left w:val="single" w:color="000000" w:sz="4" w:space="0"/>
              <w:right w:val="single" w:color="000000" w:sz="4" w:space="0"/>
            </w:tcBorders>
            <w:shd w:val="clear" w:color="auto" w:fill="C7DAF1" w:themeFill="text2" w:themeFillTint="32"/>
            <w:vAlign w:val="center"/>
          </w:tcPr>
          <w:p w14:paraId="38E1B0CB">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2781"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7BA2AB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C061C4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827"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178A40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773" w:type="dxa"/>
            <w:gridSpan w:val="2"/>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C3A0D5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A1DB5A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第一学年</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70CF21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第二学年</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5418D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第三学年</w:t>
            </w:r>
          </w:p>
        </w:tc>
        <w:tc>
          <w:tcPr>
            <w:tcW w:w="1386" w:type="dxa"/>
            <w:tcBorders>
              <w:left w:val="single" w:color="000000" w:sz="4" w:space="0"/>
              <w:right w:val="single" w:color="000000" w:sz="4" w:space="0"/>
            </w:tcBorders>
            <w:shd w:val="clear" w:color="auto" w:fill="C7DAF1" w:themeFill="text2" w:themeFillTint="32"/>
            <w:vAlign w:val="center"/>
          </w:tcPr>
          <w:p w14:paraId="4ED069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方式</w:t>
            </w:r>
          </w:p>
        </w:tc>
      </w:tr>
      <w:tr w14:paraId="68DD30C3">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bottom w:val="single" w:color="000000" w:sz="4" w:space="0"/>
              <w:right w:val="single" w:color="000000" w:sz="4" w:space="0"/>
            </w:tcBorders>
            <w:shd w:val="clear" w:color="auto" w:fill="C7DAF1" w:themeFill="text2" w:themeFillTint="32"/>
            <w:vAlign w:val="center"/>
          </w:tcPr>
          <w:p w14:paraId="39C65F7E">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vMerge w:val="continue"/>
            <w:tcBorders>
              <w:left w:val="single" w:color="000000" w:sz="4" w:space="0"/>
              <w:bottom w:val="single" w:color="000000" w:sz="4" w:space="0"/>
              <w:right w:val="single" w:color="000000" w:sz="4" w:space="0"/>
            </w:tcBorders>
            <w:shd w:val="clear" w:color="auto" w:fill="C7DAF1" w:themeFill="text2" w:themeFillTint="32"/>
            <w:vAlign w:val="center"/>
          </w:tcPr>
          <w:p w14:paraId="4651AD73">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2781"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DC28CF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BA6D9B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827"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AFB103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886"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CAA7D9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理论</w:t>
            </w:r>
          </w:p>
        </w:tc>
        <w:tc>
          <w:tcPr>
            <w:tcW w:w="887"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13A152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实践</w:t>
            </w:r>
          </w:p>
        </w:tc>
        <w:tc>
          <w:tcPr>
            <w:tcW w:w="789"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EE476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D9718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7881C9C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789"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6263C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3E7C0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789"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CD428C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1386" w:type="dxa"/>
            <w:tcBorders>
              <w:left w:val="single" w:color="000000" w:sz="4" w:space="0"/>
              <w:bottom w:val="single" w:color="000000" w:sz="4" w:space="0"/>
              <w:right w:val="single" w:color="000000" w:sz="4" w:space="0"/>
            </w:tcBorders>
            <w:shd w:val="clear" w:color="auto" w:fill="C7DAF1" w:themeFill="text2" w:themeFillTint="32"/>
            <w:vAlign w:val="center"/>
          </w:tcPr>
          <w:p w14:paraId="422D8F3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64416B48">
        <w:tblPrEx>
          <w:tblCellMar>
            <w:top w:w="0" w:type="dxa"/>
            <w:left w:w="108" w:type="dxa"/>
            <w:bottom w:w="0" w:type="dxa"/>
            <w:right w:w="108" w:type="dxa"/>
          </w:tblCellMar>
        </w:tblPrEx>
        <w:trPr>
          <w:trHeight w:val="386" w:hRule="atLeast"/>
          <w:jc w:val="center"/>
        </w:trPr>
        <w:tc>
          <w:tcPr>
            <w:tcW w:w="7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A4909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公共必修课</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CC6D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01000001</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48D2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思想道德与法治</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7FEB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37B6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154B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AC7F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63B6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0BA4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6040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6B95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1559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D358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C6F2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71C57ED4">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D9ED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4923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01000101</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9896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毛泽东思想和中国特色社会主义理论体系概论</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98E0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9CF2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CB84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63C9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FE4B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63B9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8D40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68B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CE93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C517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E956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1B43B6C">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F8DF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auto" w:sz="4" w:space="0"/>
              <w:right w:val="single" w:color="000000" w:sz="4" w:space="0"/>
            </w:tcBorders>
            <w:shd w:val="clear" w:color="auto" w:fill="auto"/>
            <w:vAlign w:val="center"/>
          </w:tcPr>
          <w:p w14:paraId="4417103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01000102</w:t>
            </w:r>
          </w:p>
        </w:tc>
        <w:tc>
          <w:tcPr>
            <w:tcW w:w="2781" w:type="dxa"/>
            <w:tcBorders>
              <w:top w:val="single" w:color="000000" w:sz="4" w:space="0"/>
              <w:left w:val="single" w:color="000000" w:sz="4" w:space="0"/>
              <w:bottom w:val="single" w:color="auto" w:sz="4" w:space="0"/>
              <w:right w:val="single" w:color="000000" w:sz="4" w:space="0"/>
            </w:tcBorders>
            <w:shd w:val="clear" w:color="auto" w:fill="auto"/>
            <w:vAlign w:val="center"/>
          </w:tcPr>
          <w:p w14:paraId="43D681C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习近平新时代中国特色社会主义思想概论</w:t>
            </w:r>
          </w:p>
        </w:tc>
        <w:tc>
          <w:tcPr>
            <w:tcW w:w="795" w:type="dxa"/>
            <w:tcBorders>
              <w:top w:val="single" w:color="000000" w:sz="4" w:space="0"/>
              <w:left w:val="single" w:color="000000" w:sz="4" w:space="0"/>
              <w:bottom w:val="single" w:color="auto" w:sz="4" w:space="0"/>
              <w:right w:val="single" w:color="000000" w:sz="4" w:space="0"/>
            </w:tcBorders>
            <w:shd w:val="clear" w:color="auto" w:fill="auto"/>
            <w:vAlign w:val="center"/>
          </w:tcPr>
          <w:p w14:paraId="173E4B3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w:t>
            </w:r>
          </w:p>
        </w:tc>
        <w:tc>
          <w:tcPr>
            <w:tcW w:w="827" w:type="dxa"/>
            <w:tcBorders>
              <w:top w:val="single" w:color="000000" w:sz="4" w:space="0"/>
              <w:left w:val="single" w:color="000000" w:sz="4" w:space="0"/>
              <w:bottom w:val="single" w:color="auto" w:sz="4" w:space="0"/>
              <w:right w:val="single" w:color="000000" w:sz="4" w:space="0"/>
            </w:tcBorders>
            <w:shd w:val="clear" w:color="auto" w:fill="auto"/>
            <w:vAlign w:val="center"/>
          </w:tcPr>
          <w:p w14:paraId="4BD7A01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48</w:t>
            </w:r>
          </w:p>
        </w:tc>
        <w:tc>
          <w:tcPr>
            <w:tcW w:w="886" w:type="dxa"/>
            <w:tcBorders>
              <w:top w:val="single" w:color="000000" w:sz="4" w:space="0"/>
              <w:left w:val="single" w:color="000000" w:sz="4" w:space="0"/>
              <w:bottom w:val="single" w:color="auto" w:sz="4" w:space="0"/>
              <w:right w:val="single" w:color="000000" w:sz="4" w:space="0"/>
            </w:tcBorders>
            <w:shd w:val="clear" w:color="auto" w:fill="auto"/>
            <w:vAlign w:val="center"/>
          </w:tcPr>
          <w:p w14:paraId="2A24A36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887" w:type="dxa"/>
            <w:tcBorders>
              <w:top w:val="single" w:color="000000" w:sz="4" w:space="0"/>
              <w:left w:val="single" w:color="000000" w:sz="4" w:space="0"/>
              <w:bottom w:val="single" w:color="auto" w:sz="4" w:space="0"/>
              <w:right w:val="single" w:color="000000" w:sz="4" w:space="0"/>
            </w:tcBorders>
            <w:shd w:val="clear" w:color="auto" w:fill="auto"/>
            <w:vAlign w:val="center"/>
          </w:tcPr>
          <w:p w14:paraId="5A9CE66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8</w:t>
            </w:r>
          </w:p>
        </w:tc>
        <w:tc>
          <w:tcPr>
            <w:tcW w:w="789" w:type="dxa"/>
            <w:tcBorders>
              <w:top w:val="single" w:color="000000" w:sz="4" w:space="0"/>
              <w:left w:val="single" w:color="000000" w:sz="4" w:space="0"/>
              <w:bottom w:val="single" w:color="auto" w:sz="4" w:space="0"/>
              <w:right w:val="single" w:color="000000" w:sz="4" w:space="0"/>
            </w:tcBorders>
            <w:shd w:val="clear" w:color="auto" w:fill="auto"/>
            <w:vAlign w:val="center"/>
          </w:tcPr>
          <w:p w14:paraId="5040DF2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789" w:type="dxa"/>
            <w:tcBorders>
              <w:top w:val="single" w:color="000000" w:sz="4" w:space="0"/>
              <w:left w:val="single" w:color="000000" w:sz="4" w:space="0"/>
              <w:bottom w:val="single" w:color="auto" w:sz="4" w:space="0"/>
              <w:right w:val="single" w:color="000000" w:sz="4" w:space="0"/>
            </w:tcBorders>
            <w:shd w:val="clear" w:color="auto" w:fill="auto"/>
            <w:vAlign w:val="center"/>
          </w:tcPr>
          <w:p w14:paraId="63BDC92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auto" w:sz="4" w:space="0"/>
              <w:right w:val="single" w:color="000000" w:sz="4" w:space="0"/>
            </w:tcBorders>
            <w:shd w:val="clear" w:color="auto" w:fill="auto"/>
            <w:vAlign w:val="center"/>
          </w:tcPr>
          <w:p w14:paraId="02DB1C9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auto" w:sz="4" w:space="0"/>
              <w:right w:val="single" w:color="000000" w:sz="4" w:space="0"/>
            </w:tcBorders>
            <w:shd w:val="clear" w:color="auto" w:fill="auto"/>
            <w:vAlign w:val="center"/>
          </w:tcPr>
          <w:p w14:paraId="2AE56A0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auto" w:sz="4" w:space="0"/>
              <w:right w:val="single" w:color="000000" w:sz="4" w:space="0"/>
            </w:tcBorders>
            <w:shd w:val="clear" w:color="auto" w:fill="auto"/>
            <w:vAlign w:val="center"/>
          </w:tcPr>
          <w:p w14:paraId="3E219B3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auto" w:sz="4" w:space="0"/>
              <w:right w:val="single" w:color="000000" w:sz="4" w:space="0"/>
            </w:tcBorders>
            <w:shd w:val="clear" w:color="auto" w:fill="auto"/>
            <w:vAlign w:val="center"/>
          </w:tcPr>
          <w:p w14:paraId="2A4B489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auto" w:sz="4" w:space="0"/>
              <w:right w:val="single" w:color="000000" w:sz="4" w:space="0"/>
            </w:tcBorders>
            <w:shd w:val="clear" w:color="auto" w:fill="auto"/>
            <w:vAlign w:val="center"/>
          </w:tcPr>
          <w:p w14:paraId="252CC5F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77FC2DD3">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A58872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vMerge w:val="restart"/>
            <w:tcBorders>
              <w:top w:val="single" w:color="auto" w:sz="4" w:space="0"/>
              <w:left w:val="single" w:color="auto" w:sz="4" w:space="0"/>
              <w:right w:val="single" w:color="000000" w:sz="4" w:space="0"/>
            </w:tcBorders>
            <w:shd w:val="clear" w:color="auto" w:fill="auto"/>
            <w:vAlign w:val="center"/>
          </w:tcPr>
          <w:p w14:paraId="0066FED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01000040</w:t>
            </w:r>
          </w:p>
        </w:tc>
        <w:tc>
          <w:tcPr>
            <w:tcW w:w="2781" w:type="dxa"/>
            <w:tcBorders>
              <w:top w:val="single" w:color="auto" w:sz="4" w:space="0"/>
              <w:left w:val="single" w:color="000000" w:sz="4" w:space="0"/>
              <w:bottom w:val="single" w:color="000000" w:sz="4" w:space="0"/>
              <w:right w:val="single" w:color="000000" w:sz="4" w:space="0"/>
            </w:tcBorders>
            <w:shd w:val="clear" w:color="auto" w:fill="auto"/>
            <w:vAlign w:val="center"/>
          </w:tcPr>
          <w:p w14:paraId="0A4A64E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形势与政策（一）</w:t>
            </w:r>
          </w:p>
        </w:tc>
        <w:tc>
          <w:tcPr>
            <w:tcW w:w="795" w:type="dxa"/>
            <w:vMerge w:val="restart"/>
            <w:tcBorders>
              <w:top w:val="single" w:color="auto" w:sz="4" w:space="0"/>
              <w:left w:val="single" w:color="000000" w:sz="4" w:space="0"/>
              <w:right w:val="single" w:color="000000" w:sz="4" w:space="0"/>
            </w:tcBorders>
            <w:shd w:val="clear" w:color="auto" w:fill="auto"/>
            <w:vAlign w:val="center"/>
          </w:tcPr>
          <w:p w14:paraId="71F03CB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p>
        </w:tc>
        <w:tc>
          <w:tcPr>
            <w:tcW w:w="827" w:type="dxa"/>
            <w:vMerge w:val="restart"/>
            <w:tcBorders>
              <w:top w:val="single" w:color="auto" w:sz="4" w:space="0"/>
              <w:left w:val="single" w:color="000000" w:sz="4" w:space="0"/>
              <w:right w:val="single" w:color="000000" w:sz="4" w:space="0"/>
            </w:tcBorders>
            <w:shd w:val="clear" w:color="auto" w:fill="auto"/>
            <w:vAlign w:val="center"/>
          </w:tcPr>
          <w:p w14:paraId="68FDF78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886" w:type="dxa"/>
            <w:tcBorders>
              <w:top w:val="single" w:color="auto" w:sz="4" w:space="0"/>
              <w:left w:val="single" w:color="000000" w:sz="4" w:space="0"/>
              <w:bottom w:val="single" w:color="000000" w:sz="4" w:space="0"/>
              <w:right w:val="single" w:color="000000" w:sz="4" w:space="0"/>
            </w:tcBorders>
            <w:shd w:val="clear" w:color="auto" w:fill="auto"/>
            <w:vAlign w:val="center"/>
          </w:tcPr>
          <w:p w14:paraId="720E4E8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8</w:t>
            </w:r>
          </w:p>
        </w:tc>
        <w:tc>
          <w:tcPr>
            <w:tcW w:w="887" w:type="dxa"/>
            <w:tcBorders>
              <w:top w:val="single" w:color="auto" w:sz="4" w:space="0"/>
              <w:left w:val="single" w:color="000000" w:sz="4" w:space="0"/>
              <w:bottom w:val="single" w:color="000000" w:sz="4" w:space="0"/>
              <w:right w:val="single" w:color="000000" w:sz="4" w:space="0"/>
            </w:tcBorders>
            <w:shd w:val="clear" w:color="auto" w:fill="auto"/>
            <w:vAlign w:val="center"/>
          </w:tcPr>
          <w:p w14:paraId="29E6DF3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789" w:type="dxa"/>
            <w:tcBorders>
              <w:top w:val="single" w:color="auto" w:sz="4" w:space="0"/>
              <w:left w:val="single" w:color="000000" w:sz="4" w:space="0"/>
              <w:bottom w:val="single" w:color="000000" w:sz="4" w:space="0"/>
              <w:right w:val="single" w:color="000000" w:sz="4" w:space="0"/>
            </w:tcBorders>
            <w:shd w:val="clear" w:color="auto" w:fill="auto"/>
            <w:vAlign w:val="center"/>
          </w:tcPr>
          <w:p w14:paraId="190E22E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89" w:type="dxa"/>
            <w:tcBorders>
              <w:top w:val="single" w:color="auto" w:sz="4" w:space="0"/>
              <w:left w:val="single" w:color="000000" w:sz="4" w:space="0"/>
              <w:bottom w:val="single" w:color="000000" w:sz="4" w:space="0"/>
              <w:right w:val="single" w:color="000000" w:sz="4" w:space="0"/>
            </w:tcBorders>
            <w:shd w:val="clear" w:color="auto" w:fill="auto"/>
            <w:vAlign w:val="center"/>
          </w:tcPr>
          <w:p w14:paraId="4E5E2DF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auto" w:sz="4" w:space="0"/>
              <w:left w:val="single" w:color="000000" w:sz="4" w:space="0"/>
              <w:bottom w:val="single" w:color="000000" w:sz="4" w:space="0"/>
              <w:right w:val="single" w:color="000000" w:sz="4" w:space="0"/>
            </w:tcBorders>
            <w:shd w:val="clear" w:color="auto" w:fill="auto"/>
            <w:vAlign w:val="center"/>
          </w:tcPr>
          <w:p w14:paraId="0E1751F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auto" w:sz="4" w:space="0"/>
              <w:left w:val="single" w:color="000000" w:sz="4" w:space="0"/>
              <w:bottom w:val="single" w:color="000000" w:sz="4" w:space="0"/>
              <w:right w:val="single" w:color="000000" w:sz="4" w:space="0"/>
            </w:tcBorders>
            <w:shd w:val="clear" w:color="auto" w:fill="auto"/>
            <w:vAlign w:val="center"/>
          </w:tcPr>
          <w:p w14:paraId="2FAFA79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auto" w:sz="4" w:space="0"/>
              <w:left w:val="single" w:color="000000" w:sz="4" w:space="0"/>
              <w:bottom w:val="single" w:color="000000" w:sz="4" w:space="0"/>
              <w:right w:val="single" w:color="000000" w:sz="4" w:space="0"/>
            </w:tcBorders>
            <w:shd w:val="clear" w:color="auto" w:fill="auto"/>
            <w:vAlign w:val="center"/>
          </w:tcPr>
          <w:p w14:paraId="00BD8E0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auto" w:sz="4" w:space="0"/>
              <w:left w:val="single" w:color="000000" w:sz="4" w:space="0"/>
              <w:bottom w:val="single" w:color="000000" w:sz="4" w:space="0"/>
              <w:right w:val="single" w:color="000000" w:sz="4" w:space="0"/>
            </w:tcBorders>
            <w:shd w:val="clear" w:color="auto" w:fill="auto"/>
            <w:vAlign w:val="center"/>
          </w:tcPr>
          <w:p w14:paraId="02FD3B5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auto" w:sz="4" w:space="0"/>
              <w:left w:val="single" w:color="000000" w:sz="4" w:space="0"/>
              <w:bottom w:val="single" w:color="000000" w:sz="4" w:space="0"/>
              <w:right w:val="single" w:color="auto" w:sz="4" w:space="0"/>
            </w:tcBorders>
            <w:shd w:val="clear" w:color="auto" w:fill="auto"/>
            <w:vAlign w:val="center"/>
          </w:tcPr>
          <w:p w14:paraId="47D9577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6FC7ACC9">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076E9D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vMerge w:val="continue"/>
            <w:tcBorders>
              <w:left w:val="single" w:color="auto" w:sz="4" w:space="0"/>
              <w:right w:val="single" w:color="000000" w:sz="4" w:space="0"/>
            </w:tcBorders>
            <w:shd w:val="clear" w:color="auto" w:fill="auto"/>
            <w:vAlign w:val="center"/>
          </w:tcPr>
          <w:p w14:paraId="0CF5D66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F7D4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形势与政策（二）</w:t>
            </w:r>
          </w:p>
        </w:tc>
        <w:tc>
          <w:tcPr>
            <w:tcW w:w="795" w:type="dxa"/>
            <w:vMerge w:val="continue"/>
            <w:tcBorders>
              <w:left w:val="single" w:color="000000" w:sz="4" w:space="0"/>
              <w:right w:val="single" w:color="000000" w:sz="4" w:space="0"/>
            </w:tcBorders>
            <w:shd w:val="clear" w:color="auto" w:fill="auto"/>
            <w:vAlign w:val="center"/>
          </w:tcPr>
          <w:p w14:paraId="0EE594F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27" w:type="dxa"/>
            <w:vMerge w:val="continue"/>
            <w:tcBorders>
              <w:left w:val="single" w:color="000000" w:sz="4" w:space="0"/>
              <w:right w:val="single" w:color="000000" w:sz="4" w:space="0"/>
            </w:tcBorders>
            <w:shd w:val="clear" w:color="auto" w:fill="auto"/>
            <w:vAlign w:val="center"/>
          </w:tcPr>
          <w:p w14:paraId="1890737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B5F3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1CFB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C6E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A50B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6D97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70E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2BF6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6096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auto" w:sz="4" w:space="0"/>
            </w:tcBorders>
            <w:shd w:val="clear" w:color="auto" w:fill="auto"/>
            <w:vAlign w:val="center"/>
          </w:tcPr>
          <w:p w14:paraId="7E9330E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11AC3D9B">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A3C94E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vMerge w:val="continue"/>
            <w:tcBorders>
              <w:left w:val="single" w:color="auto" w:sz="4" w:space="0"/>
              <w:right w:val="single" w:color="000000" w:sz="4" w:space="0"/>
            </w:tcBorders>
            <w:shd w:val="clear" w:color="auto" w:fill="auto"/>
            <w:vAlign w:val="center"/>
          </w:tcPr>
          <w:p w14:paraId="612A365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2A2A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形势与政策（三）</w:t>
            </w:r>
          </w:p>
        </w:tc>
        <w:tc>
          <w:tcPr>
            <w:tcW w:w="795" w:type="dxa"/>
            <w:vMerge w:val="continue"/>
            <w:tcBorders>
              <w:left w:val="single" w:color="000000" w:sz="4" w:space="0"/>
              <w:right w:val="single" w:color="000000" w:sz="4" w:space="0"/>
            </w:tcBorders>
            <w:shd w:val="clear" w:color="auto" w:fill="auto"/>
            <w:vAlign w:val="center"/>
          </w:tcPr>
          <w:p w14:paraId="67D7E49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27" w:type="dxa"/>
            <w:vMerge w:val="continue"/>
            <w:tcBorders>
              <w:left w:val="single" w:color="000000" w:sz="4" w:space="0"/>
              <w:right w:val="single" w:color="000000" w:sz="4" w:space="0"/>
            </w:tcBorders>
            <w:shd w:val="clear" w:color="auto" w:fill="auto"/>
            <w:vAlign w:val="center"/>
          </w:tcPr>
          <w:p w14:paraId="60689C7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6680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0B6B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F82B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C12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0C55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0A84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377D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85B3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auto" w:sz="4" w:space="0"/>
            </w:tcBorders>
            <w:shd w:val="clear" w:color="auto" w:fill="auto"/>
            <w:vAlign w:val="center"/>
          </w:tcPr>
          <w:p w14:paraId="192092C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247C0128">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7C41E3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vMerge w:val="continue"/>
            <w:tcBorders>
              <w:left w:val="single" w:color="auto" w:sz="4" w:space="0"/>
              <w:bottom w:val="single" w:color="auto" w:sz="4" w:space="0"/>
              <w:right w:val="single" w:color="000000" w:sz="4" w:space="0"/>
            </w:tcBorders>
            <w:shd w:val="clear" w:color="auto" w:fill="auto"/>
            <w:vAlign w:val="center"/>
          </w:tcPr>
          <w:p w14:paraId="59C781E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2781" w:type="dxa"/>
            <w:tcBorders>
              <w:top w:val="single" w:color="000000" w:sz="4" w:space="0"/>
              <w:left w:val="single" w:color="000000" w:sz="4" w:space="0"/>
              <w:bottom w:val="single" w:color="auto" w:sz="4" w:space="0"/>
              <w:right w:val="single" w:color="000000" w:sz="4" w:space="0"/>
            </w:tcBorders>
            <w:shd w:val="clear" w:color="auto" w:fill="auto"/>
            <w:vAlign w:val="center"/>
          </w:tcPr>
          <w:p w14:paraId="55CEC8D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形势与政策（四）</w:t>
            </w:r>
          </w:p>
        </w:tc>
        <w:tc>
          <w:tcPr>
            <w:tcW w:w="795" w:type="dxa"/>
            <w:vMerge w:val="continue"/>
            <w:tcBorders>
              <w:left w:val="single" w:color="000000" w:sz="4" w:space="0"/>
              <w:bottom w:val="single" w:color="auto" w:sz="4" w:space="0"/>
              <w:right w:val="single" w:color="000000" w:sz="4" w:space="0"/>
            </w:tcBorders>
            <w:shd w:val="clear" w:color="auto" w:fill="auto"/>
            <w:vAlign w:val="center"/>
          </w:tcPr>
          <w:p w14:paraId="78FCB99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27" w:type="dxa"/>
            <w:vMerge w:val="continue"/>
            <w:tcBorders>
              <w:left w:val="single" w:color="000000" w:sz="4" w:space="0"/>
              <w:bottom w:val="single" w:color="auto" w:sz="4" w:space="0"/>
              <w:right w:val="single" w:color="000000" w:sz="4" w:space="0"/>
            </w:tcBorders>
            <w:shd w:val="clear" w:color="auto" w:fill="auto"/>
            <w:vAlign w:val="center"/>
          </w:tcPr>
          <w:p w14:paraId="1269115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86" w:type="dxa"/>
            <w:tcBorders>
              <w:top w:val="single" w:color="000000" w:sz="4" w:space="0"/>
              <w:left w:val="single" w:color="000000" w:sz="4" w:space="0"/>
              <w:bottom w:val="single" w:color="auto" w:sz="4" w:space="0"/>
              <w:right w:val="single" w:color="000000" w:sz="4" w:space="0"/>
            </w:tcBorders>
            <w:shd w:val="clear" w:color="auto" w:fill="auto"/>
            <w:vAlign w:val="center"/>
          </w:tcPr>
          <w:p w14:paraId="63CA88F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887" w:type="dxa"/>
            <w:tcBorders>
              <w:top w:val="single" w:color="000000" w:sz="4" w:space="0"/>
              <w:left w:val="single" w:color="000000" w:sz="4" w:space="0"/>
              <w:bottom w:val="single" w:color="auto" w:sz="4" w:space="0"/>
              <w:right w:val="single" w:color="000000" w:sz="4" w:space="0"/>
            </w:tcBorders>
            <w:shd w:val="clear" w:color="auto" w:fill="auto"/>
            <w:vAlign w:val="center"/>
          </w:tcPr>
          <w:p w14:paraId="6BF5A0E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789"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AC61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auto" w:sz="4" w:space="0"/>
              <w:right w:val="single" w:color="000000" w:sz="4" w:space="0"/>
            </w:tcBorders>
            <w:shd w:val="clear" w:color="auto" w:fill="auto"/>
            <w:vAlign w:val="center"/>
          </w:tcPr>
          <w:p w14:paraId="08FD2F4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auto" w:sz="4" w:space="0"/>
              <w:right w:val="single" w:color="000000" w:sz="4" w:space="0"/>
            </w:tcBorders>
            <w:shd w:val="clear" w:color="auto" w:fill="auto"/>
            <w:vAlign w:val="center"/>
          </w:tcPr>
          <w:p w14:paraId="740C6E7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auto" w:sz="4" w:space="0"/>
              <w:right w:val="single" w:color="000000" w:sz="4" w:space="0"/>
            </w:tcBorders>
            <w:shd w:val="clear" w:color="auto" w:fill="auto"/>
            <w:vAlign w:val="center"/>
          </w:tcPr>
          <w:p w14:paraId="1BF7C99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89" w:type="dxa"/>
            <w:tcBorders>
              <w:top w:val="single" w:color="000000" w:sz="4" w:space="0"/>
              <w:left w:val="single" w:color="000000" w:sz="4" w:space="0"/>
              <w:bottom w:val="single" w:color="auto" w:sz="4" w:space="0"/>
              <w:right w:val="single" w:color="000000" w:sz="4" w:space="0"/>
            </w:tcBorders>
            <w:shd w:val="clear" w:color="auto" w:fill="auto"/>
            <w:vAlign w:val="center"/>
          </w:tcPr>
          <w:p w14:paraId="0BFD7C6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auto" w:sz="4" w:space="0"/>
              <w:right w:val="single" w:color="000000" w:sz="4" w:space="0"/>
            </w:tcBorders>
            <w:shd w:val="clear" w:color="auto" w:fill="auto"/>
            <w:vAlign w:val="center"/>
          </w:tcPr>
          <w:p w14:paraId="169A270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auto" w:sz="4" w:space="0"/>
              <w:right w:val="single" w:color="auto" w:sz="4" w:space="0"/>
            </w:tcBorders>
            <w:shd w:val="clear" w:color="auto" w:fill="auto"/>
            <w:vAlign w:val="center"/>
          </w:tcPr>
          <w:p w14:paraId="32D8067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40342871">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528C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auto" w:sz="4" w:space="0"/>
              <w:left w:val="single" w:color="000000" w:sz="4" w:space="0"/>
              <w:bottom w:val="single" w:color="000000" w:sz="4" w:space="0"/>
              <w:right w:val="single" w:color="000000" w:sz="4" w:space="0"/>
            </w:tcBorders>
            <w:shd w:val="clear" w:color="auto" w:fill="auto"/>
            <w:vAlign w:val="center"/>
          </w:tcPr>
          <w:p w14:paraId="2C3A64E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01000155</w:t>
            </w:r>
          </w:p>
        </w:tc>
        <w:tc>
          <w:tcPr>
            <w:tcW w:w="2781" w:type="dxa"/>
            <w:tcBorders>
              <w:top w:val="single" w:color="auto" w:sz="4" w:space="0"/>
              <w:left w:val="single" w:color="000000" w:sz="4" w:space="0"/>
              <w:bottom w:val="single" w:color="000000" w:sz="4" w:space="0"/>
              <w:right w:val="single" w:color="000000" w:sz="4" w:space="0"/>
            </w:tcBorders>
            <w:shd w:val="clear" w:color="auto" w:fill="auto"/>
            <w:vAlign w:val="center"/>
          </w:tcPr>
          <w:p w14:paraId="573E19D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中国共产党党史</w:t>
            </w:r>
          </w:p>
        </w:tc>
        <w:tc>
          <w:tcPr>
            <w:tcW w:w="795" w:type="dxa"/>
            <w:tcBorders>
              <w:top w:val="single" w:color="auto" w:sz="4" w:space="0"/>
              <w:left w:val="single" w:color="000000" w:sz="4" w:space="0"/>
              <w:bottom w:val="single" w:color="000000" w:sz="4" w:space="0"/>
              <w:right w:val="single" w:color="000000" w:sz="4" w:space="0"/>
            </w:tcBorders>
            <w:shd w:val="clear" w:color="auto" w:fill="auto"/>
            <w:vAlign w:val="center"/>
          </w:tcPr>
          <w:p w14:paraId="0471DC6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27" w:type="dxa"/>
            <w:tcBorders>
              <w:top w:val="single" w:color="auto" w:sz="4" w:space="0"/>
              <w:left w:val="single" w:color="000000" w:sz="4" w:space="0"/>
              <w:bottom w:val="single" w:color="000000" w:sz="4" w:space="0"/>
              <w:right w:val="single" w:color="000000" w:sz="4" w:space="0"/>
            </w:tcBorders>
            <w:shd w:val="clear" w:color="auto" w:fill="auto"/>
            <w:vAlign w:val="center"/>
          </w:tcPr>
          <w:p w14:paraId="1F20C44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6" w:type="dxa"/>
            <w:tcBorders>
              <w:top w:val="single" w:color="auto" w:sz="4" w:space="0"/>
              <w:left w:val="single" w:color="000000" w:sz="4" w:space="0"/>
              <w:bottom w:val="single" w:color="000000" w:sz="4" w:space="0"/>
              <w:right w:val="single" w:color="000000" w:sz="4" w:space="0"/>
            </w:tcBorders>
            <w:shd w:val="clear" w:color="auto" w:fill="auto"/>
            <w:vAlign w:val="center"/>
          </w:tcPr>
          <w:p w14:paraId="471639A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7" w:type="dxa"/>
            <w:tcBorders>
              <w:top w:val="single" w:color="auto" w:sz="4" w:space="0"/>
              <w:left w:val="single" w:color="000000" w:sz="4" w:space="0"/>
              <w:bottom w:val="single" w:color="000000" w:sz="4" w:space="0"/>
              <w:right w:val="single" w:color="000000" w:sz="4" w:space="0"/>
            </w:tcBorders>
            <w:shd w:val="clear" w:color="auto" w:fill="auto"/>
            <w:vAlign w:val="center"/>
          </w:tcPr>
          <w:p w14:paraId="3AAF549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789" w:type="dxa"/>
            <w:tcBorders>
              <w:top w:val="single" w:color="auto" w:sz="4" w:space="0"/>
              <w:left w:val="single" w:color="000000" w:sz="4" w:space="0"/>
              <w:bottom w:val="single" w:color="000000" w:sz="4" w:space="0"/>
              <w:right w:val="single" w:color="000000" w:sz="4" w:space="0"/>
            </w:tcBorders>
            <w:shd w:val="clear" w:color="auto" w:fill="auto"/>
            <w:vAlign w:val="center"/>
          </w:tcPr>
          <w:p w14:paraId="734C641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789" w:type="dxa"/>
            <w:tcBorders>
              <w:top w:val="single" w:color="auto" w:sz="4" w:space="0"/>
              <w:left w:val="single" w:color="000000" w:sz="4" w:space="0"/>
              <w:bottom w:val="single" w:color="000000" w:sz="4" w:space="0"/>
              <w:right w:val="single" w:color="000000" w:sz="4" w:space="0"/>
            </w:tcBorders>
            <w:shd w:val="clear" w:color="auto" w:fill="auto"/>
            <w:vAlign w:val="center"/>
          </w:tcPr>
          <w:p w14:paraId="54A9AF2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789" w:type="dxa"/>
            <w:tcBorders>
              <w:top w:val="single" w:color="auto" w:sz="4" w:space="0"/>
              <w:left w:val="single" w:color="000000" w:sz="4" w:space="0"/>
              <w:bottom w:val="single" w:color="000000" w:sz="4" w:space="0"/>
              <w:right w:val="single" w:color="000000" w:sz="4" w:space="0"/>
            </w:tcBorders>
            <w:shd w:val="clear" w:color="auto" w:fill="auto"/>
            <w:vAlign w:val="center"/>
          </w:tcPr>
          <w:p w14:paraId="0CB09C4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auto" w:sz="4" w:space="0"/>
              <w:left w:val="single" w:color="000000" w:sz="4" w:space="0"/>
              <w:bottom w:val="single" w:color="000000" w:sz="4" w:space="0"/>
              <w:right w:val="single" w:color="000000" w:sz="4" w:space="0"/>
            </w:tcBorders>
            <w:shd w:val="clear" w:color="auto" w:fill="auto"/>
            <w:vAlign w:val="center"/>
          </w:tcPr>
          <w:p w14:paraId="6E67D2A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auto" w:sz="4" w:space="0"/>
              <w:left w:val="single" w:color="000000" w:sz="4" w:space="0"/>
              <w:bottom w:val="single" w:color="000000" w:sz="4" w:space="0"/>
              <w:right w:val="single" w:color="000000" w:sz="4" w:space="0"/>
            </w:tcBorders>
            <w:shd w:val="clear" w:color="auto" w:fill="auto"/>
            <w:vAlign w:val="center"/>
          </w:tcPr>
          <w:p w14:paraId="2008B3A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auto" w:sz="4" w:space="0"/>
              <w:left w:val="single" w:color="000000" w:sz="4" w:space="0"/>
              <w:bottom w:val="single" w:color="000000" w:sz="4" w:space="0"/>
              <w:right w:val="single" w:color="000000" w:sz="4" w:space="0"/>
            </w:tcBorders>
            <w:shd w:val="clear" w:color="auto" w:fill="auto"/>
            <w:vAlign w:val="center"/>
          </w:tcPr>
          <w:p w14:paraId="08E19C1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auto" w:sz="4" w:space="0"/>
              <w:left w:val="single" w:color="000000" w:sz="4" w:space="0"/>
              <w:bottom w:val="single" w:color="000000" w:sz="4" w:space="0"/>
              <w:right w:val="single" w:color="000000" w:sz="4" w:space="0"/>
            </w:tcBorders>
            <w:shd w:val="clear" w:color="auto" w:fill="auto"/>
            <w:vAlign w:val="center"/>
          </w:tcPr>
          <w:p w14:paraId="522DC03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0C0B388F">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603D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auto" w:sz="4" w:space="0"/>
              <w:left w:val="single" w:color="000000" w:sz="4" w:space="0"/>
              <w:bottom w:val="single" w:color="000000" w:sz="4" w:space="0"/>
              <w:right w:val="single" w:color="000000" w:sz="4" w:space="0"/>
            </w:tcBorders>
            <w:shd w:val="clear" w:color="auto" w:fill="auto"/>
            <w:vAlign w:val="center"/>
          </w:tcPr>
          <w:p w14:paraId="54A0ED3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sz w:val="21"/>
                <w:szCs w:val="21"/>
                <w:highlight w:val="none"/>
                <w:lang w:val="en-US" w:eastAsia="zh-CN"/>
              </w:rPr>
              <w:t>01000035</w:t>
            </w:r>
          </w:p>
        </w:tc>
        <w:tc>
          <w:tcPr>
            <w:tcW w:w="2781" w:type="dxa"/>
            <w:tcBorders>
              <w:top w:val="single" w:color="auto" w:sz="4" w:space="0"/>
              <w:left w:val="single" w:color="000000" w:sz="4" w:space="0"/>
              <w:bottom w:val="single" w:color="000000" w:sz="4" w:space="0"/>
              <w:right w:val="single" w:color="000000" w:sz="4" w:space="0"/>
            </w:tcBorders>
            <w:shd w:val="clear" w:color="auto" w:fill="auto"/>
            <w:vAlign w:val="center"/>
          </w:tcPr>
          <w:p w14:paraId="473FD6C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思想政治理论课实践教学</w:t>
            </w:r>
          </w:p>
        </w:tc>
        <w:tc>
          <w:tcPr>
            <w:tcW w:w="795" w:type="dxa"/>
            <w:tcBorders>
              <w:top w:val="single" w:color="auto" w:sz="4" w:space="0"/>
              <w:left w:val="single" w:color="000000" w:sz="4" w:space="0"/>
              <w:bottom w:val="single" w:color="000000" w:sz="4" w:space="0"/>
              <w:right w:val="single" w:color="000000" w:sz="4" w:space="0"/>
            </w:tcBorders>
            <w:shd w:val="clear" w:color="auto" w:fill="auto"/>
            <w:vAlign w:val="center"/>
          </w:tcPr>
          <w:p w14:paraId="4F9049D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27" w:type="dxa"/>
            <w:tcBorders>
              <w:top w:val="single" w:color="auto" w:sz="4" w:space="0"/>
              <w:left w:val="single" w:color="000000" w:sz="4" w:space="0"/>
              <w:bottom w:val="single" w:color="000000" w:sz="4" w:space="0"/>
              <w:right w:val="single" w:color="000000" w:sz="4" w:space="0"/>
            </w:tcBorders>
            <w:shd w:val="clear" w:color="auto" w:fill="auto"/>
            <w:vAlign w:val="center"/>
          </w:tcPr>
          <w:p w14:paraId="1CF773A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6" w:type="dxa"/>
            <w:tcBorders>
              <w:top w:val="single" w:color="auto" w:sz="4" w:space="0"/>
              <w:left w:val="single" w:color="000000" w:sz="4" w:space="0"/>
              <w:bottom w:val="single" w:color="000000" w:sz="4" w:space="0"/>
              <w:right w:val="single" w:color="000000" w:sz="4" w:space="0"/>
            </w:tcBorders>
            <w:shd w:val="clear" w:color="auto" w:fill="auto"/>
            <w:vAlign w:val="center"/>
          </w:tcPr>
          <w:p w14:paraId="67CC8DC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887" w:type="dxa"/>
            <w:tcBorders>
              <w:top w:val="single" w:color="auto" w:sz="4" w:space="0"/>
              <w:left w:val="single" w:color="000000" w:sz="4" w:space="0"/>
              <w:bottom w:val="single" w:color="000000" w:sz="4" w:space="0"/>
              <w:right w:val="single" w:color="000000" w:sz="4" w:space="0"/>
            </w:tcBorders>
            <w:shd w:val="clear" w:color="auto" w:fill="auto"/>
            <w:vAlign w:val="center"/>
          </w:tcPr>
          <w:p w14:paraId="73B5F16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789" w:type="dxa"/>
            <w:tcBorders>
              <w:top w:val="single" w:color="auto" w:sz="4" w:space="0"/>
              <w:left w:val="single" w:color="000000" w:sz="4" w:space="0"/>
              <w:bottom w:val="single" w:color="000000" w:sz="4" w:space="0"/>
              <w:right w:val="single" w:color="000000" w:sz="4" w:space="0"/>
            </w:tcBorders>
            <w:shd w:val="clear" w:color="auto" w:fill="auto"/>
            <w:vAlign w:val="center"/>
          </w:tcPr>
          <w:p w14:paraId="4713429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89" w:type="dxa"/>
            <w:tcBorders>
              <w:top w:val="single" w:color="auto" w:sz="4" w:space="0"/>
              <w:left w:val="single" w:color="000000" w:sz="4" w:space="0"/>
              <w:bottom w:val="single" w:color="000000" w:sz="4" w:space="0"/>
              <w:right w:val="single" w:color="000000" w:sz="4" w:space="0"/>
            </w:tcBorders>
            <w:shd w:val="clear" w:color="auto" w:fill="auto"/>
            <w:vAlign w:val="center"/>
          </w:tcPr>
          <w:p w14:paraId="3DBA2CB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89" w:type="dxa"/>
            <w:tcBorders>
              <w:top w:val="single" w:color="auto" w:sz="4" w:space="0"/>
              <w:left w:val="single" w:color="000000" w:sz="4" w:space="0"/>
              <w:bottom w:val="single" w:color="000000" w:sz="4" w:space="0"/>
              <w:right w:val="single" w:color="000000" w:sz="4" w:space="0"/>
            </w:tcBorders>
            <w:shd w:val="clear" w:color="auto" w:fill="auto"/>
            <w:vAlign w:val="center"/>
          </w:tcPr>
          <w:p w14:paraId="2B35391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auto" w:sz="4" w:space="0"/>
              <w:left w:val="single" w:color="000000" w:sz="4" w:space="0"/>
              <w:bottom w:val="single" w:color="000000" w:sz="4" w:space="0"/>
              <w:right w:val="single" w:color="000000" w:sz="4" w:space="0"/>
            </w:tcBorders>
            <w:shd w:val="clear" w:color="auto" w:fill="auto"/>
            <w:vAlign w:val="center"/>
          </w:tcPr>
          <w:p w14:paraId="5950F00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auto" w:sz="4" w:space="0"/>
              <w:left w:val="single" w:color="000000" w:sz="4" w:space="0"/>
              <w:bottom w:val="single" w:color="000000" w:sz="4" w:space="0"/>
              <w:right w:val="single" w:color="000000" w:sz="4" w:space="0"/>
            </w:tcBorders>
            <w:shd w:val="clear" w:color="auto" w:fill="auto"/>
            <w:vAlign w:val="center"/>
          </w:tcPr>
          <w:p w14:paraId="444AD90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auto" w:sz="4" w:space="0"/>
              <w:left w:val="single" w:color="000000" w:sz="4" w:space="0"/>
              <w:bottom w:val="single" w:color="000000" w:sz="4" w:space="0"/>
              <w:right w:val="single" w:color="000000" w:sz="4" w:space="0"/>
            </w:tcBorders>
            <w:shd w:val="clear" w:color="auto" w:fill="auto"/>
            <w:vAlign w:val="center"/>
          </w:tcPr>
          <w:p w14:paraId="2D0BE15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auto" w:sz="4" w:space="0"/>
              <w:left w:val="single" w:color="000000" w:sz="4" w:space="0"/>
              <w:bottom w:val="single" w:color="000000" w:sz="4" w:space="0"/>
              <w:right w:val="single" w:color="000000" w:sz="4" w:space="0"/>
            </w:tcBorders>
            <w:shd w:val="clear" w:color="auto" w:fill="auto"/>
            <w:vAlign w:val="center"/>
          </w:tcPr>
          <w:p w14:paraId="0E5700C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5AA5285C">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4B9B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21D1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01000007</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39CE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心理健康教育</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6382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631C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32</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F61F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24</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D80E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68DF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0D5C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5409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B442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29D0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E0D8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A9A0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6B95AE68">
        <w:tblPrEx>
          <w:tblCellMar>
            <w:top w:w="0" w:type="dxa"/>
            <w:left w:w="108" w:type="dxa"/>
            <w:bottom w:w="0" w:type="dxa"/>
            <w:right w:w="108" w:type="dxa"/>
          </w:tblCellMar>
        </w:tblPrEx>
        <w:trPr>
          <w:trHeight w:val="90"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A357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1696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01000005</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63C9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军事理论</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0077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BFF9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C14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CC6C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3447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5961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DD0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EEB2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0102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9ACD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7D4A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013478C1">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0BE4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04BE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01000103</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C0FB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军事技能</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4C29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906A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0DD3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2F7F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0BEE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color w:val="auto"/>
                <w:sz w:val="18"/>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805B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05C5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2DF5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F5B9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4AF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0297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686387E6">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93D8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98EC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01000077</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87FF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国家安全教育</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27F6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F37C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B126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DB5B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1CF9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2CC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07C1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4BE1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C720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E9CC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1674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7FBEADFC">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1677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BCD3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01000105</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E0F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劳动教育</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04F9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9E2C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D58A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F34F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E55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color w:val="auto"/>
                <w:sz w:val="18"/>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CF20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color w:val="auto"/>
                <w:sz w:val="18"/>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DA05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D9B2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6D83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107F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BC76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6C103014">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5937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6D38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01000232</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DF50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管理学基础</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EDC1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E85E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381B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14</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486C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246D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B72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3B94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7856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490A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D921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B0E4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4F50C18C">
        <w:tblPrEx>
          <w:tblCellMar>
            <w:top w:w="0" w:type="dxa"/>
            <w:left w:w="108" w:type="dxa"/>
            <w:bottom w:w="0" w:type="dxa"/>
            <w:right w:w="108" w:type="dxa"/>
          </w:tblCellMar>
        </w:tblPrEx>
        <w:trPr>
          <w:trHeight w:val="90"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1719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E72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01000009</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D4FC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大学英语（一）</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2884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2989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96A4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8B51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0A55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5B0F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75FD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760B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985C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76EF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1B6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77850E11">
        <w:tblPrEx>
          <w:tblCellMar>
            <w:top w:w="0" w:type="dxa"/>
            <w:left w:w="108" w:type="dxa"/>
            <w:bottom w:w="0" w:type="dxa"/>
            <w:right w:w="108" w:type="dxa"/>
          </w:tblCellMar>
        </w:tblPrEx>
        <w:trPr>
          <w:trHeight w:val="90"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B081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0602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01000019</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2F5C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大学英语（二）</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48E4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9D85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192A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724D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DD7F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7783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9A2C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22E1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A1BA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B8C8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E8AC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CEEA342">
        <w:tblPrEx>
          <w:tblCellMar>
            <w:top w:w="0" w:type="dxa"/>
            <w:left w:w="108" w:type="dxa"/>
            <w:bottom w:w="0" w:type="dxa"/>
            <w:right w:w="108" w:type="dxa"/>
          </w:tblCellMar>
        </w:tblPrEx>
        <w:trPr>
          <w:trHeight w:val="90"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C2F4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F85E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01000034</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DAC6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大学日语（一）</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4674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E29D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0A09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D0BE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2BD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E34E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BE7A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C7DB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61F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871C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4F91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795E22D6">
        <w:tblPrEx>
          <w:tblCellMar>
            <w:top w:w="0" w:type="dxa"/>
            <w:left w:w="108" w:type="dxa"/>
            <w:bottom w:w="0" w:type="dxa"/>
            <w:right w:w="108" w:type="dxa"/>
          </w:tblCellMar>
        </w:tblPrEx>
        <w:trPr>
          <w:trHeight w:val="90"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53F2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0A27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01000033</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DC2B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大学日语（二）</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EA68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6481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A6C6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0C58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B8B0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5EC1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0976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61DC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A7EE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60E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F199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51F5DE20">
        <w:tblPrEx>
          <w:tblCellMar>
            <w:top w:w="0" w:type="dxa"/>
            <w:left w:w="108" w:type="dxa"/>
            <w:bottom w:w="0" w:type="dxa"/>
            <w:right w:w="108" w:type="dxa"/>
          </w:tblCellMar>
        </w:tblPrEx>
        <w:trPr>
          <w:trHeight w:val="90"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DE89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533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01000106</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460C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信息技术</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36C0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3965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800E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F9E5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70F1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3</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431C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3967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26E7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0B7F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24C8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5295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r>
      <w:tr w14:paraId="0A032651">
        <w:tblPrEx>
          <w:tblCellMar>
            <w:top w:w="0" w:type="dxa"/>
            <w:left w:w="108" w:type="dxa"/>
            <w:bottom w:w="0" w:type="dxa"/>
            <w:right w:w="108" w:type="dxa"/>
          </w:tblCellMar>
        </w:tblPrEx>
        <w:trPr>
          <w:trHeight w:val="90"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1AB6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66DB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01000098</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6EE8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公共体育</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6DEA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99AC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52EF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5FBE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5710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BA30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D54E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5819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65A7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12F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ED8B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622499A3">
        <w:tblPrEx>
          <w:tblCellMar>
            <w:top w:w="0" w:type="dxa"/>
            <w:left w:w="108" w:type="dxa"/>
            <w:bottom w:w="0" w:type="dxa"/>
            <w:right w:w="108" w:type="dxa"/>
          </w:tblCellMar>
        </w:tblPrEx>
        <w:trPr>
          <w:trHeight w:val="90"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08D1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61C8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01350221</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8B2A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专项一</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033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BD62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BC0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8ED8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0A35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8BFB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8725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2D37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9C82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A0A1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E18D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786472BA">
        <w:tblPrEx>
          <w:tblCellMar>
            <w:top w:w="0" w:type="dxa"/>
            <w:left w:w="108" w:type="dxa"/>
            <w:bottom w:w="0" w:type="dxa"/>
            <w:right w:w="108" w:type="dxa"/>
          </w:tblCellMar>
        </w:tblPrEx>
        <w:trPr>
          <w:trHeight w:val="90"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D82E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2582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01000097</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DF10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专项二</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9372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B5C5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C333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0D09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749A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C0E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DCB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16CC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D007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8F67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25CE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61F73B8C">
        <w:tblPrEx>
          <w:tblCellMar>
            <w:top w:w="0" w:type="dxa"/>
            <w:left w:w="108" w:type="dxa"/>
            <w:bottom w:w="0" w:type="dxa"/>
            <w:right w:w="108" w:type="dxa"/>
          </w:tblCellMar>
        </w:tblPrEx>
        <w:trPr>
          <w:trHeight w:val="90"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25BC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9404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01000107</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9B4A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职业发展与就业指导</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671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495F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3710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C9CE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E785E">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DF810">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highlight w:val="none"/>
                <w:lang w:val="en-US" w:eastAsia="zh-CN"/>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8C148">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highlight w:val="none"/>
                <w:lang w:val="en-US" w:eastAsia="zh-CN"/>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2D1DD">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19E1B">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84379">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highlight w:val="none"/>
                <w:lang w:val="en-US" w:eastAsia="zh-CN"/>
              </w:rPr>
              <w:t>0.5</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20A8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r>
      <w:tr w14:paraId="1152531A">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2E82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0F1EE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158A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39</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35F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742</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943A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382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529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360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B2F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73F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9C5B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1E48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2.5</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D97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8F88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0.5</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26F3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1AB0ADC7">
        <w:tblPrEx>
          <w:tblCellMar>
            <w:top w:w="0" w:type="dxa"/>
            <w:left w:w="108" w:type="dxa"/>
            <w:bottom w:w="0" w:type="dxa"/>
            <w:right w:w="108" w:type="dxa"/>
          </w:tblCellMar>
        </w:tblPrEx>
        <w:trPr>
          <w:trHeight w:val="386" w:hRule="atLeast"/>
          <w:jc w:val="center"/>
        </w:trPr>
        <w:tc>
          <w:tcPr>
            <w:tcW w:w="767" w:type="dxa"/>
            <w:vMerge w:val="restart"/>
            <w:tcBorders>
              <w:top w:val="single" w:color="000000" w:sz="4" w:space="0"/>
              <w:left w:val="single" w:color="000000" w:sz="4" w:space="0"/>
              <w:right w:val="single" w:color="auto" w:sz="4" w:space="0"/>
            </w:tcBorders>
            <w:shd w:val="clear" w:color="auto" w:fill="auto"/>
            <w:vAlign w:val="center"/>
          </w:tcPr>
          <w:p w14:paraId="1308DE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公共限选课</w:t>
            </w:r>
          </w:p>
        </w:tc>
        <w:tc>
          <w:tcPr>
            <w:tcW w:w="1122" w:type="dxa"/>
            <w:tcBorders>
              <w:top w:val="single" w:color="auto" w:sz="4" w:space="0"/>
              <w:left w:val="single" w:color="auto" w:sz="4" w:space="0"/>
              <w:bottom w:val="single" w:color="auto" w:sz="4" w:space="0"/>
              <w:right w:val="single" w:color="auto" w:sz="4" w:space="0"/>
            </w:tcBorders>
            <w:shd w:val="clear" w:color="auto" w:fill="auto"/>
            <w:vAlign w:val="center"/>
          </w:tcPr>
          <w:p w14:paraId="564F3C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1000094</w:t>
            </w:r>
          </w:p>
        </w:tc>
        <w:tc>
          <w:tcPr>
            <w:tcW w:w="2781" w:type="dxa"/>
            <w:tcBorders>
              <w:top w:val="single" w:color="auto" w:sz="4" w:space="0"/>
              <w:left w:val="single" w:color="auto" w:sz="4" w:space="0"/>
              <w:bottom w:val="single" w:color="auto" w:sz="4" w:space="0"/>
              <w:right w:val="single" w:color="auto" w:sz="4" w:space="0"/>
            </w:tcBorders>
            <w:shd w:val="clear" w:color="auto" w:fill="auto"/>
            <w:vAlign w:val="center"/>
          </w:tcPr>
          <w:p w14:paraId="38E0A7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传统文化</w:t>
            </w:r>
          </w:p>
        </w:tc>
        <w:tc>
          <w:tcPr>
            <w:tcW w:w="795" w:type="dxa"/>
            <w:tcBorders>
              <w:top w:val="single" w:color="000000" w:sz="4" w:space="0"/>
              <w:left w:val="single" w:color="auto" w:sz="4" w:space="0"/>
              <w:bottom w:val="single" w:color="000000" w:sz="4" w:space="0"/>
              <w:right w:val="single" w:color="000000" w:sz="4" w:space="0"/>
            </w:tcBorders>
            <w:shd w:val="clear" w:color="auto" w:fill="auto"/>
            <w:vAlign w:val="center"/>
          </w:tcPr>
          <w:p w14:paraId="1D862F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686A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32</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1C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E6E3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7041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453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AAF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1D65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8B75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DBE5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B419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47A0DCF2">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auto" w:sz="4" w:space="0"/>
            </w:tcBorders>
            <w:shd w:val="clear" w:color="auto" w:fill="auto"/>
            <w:vAlign w:val="center"/>
          </w:tcPr>
          <w:p w14:paraId="0707767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auto" w:sz="4" w:space="0"/>
              <w:left w:val="single" w:color="auto" w:sz="4" w:space="0"/>
              <w:bottom w:val="single" w:color="auto" w:sz="4" w:space="0"/>
              <w:right w:val="single" w:color="auto" w:sz="4" w:space="0"/>
            </w:tcBorders>
            <w:shd w:val="clear" w:color="auto" w:fill="auto"/>
            <w:vAlign w:val="center"/>
          </w:tcPr>
          <w:p w14:paraId="4457D4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1000066</w:t>
            </w:r>
          </w:p>
        </w:tc>
        <w:tc>
          <w:tcPr>
            <w:tcW w:w="2781" w:type="dxa"/>
            <w:tcBorders>
              <w:top w:val="single" w:color="auto" w:sz="4" w:space="0"/>
              <w:left w:val="single" w:color="auto" w:sz="4" w:space="0"/>
              <w:bottom w:val="single" w:color="auto" w:sz="4" w:space="0"/>
              <w:right w:val="single" w:color="auto" w:sz="4" w:space="0"/>
            </w:tcBorders>
            <w:shd w:val="clear" w:color="auto" w:fill="auto"/>
            <w:vAlign w:val="center"/>
          </w:tcPr>
          <w:p w14:paraId="787B1B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礼仪</w:t>
            </w:r>
          </w:p>
        </w:tc>
        <w:tc>
          <w:tcPr>
            <w:tcW w:w="795" w:type="dxa"/>
            <w:tcBorders>
              <w:top w:val="single" w:color="000000" w:sz="4" w:space="0"/>
              <w:left w:val="single" w:color="auto" w:sz="4" w:space="0"/>
              <w:bottom w:val="single" w:color="000000" w:sz="4" w:space="0"/>
              <w:right w:val="single" w:color="000000" w:sz="4" w:space="0"/>
            </w:tcBorders>
            <w:shd w:val="clear" w:color="auto" w:fill="auto"/>
            <w:vAlign w:val="center"/>
          </w:tcPr>
          <w:p w14:paraId="25EDFD8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3C92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F3D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18A4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3324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C3E6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3F9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806B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6F4D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B01A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BCDB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348507D5">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auto" w:sz="4" w:space="0"/>
            </w:tcBorders>
            <w:shd w:val="clear" w:color="auto" w:fill="auto"/>
            <w:vAlign w:val="center"/>
          </w:tcPr>
          <w:p w14:paraId="164A298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auto" w:sz="4" w:space="0"/>
              <w:left w:val="single" w:color="auto" w:sz="4" w:space="0"/>
              <w:bottom w:val="single" w:color="auto" w:sz="4" w:space="0"/>
              <w:right w:val="single" w:color="auto" w:sz="4" w:space="0"/>
            </w:tcBorders>
            <w:shd w:val="clear" w:color="auto" w:fill="auto"/>
            <w:vAlign w:val="center"/>
          </w:tcPr>
          <w:p w14:paraId="362918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100068</w:t>
            </w:r>
          </w:p>
        </w:tc>
        <w:tc>
          <w:tcPr>
            <w:tcW w:w="2781" w:type="dxa"/>
            <w:tcBorders>
              <w:top w:val="single" w:color="auto" w:sz="4" w:space="0"/>
              <w:left w:val="single" w:color="auto" w:sz="4" w:space="0"/>
              <w:bottom w:val="single" w:color="auto" w:sz="4" w:space="0"/>
              <w:right w:val="single" w:color="auto" w:sz="4" w:space="0"/>
            </w:tcBorders>
            <w:shd w:val="clear" w:color="auto" w:fill="auto"/>
            <w:vAlign w:val="center"/>
          </w:tcPr>
          <w:p w14:paraId="61A5B5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创新创业教育</w:t>
            </w:r>
          </w:p>
        </w:tc>
        <w:tc>
          <w:tcPr>
            <w:tcW w:w="795" w:type="dxa"/>
            <w:tcBorders>
              <w:top w:val="single" w:color="000000" w:sz="4" w:space="0"/>
              <w:left w:val="single" w:color="auto" w:sz="4" w:space="0"/>
              <w:bottom w:val="single" w:color="000000" w:sz="4" w:space="0"/>
              <w:right w:val="single" w:color="000000" w:sz="4" w:space="0"/>
            </w:tcBorders>
            <w:shd w:val="clear" w:color="auto" w:fill="auto"/>
            <w:vAlign w:val="center"/>
          </w:tcPr>
          <w:p w14:paraId="2D38FE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F5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5AE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CB9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83E7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0927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01DD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5EB4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F7CF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949A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C2BB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66DE0385">
        <w:tblPrEx>
          <w:tblCellMar>
            <w:top w:w="0" w:type="dxa"/>
            <w:left w:w="108" w:type="dxa"/>
            <w:bottom w:w="0" w:type="dxa"/>
            <w:right w:w="108" w:type="dxa"/>
          </w:tblCellMar>
        </w:tblPrEx>
        <w:trPr>
          <w:trHeight w:val="386" w:hRule="atLeast"/>
          <w:jc w:val="center"/>
        </w:trPr>
        <w:tc>
          <w:tcPr>
            <w:tcW w:w="767" w:type="dxa"/>
            <w:tcBorders>
              <w:left w:val="single" w:color="000000" w:sz="4" w:space="0"/>
              <w:bottom w:val="single" w:color="000000" w:sz="4" w:space="0"/>
              <w:right w:val="single" w:color="000000" w:sz="4" w:space="0"/>
            </w:tcBorders>
            <w:shd w:val="clear" w:color="auto" w:fill="auto"/>
            <w:vAlign w:val="center"/>
          </w:tcPr>
          <w:p w14:paraId="6E8A4AB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3903"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4A626F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AAE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48DC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F54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52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494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69F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DBD4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284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BBEA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D8CE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2F5A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6AD9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5FED8AA1">
        <w:tblPrEx>
          <w:tblCellMar>
            <w:top w:w="0" w:type="dxa"/>
            <w:left w:w="108" w:type="dxa"/>
            <w:bottom w:w="0" w:type="dxa"/>
            <w:right w:w="108" w:type="dxa"/>
          </w:tblCellMar>
        </w:tblPrEx>
        <w:trPr>
          <w:trHeight w:val="386" w:hRule="atLeast"/>
          <w:jc w:val="center"/>
        </w:trPr>
        <w:tc>
          <w:tcPr>
            <w:tcW w:w="7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39EF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公共选修课</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E250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E9C5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公共选修课1</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15F1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913B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6866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F3AB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B7C4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AF4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3966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CE1A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A8CE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C58D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9826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18F4F47A">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C261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D436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94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公共选修课2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8239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A993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5D89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3A08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23C5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306D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A498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3E80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95E0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9650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5644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18215FAC">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3A96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6163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92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公共选修课3</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2D48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0877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A28E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F76F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2B34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549D8">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EB83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DDA2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7627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A182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E23D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11358985">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0134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39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53E8E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5D08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FED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3C5A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6EA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0A89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366E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7A87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ED21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03B5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1FC7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B2A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5F3E0D92">
        <w:tblPrEx>
          <w:tblCellMar>
            <w:top w:w="0" w:type="dxa"/>
            <w:left w:w="108" w:type="dxa"/>
            <w:bottom w:w="0" w:type="dxa"/>
            <w:right w:w="108" w:type="dxa"/>
          </w:tblCellMar>
        </w:tblPrEx>
        <w:trPr>
          <w:trHeight w:val="386" w:hRule="atLeast"/>
          <w:jc w:val="center"/>
        </w:trPr>
        <w:tc>
          <w:tcPr>
            <w:tcW w:w="7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44B8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专业基础课</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81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eastAsia="宋体" w:asciiTheme="minorEastAsia" w:hAnsi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06019001</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BAE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美学概论</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04A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F22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1EA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CEE7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52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29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86D8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EA35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3B0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09AB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D046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F932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r>
      <w:tr w14:paraId="27CD1A31">
        <w:tblPrEx>
          <w:tblCellMar>
            <w:top w:w="0" w:type="dxa"/>
            <w:left w:w="108" w:type="dxa"/>
            <w:bottom w:w="0" w:type="dxa"/>
            <w:right w:w="108" w:type="dxa"/>
          </w:tblCellMar>
        </w:tblPrEx>
        <w:trPr>
          <w:trHeight w:val="34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B8D4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7C491">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06019002</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DE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美容化妆品学基础</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F7BB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A2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32</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811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79D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526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C767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9F9D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3818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131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65D4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4946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r>
      <w:tr w14:paraId="02BA5337">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2923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EDA63">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06019003</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CBC1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美容皮肤科学</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9A5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1204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32</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795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C1A3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72D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AE2C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A7F0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7F2E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E6D2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E0D7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867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r>
      <w:tr w14:paraId="5F795B80">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70C2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A764">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06019004</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462A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面部护理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34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D5D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D6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3A89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8BEE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016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F1F3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F0C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9D92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94F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8F76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45586C95">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8393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39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D611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443F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FA0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192</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D96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56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A45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136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B41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796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690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D994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ECB5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B43B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2648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0A9A786B">
        <w:tblPrEx>
          <w:tblCellMar>
            <w:top w:w="0" w:type="dxa"/>
            <w:left w:w="108" w:type="dxa"/>
            <w:bottom w:w="0" w:type="dxa"/>
            <w:right w:w="108" w:type="dxa"/>
          </w:tblCellMar>
        </w:tblPrEx>
        <w:trPr>
          <w:trHeight w:val="386" w:hRule="atLeast"/>
          <w:jc w:val="center"/>
        </w:trPr>
        <w:tc>
          <w:tcPr>
            <w:tcW w:w="7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4A77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专业核心课</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695B">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06019005</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8D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身体护理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B6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AA2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929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37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1E4F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AC41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25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631C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144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6CD1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701B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17DA82BE">
        <w:tblPrEx>
          <w:tblCellMar>
            <w:top w:w="0" w:type="dxa"/>
            <w:left w:w="108" w:type="dxa"/>
            <w:bottom w:w="0" w:type="dxa"/>
            <w:right w:w="108" w:type="dxa"/>
          </w:tblCellMar>
        </w:tblPrEx>
        <w:trPr>
          <w:trHeight w:val="90"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A62A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7B34E">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06019006</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67C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化妆技术</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1401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3A9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752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BB22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F67C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DFC3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99A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44C5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0FB1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EAE7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84C7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37A25DB4">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6834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6DC83">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06019007</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65D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美容营销与管理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989F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E8A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335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B460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B787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8CD2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381A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0A7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5F50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6CD0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4BF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r>
      <w:tr w14:paraId="23AC0782">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18DF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12DAD">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06019008</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22E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芳香美容护理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0DA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0BF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943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B9C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5DBD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03FF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1E3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450D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F3E9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1474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844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r>
      <w:tr w14:paraId="15E7835F">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8D7F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24BD0">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06019009</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5B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中医美容护理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80E1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17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96</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010B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F9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3B17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C57E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631A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BDE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5508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FC1C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F4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r>
      <w:tr w14:paraId="175AA77B">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78C9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9FFE2">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06019010</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A58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美甲技术</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DE5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ED0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DA37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C9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AC03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BFD0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6DE9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63A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2725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457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7740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2AA64553">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7CDF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60E24">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06019011</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973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岗位实习</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EB7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20</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78D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600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1DF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8A30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600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2F6C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2ACE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EF32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2061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076B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867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30</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2612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43895116">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E5C6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317C">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06019012</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60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毕业设计（论文）</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F666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8C6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3B16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8E1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EBBA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1C63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E0FF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6298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2FFF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3B4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036F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089455A7">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88B0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39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B7127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CEC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063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1076</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B21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15EF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916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5B3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279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86D3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38A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782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B51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32</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196D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32AA026D">
        <w:tblPrEx>
          <w:tblCellMar>
            <w:top w:w="0" w:type="dxa"/>
            <w:left w:w="108" w:type="dxa"/>
            <w:bottom w:w="0" w:type="dxa"/>
            <w:right w:w="108" w:type="dxa"/>
          </w:tblCellMar>
        </w:tblPrEx>
        <w:trPr>
          <w:trHeight w:val="386" w:hRule="atLeast"/>
          <w:jc w:val="center"/>
        </w:trPr>
        <w:tc>
          <w:tcPr>
            <w:tcW w:w="7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A6AD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专业实践课</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F6CF2">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06019013</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39D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面部综合技能训练</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35D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9AC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F9A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3BE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8241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1CE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E3F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88C5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BD67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07C2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095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0C147078">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right w:val="single" w:color="000000" w:sz="4" w:space="0"/>
            </w:tcBorders>
            <w:shd w:val="clear" w:color="auto" w:fill="auto"/>
            <w:vAlign w:val="center"/>
          </w:tcPr>
          <w:p w14:paraId="3F2BEA9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25D6C">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06019014</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6BA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身体综合技能训练</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0FD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691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3D4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F16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F057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08AD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ACB7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D90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B644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394A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B54E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1A1DBDB0">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072B639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77F74">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06019015</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4D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美容仪器应用</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4F31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FA4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7DF0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4FA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20F4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0B1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D54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5381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5E41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CD58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836D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3C38B7A5">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0202D70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F7245">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06019016</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F954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美容顾客维护与管理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F08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BE7A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3BF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707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0A7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D485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CC6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57D3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CC7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0E13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E1C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r>
      <w:tr w14:paraId="45B571D1">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66E9FEF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39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B288F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DAA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B55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256</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03E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503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192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E5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E40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8C6A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A6A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A95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1AF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6BAB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小计</w:t>
            </w:r>
          </w:p>
        </w:tc>
      </w:tr>
      <w:tr w14:paraId="719C3FF1">
        <w:tblPrEx>
          <w:tblCellMar>
            <w:top w:w="0" w:type="dxa"/>
            <w:left w:w="108" w:type="dxa"/>
            <w:bottom w:w="0" w:type="dxa"/>
            <w:right w:w="108" w:type="dxa"/>
          </w:tblCellMar>
        </w:tblPrEx>
        <w:trPr>
          <w:trHeight w:val="386" w:hRule="atLeast"/>
          <w:jc w:val="center"/>
        </w:trPr>
        <w:tc>
          <w:tcPr>
            <w:tcW w:w="767" w:type="dxa"/>
            <w:vMerge w:val="restart"/>
            <w:tcBorders>
              <w:left w:val="single" w:color="000000" w:sz="4" w:space="0"/>
              <w:right w:val="single" w:color="000000" w:sz="4" w:space="0"/>
            </w:tcBorders>
            <w:shd w:val="clear" w:color="auto" w:fill="auto"/>
            <w:vAlign w:val="center"/>
          </w:tcPr>
          <w:p w14:paraId="5CDC44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专业选修课</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814D5">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06019017</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3EF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头皮护理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406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7E8E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96</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EF4F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82B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3049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2FA5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B3A1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832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84FD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5DB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3461E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6BE314D8">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bottom w:val="single" w:color="000000" w:sz="4" w:space="0"/>
              <w:right w:val="single" w:color="000000" w:sz="4" w:space="0"/>
            </w:tcBorders>
            <w:shd w:val="clear" w:color="auto" w:fill="auto"/>
            <w:vAlign w:val="center"/>
          </w:tcPr>
          <w:p w14:paraId="124DF1C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0D7B9">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06019018</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727D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医学美容概论</w:t>
            </w:r>
          </w:p>
        </w:tc>
        <w:tc>
          <w:tcPr>
            <w:tcW w:w="795" w:type="dxa"/>
            <w:tcBorders>
              <w:top w:val="single" w:color="000000" w:sz="4" w:space="0"/>
              <w:left w:val="single" w:color="000000" w:sz="4" w:space="0"/>
              <w:bottom w:val="single" w:color="auto" w:sz="4" w:space="0"/>
              <w:right w:val="single" w:color="000000" w:sz="4" w:space="0"/>
            </w:tcBorders>
            <w:shd w:val="clear" w:color="auto" w:fill="auto"/>
            <w:vAlign w:val="center"/>
          </w:tcPr>
          <w:p w14:paraId="79A0C7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827" w:type="dxa"/>
            <w:tcBorders>
              <w:top w:val="single" w:color="000000" w:sz="4" w:space="0"/>
              <w:left w:val="single" w:color="000000" w:sz="4" w:space="0"/>
              <w:bottom w:val="single" w:color="auto" w:sz="4" w:space="0"/>
              <w:right w:val="single" w:color="000000" w:sz="4" w:space="0"/>
            </w:tcBorders>
            <w:shd w:val="clear" w:color="auto" w:fill="auto"/>
            <w:vAlign w:val="center"/>
          </w:tcPr>
          <w:p w14:paraId="2804C8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96</w:t>
            </w:r>
          </w:p>
        </w:tc>
        <w:tc>
          <w:tcPr>
            <w:tcW w:w="886" w:type="dxa"/>
            <w:tcBorders>
              <w:top w:val="single" w:color="000000" w:sz="4" w:space="0"/>
              <w:left w:val="single" w:color="000000" w:sz="4" w:space="0"/>
              <w:bottom w:val="single" w:color="auto" w:sz="4" w:space="0"/>
              <w:right w:val="single" w:color="000000" w:sz="4" w:space="0"/>
            </w:tcBorders>
            <w:shd w:val="clear" w:color="auto" w:fill="auto"/>
            <w:vAlign w:val="center"/>
          </w:tcPr>
          <w:p w14:paraId="5A94A1B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7" w:type="dxa"/>
            <w:tcBorders>
              <w:top w:val="single" w:color="000000" w:sz="4" w:space="0"/>
              <w:left w:val="single" w:color="000000" w:sz="4" w:space="0"/>
              <w:bottom w:val="single" w:color="auto" w:sz="4" w:space="0"/>
              <w:right w:val="single" w:color="000000" w:sz="4" w:space="0"/>
            </w:tcBorders>
            <w:shd w:val="clear" w:color="auto" w:fill="auto"/>
            <w:vAlign w:val="center"/>
          </w:tcPr>
          <w:p w14:paraId="130DD5A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9790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3C3F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auto" w:sz="4" w:space="0"/>
              <w:right w:val="single" w:color="000000" w:sz="4" w:space="0"/>
            </w:tcBorders>
            <w:shd w:val="clear" w:color="auto" w:fill="auto"/>
            <w:vAlign w:val="center"/>
          </w:tcPr>
          <w:p w14:paraId="2CF21288">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DB489">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D0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EB0B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E709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0B39B02F">
        <w:tblPrEx>
          <w:tblCellMar>
            <w:top w:w="0" w:type="dxa"/>
            <w:left w:w="108" w:type="dxa"/>
            <w:bottom w:w="0" w:type="dxa"/>
            <w:right w:w="108" w:type="dxa"/>
          </w:tblCellMar>
        </w:tblPrEx>
        <w:trPr>
          <w:trHeight w:val="435" w:hRule="atLeast"/>
          <w:jc w:val="center"/>
        </w:trPr>
        <w:tc>
          <w:tcPr>
            <w:tcW w:w="767" w:type="dxa"/>
            <w:vMerge w:val="continue"/>
            <w:tcBorders>
              <w:top w:val="single" w:color="000000" w:sz="4" w:space="0"/>
              <w:left w:val="single" w:color="000000" w:sz="4" w:space="0"/>
              <w:right w:val="single" w:color="000000" w:sz="4" w:space="0"/>
            </w:tcBorders>
            <w:shd w:val="clear" w:color="auto" w:fill="auto"/>
            <w:vAlign w:val="center"/>
          </w:tcPr>
          <w:p w14:paraId="01A38C3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61907">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06019019</w:t>
            </w:r>
          </w:p>
        </w:tc>
        <w:tc>
          <w:tcPr>
            <w:tcW w:w="2781" w:type="dxa"/>
            <w:tcBorders>
              <w:top w:val="single" w:color="000000" w:sz="4" w:space="0"/>
              <w:left w:val="single" w:color="000000" w:sz="4" w:space="0"/>
              <w:bottom w:val="single" w:color="000000" w:sz="4" w:space="0"/>
              <w:right w:val="single" w:color="auto" w:sz="4" w:space="0"/>
            </w:tcBorders>
            <w:shd w:val="clear" w:color="auto" w:fill="auto"/>
            <w:vAlign w:val="center"/>
          </w:tcPr>
          <w:p w14:paraId="6E3B0A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美睫技术</w:t>
            </w:r>
          </w:p>
        </w:tc>
        <w:tc>
          <w:tcPr>
            <w:tcW w:w="795" w:type="dxa"/>
            <w:tcBorders>
              <w:top w:val="single" w:color="auto" w:sz="4" w:space="0"/>
              <w:left w:val="single" w:color="auto" w:sz="4" w:space="0"/>
              <w:right w:val="single" w:color="auto" w:sz="4" w:space="0"/>
            </w:tcBorders>
            <w:shd w:val="clear" w:color="auto" w:fill="auto"/>
            <w:vAlign w:val="center"/>
          </w:tcPr>
          <w:p w14:paraId="6DC38A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827" w:type="dxa"/>
            <w:tcBorders>
              <w:top w:val="single" w:color="auto" w:sz="4" w:space="0"/>
              <w:left w:val="single" w:color="auto" w:sz="4" w:space="0"/>
              <w:right w:val="single" w:color="auto" w:sz="4" w:space="0"/>
            </w:tcBorders>
            <w:shd w:val="clear" w:color="auto" w:fill="auto"/>
            <w:vAlign w:val="center"/>
          </w:tcPr>
          <w:p w14:paraId="5ED13D0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96</w:t>
            </w:r>
          </w:p>
        </w:tc>
        <w:tc>
          <w:tcPr>
            <w:tcW w:w="886" w:type="dxa"/>
            <w:tcBorders>
              <w:top w:val="single" w:color="auto" w:sz="4" w:space="0"/>
              <w:left w:val="single" w:color="auto" w:sz="4" w:space="0"/>
              <w:right w:val="single" w:color="auto" w:sz="4" w:space="0"/>
            </w:tcBorders>
            <w:shd w:val="clear" w:color="auto" w:fill="auto"/>
            <w:vAlign w:val="center"/>
          </w:tcPr>
          <w:p w14:paraId="002A374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7" w:type="dxa"/>
            <w:tcBorders>
              <w:top w:val="single" w:color="auto" w:sz="4" w:space="0"/>
              <w:left w:val="single" w:color="auto" w:sz="4" w:space="0"/>
              <w:right w:val="single" w:color="auto" w:sz="4" w:space="0"/>
            </w:tcBorders>
            <w:shd w:val="clear" w:color="auto" w:fill="auto"/>
            <w:vAlign w:val="center"/>
          </w:tcPr>
          <w:p w14:paraId="3DC6E7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80</w:t>
            </w:r>
          </w:p>
        </w:tc>
        <w:tc>
          <w:tcPr>
            <w:tcW w:w="789" w:type="dxa"/>
            <w:tcBorders>
              <w:top w:val="single" w:color="000000" w:sz="4" w:space="0"/>
              <w:left w:val="single" w:color="auto" w:sz="4" w:space="0"/>
              <w:bottom w:val="single" w:color="000000" w:sz="4" w:space="0"/>
              <w:right w:val="single" w:color="000000" w:sz="4" w:space="0"/>
            </w:tcBorders>
            <w:shd w:val="clear" w:color="auto" w:fill="auto"/>
            <w:vAlign w:val="center"/>
          </w:tcPr>
          <w:p w14:paraId="625393C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auto" w:sz="4" w:space="0"/>
            </w:tcBorders>
            <w:shd w:val="clear" w:color="auto" w:fill="auto"/>
            <w:vAlign w:val="center"/>
          </w:tcPr>
          <w:p w14:paraId="3B58AB2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53AA048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auto" w:sz="4" w:space="0"/>
              <w:bottom w:val="single" w:color="000000" w:sz="4" w:space="0"/>
              <w:right w:val="single" w:color="000000" w:sz="4" w:space="0"/>
            </w:tcBorders>
            <w:shd w:val="clear" w:color="auto" w:fill="auto"/>
            <w:vAlign w:val="center"/>
          </w:tcPr>
          <w:p w14:paraId="3C7C8C5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right w:val="single" w:color="000000" w:sz="4" w:space="0"/>
            </w:tcBorders>
            <w:shd w:val="clear" w:color="auto" w:fill="auto"/>
            <w:vAlign w:val="center"/>
          </w:tcPr>
          <w:p w14:paraId="112051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E74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right w:val="single" w:color="000000" w:sz="4" w:space="0"/>
            </w:tcBorders>
            <w:shd w:val="clear" w:color="auto" w:fill="auto"/>
            <w:vAlign w:val="center"/>
          </w:tcPr>
          <w:p w14:paraId="5188E15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064193A8">
        <w:tblPrEx>
          <w:tblCellMar>
            <w:top w:w="0" w:type="dxa"/>
            <w:left w:w="108" w:type="dxa"/>
            <w:bottom w:w="0" w:type="dxa"/>
            <w:right w:w="108" w:type="dxa"/>
          </w:tblCellMar>
        </w:tblPrEx>
        <w:trPr>
          <w:trHeight w:val="468" w:hRule="atLeast"/>
          <w:jc w:val="center"/>
        </w:trPr>
        <w:tc>
          <w:tcPr>
            <w:tcW w:w="767" w:type="dxa"/>
            <w:vMerge w:val="continue"/>
            <w:tcBorders>
              <w:left w:val="single" w:color="000000" w:sz="4" w:space="0"/>
              <w:right w:val="single" w:color="000000" w:sz="4" w:space="0"/>
            </w:tcBorders>
            <w:shd w:val="clear" w:color="auto" w:fill="auto"/>
            <w:vAlign w:val="center"/>
          </w:tcPr>
          <w:p w14:paraId="3F28ABE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8D6C">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06019020</w:t>
            </w:r>
          </w:p>
        </w:tc>
        <w:tc>
          <w:tcPr>
            <w:tcW w:w="2781" w:type="dxa"/>
            <w:tcBorders>
              <w:top w:val="single" w:color="000000" w:sz="4" w:space="0"/>
              <w:left w:val="single" w:color="000000" w:sz="4" w:space="0"/>
              <w:bottom w:val="single" w:color="000000" w:sz="4" w:space="0"/>
              <w:right w:val="single" w:color="auto" w:sz="4" w:space="0"/>
            </w:tcBorders>
            <w:shd w:val="clear" w:color="auto" w:fill="auto"/>
            <w:vAlign w:val="center"/>
          </w:tcPr>
          <w:p w14:paraId="5E3638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医学美容心理学</w:t>
            </w:r>
          </w:p>
        </w:tc>
        <w:tc>
          <w:tcPr>
            <w:tcW w:w="795" w:type="dxa"/>
            <w:tcBorders>
              <w:left w:val="single" w:color="auto" w:sz="4" w:space="0"/>
              <w:bottom w:val="single" w:color="auto" w:sz="4" w:space="0"/>
              <w:right w:val="single" w:color="auto" w:sz="4" w:space="0"/>
            </w:tcBorders>
            <w:shd w:val="clear" w:color="auto" w:fill="auto"/>
            <w:vAlign w:val="center"/>
          </w:tcPr>
          <w:p w14:paraId="611ED5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827" w:type="dxa"/>
            <w:tcBorders>
              <w:left w:val="single" w:color="auto" w:sz="4" w:space="0"/>
              <w:bottom w:val="single" w:color="auto" w:sz="4" w:space="0"/>
              <w:right w:val="single" w:color="auto" w:sz="4" w:space="0"/>
            </w:tcBorders>
            <w:shd w:val="clear" w:color="auto" w:fill="auto"/>
            <w:vAlign w:val="center"/>
          </w:tcPr>
          <w:p w14:paraId="76E818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96</w:t>
            </w:r>
          </w:p>
        </w:tc>
        <w:tc>
          <w:tcPr>
            <w:tcW w:w="886" w:type="dxa"/>
            <w:tcBorders>
              <w:left w:val="single" w:color="auto" w:sz="4" w:space="0"/>
              <w:bottom w:val="single" w:color="auto" w:sz="4" w:space="0"/>
              <w:right w:val="single" w:color="auto" w:sz="4" w:space="0"/>
            </w:tcBorders>
            <w:shd w:val="clear" w:color="auto" w:fill="auto"/>
            <w:vAlign w:val="center"/>
          </w:tcPr>
          <w:p w14:paraId="410FF3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7" w:type="dxa"/>
            <w:tcBorders>
              <w:left w:val="single" w:color="auto" w:sz="4" w:space="0"/>
              <w:bottom w:val="single" w:color="auto" w:sz="4" w:space="0"/>
              <w:right w:val="single" w:color="auto" w:sz="4" w:space="0"/>
            </w:tcBorders>
            <w:shd w:val="clear" w:color="auto" w:fill="auto"/>
            <w:vAlign w:val="center"/>
          </w:tcPr>
          <w:p w14:paraId="1C095EB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80</w:t>
            </w:r>
          </w:p>
        </w:tc>
        <w:tc>
          <w:tcPr>
            <w:tcW w:w="789" w:type="dxa"/>
            <w:tcBorders>
              <w:top w:val="single" w:color="000000" w:sz="4" w:space="0"/>
              <w:left w:val="single" w:color="auto" w:sz="4" w:space="0"/>
              <w:bottom w:val="single" w:color="000000" w:sz="4" w:space="0"/>
              <w:right w:val="single" w:color="000000" w:sz="4" w:space="0"/>
            </w:tcBorders>
            <w:shd w:val="clear" w:color="auto" w:fill="auto"/>
            <w:vAlign w:val="center"/>
          </w:tcPr>
          <w:p w14:paraId="2E823D8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F821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auto" w:sz="4" w:space="0"/>
              <w:left w:val="single" w:color="000000" w:sz="4" w:space="0"/>
              <w:bottom w:val="single" w:color="000000" w:sz="4" w:space="0"/>
              <w:right w:val="single" w:color="000000" w:sz="4" w:space="0"/>
            </w:tcBorders>
            <w:shd w:val="clear" w:color="auto" w:fill="auto"/>
            <w:vAlign w:val="center"/>
          </w:tcPr>
          <w:p w14:paraId="17ADA31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665D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left w:val="single" w:color="000000" w:sz="4" w:space="0"/>
              <w:bottom w:val="single" w:color="000000" w:sz="4" w:space="0"/>
              <w:right w:val="single" w:color="000000" w:sz="4" w:space="0"/>
            </w:tcBorders>
            <w:shd w:val="clear" w:color="auto" w:fill="auto"/>
            <w:vAlign w:val="center"/>
          </w:tcPr>
          <w:p w14:paraId="3C8D19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542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left w:val="single" w:color="000000" w:sz="4" w:space="0"/>
              <w:bottom w:val="single" w:color="000000" w:sz="4" w:space="0"/>
              <w:right w:val="single" w:color="000000" w:sz="4" w:space="0"/>
            </w:tcBorders>
            <w:shd w:val="clear" w:color="auto" w:fill="auto"/>
            <w:vAlign w:val="center"/>
          </w:tcPr>
          <w:p w14:paraId="42BDCBD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1AD535FA">
        <w:tblPrEx>
          <w:tblCellMar>
            <w:top w:w="0" w:type="dxa"/>
            <w:left w:w="108" w:type="dxa"/>
            <w:bottom w:w="0" w:type="dxa"/>
            <w:right w:w="108" w:type="dxa"/>
          </w:tblCellMar>
        </w:tblPrEx>
        <w:trPr>
          <w:trHeight w:val="468" w:hRule="atLeast"/>
          <w:jc w:val="center"/>
        </w:trPr>
        <w:tc>
          <w:tcPr>
            <w:tcW w:w="767" w:type="dxa"/>
            <w:vMerge w:val="continue"/>
            <w:tcBorders>
              <w:left w:val="single" w:color="000000" w:sz="4" w:space="0"/>
              <w:right w:val="single" w:color="000000" w:sz="4" w:space="0"/>
            </w:tcBorders>
            <w:shd w:val="clear" w:color="auto" w:fill="auto"/>
            <w:vAlign w:val="center"/>
          </w:tcPr>
          <w:p w14:paraId="1CCA4F6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EA52">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06019021</w:t>
            </w:r>
          </w:p>
        </w:tc>
        <w:tc>
          <w:tcPr>
            <w:tcW w:w="2781" w:type="dxa"/>
            <w:tcBorders>
              <w:top w:val="single" w:color="000000" w:sz="4" w:space="0"/>
              <w:left w:val="single" w:color="000000" w:sz="4" w:space="0"/>
              <w:bottom w:val="single" w:color="000000" w:sz="4" w:space="0"/>
              <w:right w:val="single" w:color="auto" w:sz="4" w:space="0"/>
            </w:tcBorders>
            <w:shd w:val="clear" w:color="auto" w:fill="auto"/>
            <w:vAlign w:val="center"/>
          </w:tcPr>
          <w:p w14:paraId="66511A7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保健按摩</w:t>
            </w:r>
          </w:p>
        </w:tc>
        <w:tc>
          <w:tcPr>
            <w:tcW w:w="795" w:type="dxa"/>
            <w:tcBorders>
              <w:top w:val="single" w:color="auto" w:sz="4" w:space="0"/>
              <w:left w:val="single" w:color="auto" w:sz="4" w:space="0"/>
              <w:right w:val="single" w:color="auto" w:sz="4" w:space="0"/>
            </w:tcBorders>
            <w:shd w:val="clear" w:color="auto" w:fill="auto"/>
            <w:vAlign w:val="center"/>
          </w:tcPr>
          <w:p w14:paraId="195C0D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827" w:type="dxa"/>
            <w:tcBorders>
              <w:top w:val="single" w:color="auto" w:sz="4" w:space="0"/>
              <w:left w:val="single" w:color="auto" w:sz="4" w:space="0"/>
              <w:right w:val="single" w:color="auto" w:sz="4" w:space="0"/>
            </w:tcBorders>
            <w:shd w:val="clear" w:color="auto" w:fill="auto"/>
            <w:vAlign w:val="center"/>
          </w:tcPr>
          <w:p w14:paraId="6B9058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96</w:t>
            </w:r>
          </w:p>
        </w:tc>
        <w:tc>
          <w:tcPr>
            <w:tcW w:w="886" w:type="dxa"/>
            <w:tcBorders>
              <w:top w:val="single" w:color="auto" w:sz="4" w:space="0"/>
              <w:left w:val="single" w:color="auto" w:sz="4" w:space="0"/>
              <w:right w:val="single" w:color="auto" w:sz="4" w:space="0"/>
            </w:tcBorders>
            <w:shd w:val="clear" w:color="auto" w:fill="auto"/>
            <w:vAlign w:val="center"/>
          </w:tcPr>
          <w:p w14:paraId="08C4F79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7" w:type="dxa"/>
            <w:tcBorders>
              <w:top w:val="single" w:color="auto" w:sz="4" w:space="0"/>
              <w:left w:val="single" w:color="auto" w:sz="4" w:space="0"/>
              <w:right w:val="single" w:color="auto" w:sz="4" w:space="0"/>
            </w:tcBorders>
            <w:shd w:val="clear" w:color="auto" w:fill="auto"/>
            <w:vAlign w:val="center"/>
          </w:tcPr>
          <w:p w14:paraId="189661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80</w:t>
            </w:r>
          </w:p>
        </w:tc>
        <w:tc>
          <w:tcPr>
            <w:tcW w:w="789" w:type="dxa"/>
            <w:tcBorders>
              <w:top w:val="single" w:color="000000" w:sz="4" w:space="0"/>
              <w:left w:val="single" w:color="auto" w:sz="4" w:space="0"/>
              <w:bottom w:val="single" w:color="000000" w:sz="4" w:space="0"/>
              <w:right w:val="single" w:color="000000" w:sz="4" w:space="0"/>
            </w:tcBorders>
            <w:shd w:val="clear" w:color="auto" w:fill="auto"/>
            <w:vAlign w:val="center"/>
          </w:tcPr>
          <w:p w14:paraId="7F0715F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3ADF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left w:val="single" w:color="000000" w:sz="4" w:space="0"/>
              <w:bottom w:val="single" w:color="000000" w:sz="4" w:space="0"/>
              <w:right w:val="single" w:color="000000" w:sz="4" w:space="0"/>
            </w:tcBorders>
            <w:shd w:val="clear" w:color="auto" w:fill="auto"/>
            <w:vAlign w:val="center"/>
          </w:tcPr>
          <w:p w14:paraId="32954D1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A86C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right w:val="single" w:color="000000" w:sz="4" w:space="0"/>
            </w:tcBorders>
            <w:shd w:val="clear" w:color="auto" w:fill="auto"/>
            <w:vAlign w:val="center"/>
          </w:tcPr>
          <w:p w14:paraId="22D249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8BEF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vMerge w:val="restart"/>
            <w:tcBorders>
              <w:left w:val="single" w:color="000000" w:sz="4" w:space="0"/>
              <w:bottom w:val="single" w:color="000000" w:sz="4" w:space="0"/>
              <w:right w:val="single" w:color="000000" w:sz="4" w:space="0"/>
            </w:tcBorders>
            <w:shd w:val="clear" w:color="auto" w:fill="auto"/>
            <w:vAlign w:val="center"/>
          </w:tcPr>
          <w:p w14:paraId="7FA2925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0D7578F2">
        <w:tblPrEx>
          <w:tblCellMar>
            <w:top w:w="0" w:type="dxa"/>
            <w:left w:w="108" w:type="dxa"/>
            <w:bottom w:w="0" w:type="dxa"/>
            <w:right w:w="108" w:type="dxa"/>
          </w:tblCellMar>
        </w:tblPrEx>
        <w:trPr>
          <w:trHeight w:val="468" w:hRule="atLeast"/>
          <w:jc w:val="center"/>
        </w:trPr>
        <w:tc>
          <w:tcPr>
            <w:tcW w:w="767" w:type="dxa"/>
            <w:vMerge w:val="continue"/>
            <w:tcBorders>
              <w:left w:val="single" w:color="000000" w:sz="4" w:space="0"/>
              <w:right w:val="single" w:color="000000" w:sz="4" w:space="0"/>
            </w:tcBorders>
            <w:shd w:val="clear" w:color="auto" w:fill="auto"/>
            <w:vAlign w:val="center"/>
          </w:tcPr>
          <w:p w14:paraId="008482F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auto" w:sz="4" w:space="0"/>
              <w:right w:val="single" w:color="000000" w:sz="4" w:space="0"/>
            </w:tcBorders>
            <w:shd w:val="clear" w:color="auto" w:fill="auto"/>
            <w:vAlign w:val="center"/>
          </w:tcPr>
          <w:p w14:paraId="76A16B69">
            <w:pPr>
              <w:keepNext w:val="0"/>
              <w:keepLines w:val="0"/>
              <w:pageBreakBefore w:val="0"/>
              <w:widowControl/>
              <w:kinsoku/>
              <w:wordWrap/>
              <w:overflowPunct/>
              <w:topLinePunct w:val="0"/>
              <w:autoSpaceDE/>
              <w:autoSpaceDN/>
              <w:bidi w:val="0"/>
              <w:adjustRightInd/>
              <w:snapToGrid/>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06019022</w:t>
            </w:r>
          </w:p>
        </w:tc>
        <w:tc>
          <w:tcPr>
            <w:tcW w:w="2781" w:type="dxa"/>
            <w:tcBorders>
              <w:top w:val="single" w:color="000000" w:sz="4" w:space="0"/>
              <w:left w:val="single" w:color="000000" w:sz="4" w:space="0"/>
              <w:bottom w:val="single" w:color="auto" w:sz="4" w:space="0"/>
              <w:right w:val="single" w:color="auto" w:sz="4" w:space="0"/>
            </w:tcBorders>
            <w:shd w:val="clear" w:color="auto" w:fill="auto"/>
            <w:vAlign w:val="center"/>
          </w:tcPr>
          <w:p w14:paraId="29A29D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医美咨询与销售</w:t>
            </w:r>
          </w:p>
        </w:tc>
        <w:tc>
          <w:tcPr>
            <w:tcW w:w="795" w:type="dxa"/>
            <w:tcBorders>
              <w:left w:val="single" w:color="auto" w:sz="4" w:space="0"/>
              <w:bottom w:val="single" w:color="auto" w:sz="4" w:space="0"/>
              <w:right w:val="single" w:color="auto" w:sz="4" w:space="0"/>
            </w:tcBorders>
            <w:shd w:val="clear" w:color="auto" w:fill="auto"/>
            <w:vAlign w:val="center"/>
          </w:tcPr>
          <w:p w14:paraId="5E6DBFC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827" w:type="dxa"/>
            <w:tcBorders>
              <w:left w:val="single" w:color="auto" w:sz="4" w:space="0"/>
              <w:bottom w:val="single" w:color="auto" w:sz="4" w:space="0"/>
              <w:right w:val="single" w:color="auto" w:sz="4" w:space="0"/>
            </w:tcBorders>
            <w:shd w:val="clear" w:color="auto" w:fill="auto"/>
            <w:vAlign w:val="center"/>
          </w:tcPr>
          <w:p w14:paraId="3362E04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96</w:t>
            </w:r>
          </w:p>
        </w:tc>
        <w:tc>
          <w:tcPr>
            <w:tcW w:w="886" w:type="dxa"/>
            <w:tcBorders>
              <w:left w:val="single" w:color="auto" w:sz="4" w:space="0"/>
              <w:bottom w:val="single" w:color="auto" w:sz="4" w:space="0"/>
              <w:right w:val="single" w:color="auto" w:sz="4" w:space="0"/>
            </w:tcBorders>
            <w:shd w:val="clear" w:color="auto" w:fill="auto"/>
            <w:vAlign w:val="center"/>
          </w:tcPr>
          <w:p w14:paraId="7343CD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7" w:type="dxa"/>
            <w:tcBorders>
              <w:left w:val="single" w:color="auto" w:sz="4" w:space="0"/>
              <w:bottom w:val="single" w:color="auto" w:sz="4" w:space="0"/>
              <w:right w:val="single" w:color="auto" w:sz="4" w:space="0"/>
            </w:tcBorders>
            <w:shd w:val="clear" w:color="auto" w:fill="auto"/>
            <w:vAlign w:val="center"/>
          </w:tcPr>
          <w:p w14:paraId="0B3D02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80</w:t>
            </w:r>
          </w:p>
        </w:tc>
        <w:tc>
          <w:tcPr>
            <w:tcW w:w="789" w:type="dxa"/>
            <w:tcBorders>
              <w:top w:val="single" w:color="000000" w:sz="4" w:space="0"/>
              <w:left w:val="single" w:color="auto" w:sz="4" w:space="0"/>
              <w:bottom w:val="single" w:color="auto" w:sz="4" w:space="0"/>
              <w:right w:val="single" w:color="000000" w:sz="4" w:space="0"/>
            </w:tcBorders>
            <w:shd w:val="clear" w:color="auto" w:fill="auto"/>
            <w:vAlign w:val="center"/>
          </w:tcPr>
          <w:p w14:paraId="3EA5488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auto" w:sz="4" w:space="0"/>
              <w:right w:val="single" w:color="000000" w:sz="4" w:space="0"/>
            </w:tcBorders>
            <w:shd w:val="clear" w:color="auto" w:fill="auto"/>
            <w:vAlign w:val="center"/>
          </w:tcPr>
          <w:p w14:paraId="65DC89D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left w:val="single" w:color="000000" w:sz="4" w:space="0"/>
              <w:bottom w:val="single" w:color="auto" w:sz="4" w:space="0"/>
              <w:right w:val="single" w:color="000000" w:sz="4" w:space="0"/>
            </w:tcBorders>
            <w:shd w:val="clear" w:color="auto" w:fill="auto"/>
            <w:vAlign w:val="center"/>
          </w:tcPr>
          <w:p w14:paraId="58A096F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auto" w:sz="4" w:space="0"/>
              <w:right w:val="single" w:color="000000" w:sz="4" w:space="0"/>
            </w:tcBorders>
            <w:shd w:val="clear" w:color="auto" w:fill="auto"/>
            <w:vAlign w:val="center"/>
          </w:tcPr>
          <w:p w14:paraId="23CC020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left w:val="single" w:color="000000" w:sz="4" w:space="0"/>
              <w:bottom w:val="single" w:color="auto" w:sz="4" w:space="0"/>
              <w:right w:val="single" w:color="000000" w:sz="4" w:space="0"/>
            </w:tcBorders>
            <w:shd w:val="clear" w:color="auto" w:fill="auto"/>
            <w:vAlign w:val="center"/>
          </w:tcPr>
          <w:p w14:paraId="6476BC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789" w:type="dxa"/>
            <w:tcBorders>
              <w:top w:val="single" w:color="000000" w:sz="4" w:space="0"/>
              <w:left w:val="single" w:color="000000" w:sz="4" w:space="0"/>
              <w:bottom w:val="single" w:color="auto" w:sz="4" w:space="0"/>
              <w:right w:val="single" w:color="000000" w:sz="4" w:space="0"/>
            </w:tcBorders>
            <w:shd w:val="clear" w:color="auto" w:fill="auto"/>
            <w:vAlign w:val="center"/>
          </w:tcPr>
          <w:p w14:paraId="3A20F12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vMerge w:val="continue"/>
            <w:tcBorders>
              <w:left w:val="single" w:color="000000" w:sz="4" w:space="0"/>
              <w:bottom w:val="single" w:color="auto" w:sz="4" w:space="0"/>
              <w:right w:val="single" w:color="000000" w:sz="4" w:space="0"/>
            </w:tcBorders>
            <w:shd w:val="clear" w:color="auto" w:fill="auto"/>
            <w:vAlign w:val="center"/>
          </w:tcPr>
          <w:p w14:paraId="1CD0B32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4A3C5D08">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auto" w:sz="4" w:space="0"/>
            </w:tcBorders>
            <w:shd w:val="clear" w:color="auto" w:fill="auto"/>
            <w:vAlign w:val="center"/>
          </w:tcPr>
          <w:p w14:paraId="6EADA1F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390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2C98B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小计</w:t>
            </w:r>
          </w:p>
        </w:tc>
        <w:tc>
          <w:tcPr>
            <w:tcW w:w="795" w:type="dxa"/>
            <w:tcBorders>
              <w:top w:val="single" w:color="auto" w:sz="4" w:space="0"/>
              <w:left w:val="single" w:color="auto" w:sz="4" w:space="0"/>
              <w:right w:val="single" w:color="auto" w:sz="4" w:space="0"/>
            </w:tcBorders>
            <w:shd w:val="clear" w:color="auto" w:fill="auto"/>
            <w:vAlign w:val="center"/>
          </w:tcPr>
          <w:p w14:paraId="530035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18</w:t>
            </w:r>
          </w:p>
        </w:tc>
        <w:tc>
          <w:tcPr>
            <w:tcW w:w="827" w:type="dxa"/>
            <w:tcBorders>
              <w:top w:val="single" w:color="auto" w:sz="4" w:space="0"/>
              <w:left w:val="single" w:color="auto" w:sz="4" w:space="0"/>
              <w:right w:val="single" w:color="auto" w:sz="4" w:space="0"/>
            </w:tcBorders>
            <w:shd w:val="clear" w:color="auto" w:fill="auto"/>
            <w:vAlign w:val="center"/>
          </w:tcPr>
          <w:p w14:paraId="73BE034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288</w:t>
            </w:r>
          </w:p>
        </w:tc>
        <w:tc>
          <w:tcPr>
            <w:tcW w:w="886" w:type="dxa"/>
            <w:tcBorders>
              <w:top w:val="single" w:color="auto" w:sz="4" w:space="0"/>
              <w:left w:val="single" w:color="auto" w:sz="4" w:space="0"/>
              <w:right w:val="single" w:color="auto" w:sz="4" w:space="0"/>
            </w:tcBorders>
            <w:shd w:val="clear" w:color="auto" w:fill="auto"/>
            <w:vAlign w:val="center"/>
          </w:tcPr>
          <w:p w14:paraId="038065F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887" w:type="dxa"/>
            <w:tcBorders>
              <w:top w:val="single" w:color="auto" w:sz="4" w:space="0"/>
              <w:left w:val="single" w:color="auto" w:sz="4" w:space="0"/>
              <w:right w:val="single" w:color="auto" w:sz="4" w:space="0"/>
            </w:tcBorders>
            <w:shd w:val="clear" w:color="auto" w:fill="auto"/>
            <w:vAlign w:val="center"/>
          </w:tcPr>
          <w:p w14:paraId="2980154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240</w:t>
            </w: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7B68D7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001A70A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115FE8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2756BFA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789" w:type="dxa"/>
            <w:tcBorders>
              <w:top w:val="single" w:color="auto" w:sz="4" w:space="0"/>
              <w:left w:val="single" w:color="auto" w:sz="4" w:space="0"/>
              <w:right w:val="single" w:color="auto" w:sz="4" w:space="0"/>
            </w:tcBorders>
            <w:shd w:val="clear" w:color="auto" w:fill="auto"/>
            <w:vAlign w:val="center"/>
          </w:tcPr>
          <w:p w14:paraId="7B8813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18</w:t>
            </w: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5D2285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14:paraId="1069E9D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03DBFE99">
        <w:tblPrEx>
          <w:tblCellMar>
            <w:top w:w="0" w:type="dxa"/>
            <w:left w:w="108" w:type="dxa"/>
            <w:bottom w:w="0" w:type="dxa"/>
            <w:right w:w="108" w:type="dxa"/>
          </w:tblCellMar>
        </w:tblPrEx>
        <w:trPr>
          <w:trHeight w:val="386" w:hRule="atLeast"/>
          <w:jc w:val="center"/>
        </w:trPr>
        <w:tc>
          <w:tcPr>
            <w:tcW w:w="7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B282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素质拓展课</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38D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8000010</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F69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入学教育</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FE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D0E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207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D862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FC4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22B8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CA1F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B5A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CC77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C6E8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A070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523B071E">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29C2D46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B3C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8000011</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60BE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国防教育与军事训练</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274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880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8AE1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A4C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7F7F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188D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C6BF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6A8D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900B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DA7B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8615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2698E8E1">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CF2C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B61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8000007</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2094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思想成长</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B4F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460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1F2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B4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4F49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8A36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11F7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05CB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8FF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986F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81B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31346298">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AB75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82F8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8000012</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49E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社会实践、志愿公益</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FEED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A04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32</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AA2C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381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32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D00B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040E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66CA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420C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B779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8E11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0BA9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2EB0E93A">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72C3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859B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8000013</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718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文体社团活动</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C12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7FB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6E66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5E2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E7D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8D4E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BECD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AE9C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724C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AA39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27B4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45249CDF">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02F0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850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8000056</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3392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技能特长</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370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8127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A48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904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0E77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BB86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D7BB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0F05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0AB4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841E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E73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022EC0AB">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2FA1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03C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8000014</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F7A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学生工作履历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EC8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A212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60C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E6A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59B1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4DF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82A4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A404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FD76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66EF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AF10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1B9E5DBE">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2090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1587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8000015</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CA9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创新创业</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C714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33B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BCA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4B2B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7FE1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B0D9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47EB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F1DA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19FA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7B46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06CE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0F7676BC">
        <w:tblPrEx>
          <w:tblCellMar>
            <w:top w:w="0" w:type="dxa"/>
            <w:left w:w="108" w:type="dxa"/>
            <w:bottom w:w="0" w:type="dxa"/>
            <w:right w:w="108" w:type="dxa"/>
          </w:tblCellMar>
        </w:tblPrEx>
        <w:trPr>
          <w:trHeight w:val="47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EFF9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10F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8000016</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A5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特色模块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2527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2CF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C84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256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1018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458B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BE84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BB5E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F2AE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E9A2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D35D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255101F6">
        <w:tblPrEx>
          <w:tblCellMar>
            <w:top w:w="0" w:type="dxa"/>
            <w:left w:w="108" w:type="dxa"/>
            <w:bottom w:w="0" w:type="dxa"/>
            <w:right w:w="108" w:type="dxa"/>
          </w:tblCellMar>
        </w:tblPrEx>
        <w:trPr>
          <w:trHeight w:val="47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5BBA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DAA3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8000101</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826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健康教育</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5DAC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759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EBB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C6C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7AE8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FDF8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F913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1D98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940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34F1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D74A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0100EB02">
        <w:tblPrEx>
          <w:tblCellMar>
            <w:top w:w="0" w:type="dxa"/>
            <w:left w:w="108" w:type="dxa"/>
            <w:bottom w:w="0" w:type="dxa"/>
            <w:right w:w="108" w:type="dxa"/>
          </w:tblCellMar>
        </w:tblPrEx>
        <w:trPr>
          <w:trHeight w:val="386" w:hRule="atLeast"/>
          <w:jc w:val="center"/>
        </w:trPr>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5054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39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6900A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B3B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CB04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B6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E93B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B2B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7C50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8FF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3B7F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4B35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1680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0906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450452C5">
        <w:tblPrEx>
          <w:tblCellMar>
            <w:top w:w="0" w:type="dxa"/>
            <w:left w:w="108" w:type="dxa"/>
            <w:bottom w:w="0" w:type="dxa"/>
            <w:right w:w="108" w:type="dxa"/>
          </w:tblCellMar>
        </w:tblPrEx>
        <w:trPr>
          <w:trHeight w:val="386" w:hRule="atLeast"/>
          <w:jc w:val="center"/>
        </w:trPr>
        <w:tc>
          <w:tcPr>
            <w:tcW w:w="46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445D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合计及周学时</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A2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14</w:t>
            </w:r>
            <w:r>
              <w:rPr>
                <w:rFonts w:hint="eastAsia" w:asciiTheme="minorEastAsia" w:hAnsiTheme="minorEastAsia" w:eastAsiaTheme="minorEastAsia" w:cstheme="minorEastAsia"/>
                <w:kern w:val="0"/>
                <w:sz w:val="21"/>
                <w:szCs w:val="21"/>
                <w:lang w:val="en-US" w:eastAsia="zh-CN"/>
              </w:rPr>
              <w:t>7</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876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2682</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AF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760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B9EF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1858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F25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504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25</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E43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22.5</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440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21.5</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F2A4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6ED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32.5</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D12B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2393CE38">
        <w:tblPrEx>
          <w:tblCellMar>
            <w:top w:w="0" w:type="dxa"/>
            <w:left w:w="108" w:type="dxa"/>
            <w:bottom w:w="0" w:type="dxa"/>
            <w:right w:w="108" w:type="dxa"/>
          </w:tblCellMar>
        </w:tblPrEx>
        <w:trPr>
          <w:trHeight w:val="369" w:hRule="atLeast"/>
          <w:jc w:val="center"/>
        </w:trPr>
        <w:tc>
          <w:tcPr>
            <w:tcW w:w="46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E82A4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总学分/总课时</w:t>
            </w:r>
          </w:p>
        </w:tc>
        <w:tc>
          <w:tcPr>
            <w:tcW w:w="951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2ABCA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14</w:t>
            </w:r>
            <w:r>
              <w:rPr>
                <w:rFonts w:hint="eastAsia" w:asciiTheme="minorEastAsia" w:hAnsiTheme="minorEastAsia" w:eastAsiaTheme="minorEastAsia" w:cstheme="minorEastAsia"/>
                <w:kern w:val="0"/>
                <w:sz w:val="21"/>
                <w:szCs w:val="21"/>
                <w:lang w:val="en-US" w:eastAsia="zh-CN"/>
              </w:rPr>
              <w:t>7</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2714</w:t>
            </w:r>
          </w:p>
        </w:tc>
      </w:tr>
    </w:tbl>
    <w:p w14:paraId="6DB73D9D">
      <w:pPr>
        <w:ind w:firstLine="420"/>
        <w:jc w:val="center"/>
        <w:rPr>
          <w:rFonts w:eastAsia="仿宋_GB2312"/>
          <w:sz w:val="21"/>
        </w:rPr>
      </w:pPr>
    </w:p>
    <w:p w14:paraId="58110D08">
      <w:pPr>
        <w:adjustRightInd w:val="0"/>
        <w:snapToGrid w:val="0"/>
        <w:ind w:firstLine="360"/>
        <w:rPr>
          <w:rFonts w:asciiTheme="majorEastAsia" w:hAnsiTheme="majorEastAsia" w:eastAsiaTheme="majorEastAsia" w:cstheme="majorEastAsia"/>
          <w:b/>
          <w:bCs/>
          <w:sz w:val="18"/>
        </w:rPr>
      </w:pPr>
      <w:r>
        <w:rPr>
          <w:rFonts w:hint="eastAsia" w:asciiTheme="majorEastAsia" w:hAnsiTheme="majorEastAsia" w:eastAsiaTheme="majorEastAsia" w:cstheme="majorEastAsia"/>
          <w:b/>
          <w:bCs/>
          <w:sz w:val="18"/>
        </w:rPr>
        <w:t>说明：★表示考试，其余为考查；w 表示集中实践教学周；√表示课程开设学期。</w:t>
      </w:r>
    </w:p>
    <w:p w14:paraId="212DCD3E">
      <w:pPr>
        <w:ind w:firstLine="542" w:firstLineChars="300"/>
        <w:jc w:val="left"/>
        <w:rPr>
          <w:rFonts w:asciiTheme="majorEastAsia" w:hAnsiTheme="majorEastAsia" w:eastAsiaTheme="majorEastAsia" w:cstheme="majorEastAsia"/>
          <w:b/>
          <w:bCs/>
          <w:sz w:val="18"/>
        </w:rPr>
      </w:pPr>
    </w:p>
    <w:p w14:paraId="5C206776">
      <w:pPr>
        <w:ind w:firstLine="900" w:firstLineChars="500"/>
        <w:jc w:val="left"/>
        <w:rPr>
          <w:rFonts w:eastAsia="Times New Roman"/>
          <w:sz w:val="18"/>
        </w:rPr>
        <w:sectPr>
          <w:footerReference r:id="rId10" w:type="default"/>
          <w:pgSz w:w="16838" w:h="11911" w:orient="landscape"/>
          <w:pgMar w:top="1417" w:right="1417" w:bottom="1417" w:left="1179" w:header="879" w:footer="998" w:gutter="0"/>
          <w:cols w:space="0" w:num="1"/>
        </w:sectPr>
      </w:pPr>
    </w:p>
    <w:p w14:paraId="05C52FE9">
      <w:pPr>
        <w:pStyle w:val="3"/>
        <w:spacing w:line="360" w:lineRule="auto"/>
        <w:ind w:firstLine="560"/>
        <w:rPr>
          <w:rFonts w:asciiTheme="minorEastAsia" w:hAnsiTheme="minorEastAsia" w:eastAsiaTheme="minorEastAsia" w:cstheme="minorEastAsia"/>
          <w:sz w:val="28"/>
          <w:szCs w:val="28"/>
        </w:rPr>
      </w:pPr>
      <w:bookmarkStart w:id="56" w:name="_Toc24570"/>
      <w:bookmarkStart w:id="57" w:name="_Toc126321787"/>
      <w:bookmarkStart w:id="58" w:name="_Toc12855"/>
      <w:r>
        <w:rPr>
          <w:rFonts w:hint="eastAsia" w:asciiTheme="minorEastAsia" w:hAnsiTheme="minorEastAsia" w:eastAsiaTheme="minorEastAsia" w:cstheme="minorEastAsia"/>
          <w:sz w:val="28"/>
          <w:szCs w:val="28"/>
        </w:rPr>
        <w:t>（二）实践教学计划表</w:t>
      </w:r>
      <w:bookmarkEnd w:id="56"/>
      <w:bookmarkEnd w:id="57"/>
      <w:bookmarkEnd w:id="58"/>
    </w:p>
    <w:p w14:paraId="78CBA4AE">
      <w:pPr>
        <w:ind w:firstLine="480"/>
        <w:rPr>
          <w:sz w:val="24"/>
          <w:szCs w:val="22"/>
        </w:rPr>
      </w:pPr>
      <w:r>
        <w:rPr>
          <w:rFonts w:hint="eastAsia"/>
          <w:sz w:val="24"/>
          <w:szCs w:val="22"/>
        </w:rPr>
        <w:t>以契合行业发展、促进就业能力为导向，以综合职业能力为主线，结合专业实际，按照由简单到复杂，由单一到综合，由基础到拓展创新依次递进的原则，将专业群实践教学环节进行整体设计。</w:t>
      </w:r>
    </w:p>
    <w:p w14:paraId="37799967">
      <w:pPr>
        <w:ind w:firstLine="0" w:firstLineChars="0"/>
        <w:jc w:val="center"/>
        <w:outlineLvl w:val="2"/>
        <w:rPr>
          <w:rFonts w:ascii="宋体" w:hAnsi="宋体" w:cs="宋体"/>
          <w:b/>
          <w:sz w:val="22"/>
          <w:szCs w:val="18"/>
        </w:rPr>
      </w:pPr>
      <w:r>
        <w:rPr>
          <w:rFonts w:hint="eastAsia" w:ascii="宋体" w:hAnsi="宋体" w:cs="宋体"/>
          <w:b/>
          <w:sz w:val="22"/>
          <w:szCs w:val="18"/>
        </w:rPr>
        <w:t>表9-3  实践教学计划表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68"/>
        <w:gridCol w:w="1499"/>
        <w:gridCol w:w="691"/>
        <w:gridCol w:w="1079"/>
        <w:gridCol w:w="1524"/>
        <w:gridCol w:w="1864"/>
        <w:gridCol w:w="1317"/>
      </w:tblGrid>
      <w:tr w14:paraId="733D9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68" w:type="dxa"/>
            <w:shd w:val="clear" w:color="auto" w:fill="B8CCE4" w:themeFill="accent1" w:themeFillTint="66"/>
            <w:tcMar>
              <w:top w:w="30" w:type="dxa"/>
              <w:left w:w="45" w:type="dxa"/>
              <w:bottom w:w="30" w:type="dxa"/>
              <w:right w:w="45" w:type="dxa"/>
            </w:tcMar>
            <w:vAlign w:val="center"/>
          </w:tcPr>
          <w:p w14:paraId="4EFED75D">
            <w:pPr>
              <w:pStyle w:val="53"/>
              <w:spacing w:before="0" w:after="0" w:line="360" w:lineRule="exact"/>
              <w:rPr>
                <w:rFonts w:asciiTheme="minorEastAsia" w:hAnsiTheme="minorEastAsia" w:eastAsiaTheme="minorEastAsia" w:cstheme="minorEastAsia"/>
                <w:lang w:eastAsia="zh-CN"/>
              </w:rPr>
            </w:pPr>
            <w:bookmarkStart w:id="59" w:name="_Toc31634"/>
            <w:bookmarkStart w:id="60" w:name="_Toc126321789"/>
            <w:r>
              <w:rPr>
                <w:rFonts w:hint="eastAsia" w:asciiTheme="minorEastAsia" w:hAnsiTheme="minorEastAsia" w:eastAsiaTheme="minorEastAsia" w:cstheme="minorEastAsia"/>
                <w:lang w:eastAsia="zh-CN"/>
              </w:rPr>
              <w:t>序号</w:t>
            </w:r>
          </w:p>
          <w:bookmarkEnd w:id="59"/>
        </w:tc>
        <w:tc>
          <w:tcPr>
            <w:tcW w:w="1499" w:type="dxa"/>
            <w:shd w:val="clear" w:color="auto" w:fill="B8CCE4" w:themeFill="accent1" w:themeFillTint="66"/>
            <w:tcMar>
              <w:top w:w="30" w:type="dxa"/>
              <w:left w:w="45" w:type="dxa"/>
              <w:bottom w:w="30" w:type="dxa"/>
              <w:right w:w="45" w:type="dxa"/>
            </w:tcMar>
            <w:vAlign w:val="center"/>
          </w:tcPr>
          <w:p w14:paraId="2198E78C">
            <w:pPr>
              <w:pStyle w:val="53"/>
              <w:spacing w:before="0" w:after="0" w:line="360" w:lineRule="exact"/>
              <w:rPr>
                <w:rFonts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实践教学项目</w:t>
            </w:r>
          </w:p>
        </w:tc>
        <w:tc>
          <w:tcPr>
            <w:tcW w:w="691" w:type="dxa"/>
            <w:shd w:val="clear" w:color="auto" w:fill="B8CCE4" w:themeFill="accent1" w:themeFillTint="66"/>
            <w:tcMar>
              <w:top w:w="30" w:type="dxa"/>
              <w:left w:w="45" w:type="dxa"/>
              <w:bottom w:w="30" w:type="dxa"/>
              <w:right w:w="45" w:type="dxa"/>
            </w:tcMar>
            <w:vAlign w:val="center"/>
          </w:tcPr>
          <w:p w14:paraId="01F7BAC2">
            <w:pPr>
              <w:pStyle w:val="53"/>
              <w:spacing w:before="0" w:after="0" w:line="360" w:lineRule="exact"/>
              <w:rPr>
                <w:rFonts w:asciiTheme="minorEastAsia" w:hAnsiTheme="minorEastAsia" w:eastAsiaTheme="minorEastAsia" w:cstheme="minorEastAsia"/>
                <w:lang w:eastAsia="zh-CN"/>
              </w:rPr>
            </w:pPr>
            <w:bookmarkStart w:id="61" w:name="_Toc30632"/>
            <w:r>
              <w:rPr>
                <w:rFonts w:hint="eastAsia" w:asciiTheme="minorEastAsia" w:hAnsiTheme="minorEastAsia" w:eastAsiaTheme="minorEastAsia" w:cstheme="minorEastAsia"/>
                <w:lang w:eastAsia="zh-CN"/>
              </w:rPr>
              <w:t>学期</w:t>
            </w:r>
          </w:p>
        </w:tc>
        <w:tc>
          <w:tcPr>
            <w:tcW w:w="1079" w:type="dxa"/>
            <w:shd w:val="clear" w:color="auto" w:fill="B8CCE4" w:themeFill="accent1" w:themeFillTint="66"/>
            <w:tcMar>
              <w:top w:w="30" w:type="dxa"/>
              <w:left w:w="45" w:type="dxa"/>
              <w:bottom w:w="30" w:type="dxa"/>
              <w:right w:w="45" w:type="dxa"/>
            </w:tcMar>
            <w:vAlign w:val="center"/>
          </w:tcPr>
          <w:p w14:paraId="17C4503D">
            <w:pPr>
              <w:pStyle w:val="53"/>
              <w:spacing w:before="0" w:after="0" w:line="360" w:lineRule="exact"/>
              <w:rPr>
                <w:rFonts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周数/学时</w:t>
            </w:r>
          </w:p>
        </w:tc>
        <w:tc>
          <w:tcPr>
            <w:tcW w:w="1524" w:type="dxa"/>
            <w:shd w:val="clear" w:color="auto" w:fill="B8CCE4" w:themeFill="accent1" w:themeFillTint="66"/>
            <w:tcMar>
              <w:top w:w="30" w:type="dxa"/>
              <w:left w:w="45" w:type="dxa"/>
              <w:bottom w:w="30" w:type="dxa"/>
              <w:right w:w="45" w:type="dxa"/>
            </w:tcMar>
            <w:vAlign w:val="center"/>
          </w:tcPr>
          <w:p w14:paraId="6146EAA2">
            <w:pPr>
              <w:pStyle w:val="53"/>
              <w:spacing w:before="0" w:after="0" w:line="360" w:lineRule="exact"/>
              <w:rPr>
                <w:rFonts w:asciiTheme="minorEastAsia" w:hAnsiTheme="minorEastAsia" w:eastAsiaTheme="minorEastAsia" w:cstheme="minorEastAsia"/>
              </w:rPr>
            </w:pPr>
            <w:r>
              <w:rPr>
                <w:rFonts w:hint="eastAsia" w:asciiTheme="minorEastAsia" w:hAnsiTheme="minorEastAsia" w:eastAsiaTheme="minorEastAsia" w:cstheme="minorEastAsia"/>
              </w:rPr>
              <w:t>实践目标</w:t>
            </w:r>
            <w:bookmarkEnd w:id="61"/>
          </w:p>
        </w:tc>
        <w:tc>
          <w:tcPr>
            <w:tcW w:w="1864" w:type="dxa"/>
            <w:shd w:val="clear" w:color="auto" w:fill="B8CCE4" w:themeFill="accent1" w:themeFillTint="66"/>
            <w:tcMar>
              <w:top w:w="30" w:type="dxa"/>
              <w:left w:w="45" w:type="dxa"/>
              <w:bottom w:w="30" w:type="dxa"/>
              <w:right w:w="45" w:type="dxa"/>
            </w:tcMar>
            <w:vAlign w:val="center"/>
          </w:tcPr>
          <w:p w14:paraId="78A43BB7">
            <w:pPr>
              <w:pStyle w:val="53"/>
              <w:spacing w:before="0" w:after="0" w:line="360" w:lineRule="exact"/>
              <w:rPr>
                <w:rFonts w:asciiTheme="minorEastAsia" w:hAnsiTheme="minorEastAsia" w:eastAsiaTheme="minorEastAsia" w:cstheme="minorEastAsia"/>
              </w:rPr>
            </w:pPr>
            <w:bookmarkStart w:id="62" w:name="_Toc30149"/>
            <w:r>
              <w:rPr>
                <w:rFonts w:hint="eastAsia" w:asciiTheme="minorEastAsia" w:hAnsiTheme="minorEastAsia" w:eastAsiaTheme="minorEastAsia" w:cstheme="minorEastAsia"/>
              </w:rPr>
              <w:t>实践内容</w:t>
            </w:r>
            <w:bookmarkEnd w:id="62"/>
          </w:p>
        </w:tc>
        <w:tc>
          <w:tcPr>
            <w:tcW w:w="1317" w:type="dxa"/>
            <w:shd w:val="clear" w:color="auto" w:fill="B8CCE4" w:themeFill="accent1" w:themeFillTint="66"/>
            <w:tcMar>
              <w:top w:w="30" w:type="dxa"/>
              <w:left w:w="45" w:type="dxa"/>
              <w:bottom w:w="30" w:type="dxa"/>
              <w:right w:w="45" w:type="dxa"/>
            </w:tcMar>
            <w:vAlign w:val="center"/>
          </w:tcPr>
          <w:p w14:paraId="4F93C6C7">
            <w:pPr>
              <w:pStyle w:val="53"/>
              <w:spacing w:before="0" w:after="0" w:line="360" w:lineRule="exact"/>
              <w:rPr>
                <w:rFonts w:asciiTheme="minorEastAsia" w:hAnsiTheme="minorEastAsia" w:eastAsiaTheme="minorEastAsia" w:cstheme="minorEastAsia"/>
              </w:rPr>
            </w:pPr>
            <w:bookmarkStart w:id="63" w:name="_Toc23356"/>
            <w:r>
              <w:rPr>
                <w:rFonts w:hint="eastAsia" w:asciiTheme="minorEastAsia" w:hAnsiTheme="minorEastAsia" w:eastAsiaTheme="minorEastAsia" w:cstheme="minorEastAsia"/>
              </w:rPr>
              <w:t>实践地点</w:t>
            </w:r>
            <w:bookmarkEnd w:id="63"/>
          </w:p>
        </w:tc>
      </w:tr>
      <w:tr w14:paraId="6023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668" w:type="dxa"/>
            <w:shd w:val="clear" w:color="auto" w:fill="auto"/>
            <w:tcMar>
              <w:top w:w="30" w:type="dxa"/>
              <w:left w:w="45" w:type="dxa"/>
              <w:bottom w:w="30" w:type="dxa"/>
              <w:right w:w="45" w:type="dxa"/>
            </w:tcMar>
            <w:vAlign w:val="center"/>
          </w:tcPr>
          <w:p w14:paraId="1DEFD4C9">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1</w:t>
            </w:r>
          </w:p>
        </w:tc>
        <w:tc>
          <w:tcPr>
            <w:tcW w:w="1499" w:type="dxa"/>
            <w:shd w:val="clear" w:color="auto" w:fill="auto"/>
            <w:tcMar>
              <w:top w:w="30" w:type="dxa"/>
              <w:left w:w="45" w:type="dxa"/>
              <w:bottom w:w="30" w:type="dxa"/>
              <w:right w:w="45" w:type="dxa"/>
            </w:tcMar>
            <w:vAlign w:val="center"/>
          </w:tcPr>
          <w:p w14:paraId="14C2D599">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国防教育与军事训练</w:t>
            </w:r>
          </w:p>
        </w:tc>
        <w:tc>
          <w:tcPr>
            <w:tcW w:w="691" w:type="dxa"/>
            <w:shd w:val="clear" w:color="auto" w:fill="auto"/>
            <w:tcMar>
              <w:top w:w="30" w:type="dxa"/>
              <w:left w:w="45" w:type="dxa"/>
              <w:bottom w:w="30" w:type="dxa"/>
              <w:right w:w="45" w:type="dxa"/>
            </w:tcMar>
            <w:vAlign w:val="center"/>
          </w:tcPr>
          <w:p w14:paraId="1189195D">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1</w:t>
            </w:r>
          </w:p>
        </w:tc>
        <w:tc>
          <w:tcPr>
            <w:tcW w:w="1079" w:type="dxa"/>
            <w:shd w:val="clear" w:color="auto" w:fill="auto"/>
            <w:tcMar>
              <w:top w:w="30" w:type="dxa"/>
              <w:left w:w="45" w:type="dxa"/>
              <w:bottom w:w="30" w:type="dxa"/>
              <w:right w:w="45" w:type="dxa"/>
            </w:tcMar>
            <w:vAlign w:val="center"/>
          </w:tcPr>
          <w:p w14:paraId="539EC2E6">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2/48</w:t>
            </w:r>
          </w:p>
        </w:tc>
        <w:tc>
          <w:tcPr>
            <w:tcW w:w="1524" w:type="dxa"/>
            <w:shd w:val="clear" w:color="auto" w:fill="auto"/>
            <w:tcMar>
              <w:top w:w="30" w:type="dxa"/>
              <w:left w:w="45" w:type="dxa"/>
              <w:bottom w:w="30" w:type="dxa"/>
              <w:right w:w="45" w:type="dxa"/>
            </w:tcMar>
            <w:vAlign w:val="center"/>
          </w:tcPr>
          <w:p w14:paraId="0CA7E1A7">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实现军事化管理，明确学生守则。</w:t>
            </w:r>
          </w:p>
        </w:tc>
        <w:tc>
          <w:tcPr>
            <w:tcW w:w="1864" w:type="dxa"/>
            <w:shd w:val="clear" w:color="auto" w:fill="auto"/>
            <w:tcMar>
              <w:top w:w="30" w:type="dxa"/>
              <w:left w:w="45" w:type="dxa"/>
              <w:bottom w:w="30" w:type="dxa"/>
              <w:right w:w="45" w:type="dxa"/>
            </w:tcMar>
            <w:vAlign w:val="center"/>
          </w:tcPr>
          <w:p w14:paraId="1F886CF5">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入学学生守则、专业介绍、团学工作；毕业就业指导；军事化管理学习等。</w:t>
            </w:r>
          </w:p>
        </w:tc>
        <w:tc>
          <w:tcPr>
            <w:tcW w:w="1317" w:type="dxa"/>
            <w:shd w:val="clear" w:color="auto" w:fill="auto"/>
            <w:tcMar>
              <w:top w:w="30" w:type="dxa"/>
              <w:left w:w="45" w:type="dxa"/>
              <w:bottom w:w="30" w:type="dxa"/>
              <w:right w:w="45" w:type="dxa"/>
            </w:tcMar>
            <w:vAlign w:val="center"/>
          </w:tcPr>
          <w:p w14:paraId="4FC8A9B3">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校内</w:t>
            </w:r>
          </w:p>
        </w:tc>
      </w:tr>
      <w:tr w14:paraId="5749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668" w:type="dxa"/>
            <w:shd w:val="clear" w:color="auto" w:fill="auto"/>
            <w:tcMar>
              <w:top w:w="30" w:type="dxa"/>
              <w:left w:w="45" w:type="dxa"/>
              <w:bottom w:w="30" w:type="dxa"/>
              <w:right w:w="45" w:type="dxa"/>
            </w:tcMar>
            <w:vAlign w:val="center"/>
          </w:tcPr>
          <w:p w14:paraId="679E478C">
            <w:pPr>
              <w:pStyle w:val="53"/>
              <w:spacing w:before="0" w:after="0" w:line="360" w:lineRule="exact"/>
              <w:rPr>
                <w:rFonts w:hint="default" w:asciiTheme="minorEastAsia" w:hAnsiTheme="minorEastAsia" w:eastAsiaTheme="minorEastAsia" w:cstheme="minorEastAsia"/>
                <w:b w:val="0"/>
                <w:bCs/>
                <w:lang w:val="en-US" w:eastAsia="zh-CN"/>
              </w:rPr>
            </w:pPr>
            <w:r>
              <w:rPr>
                <w:rFonts w:hint="eastAsia" w:asciiTheme="minorEastAsia" w:hAnsiTheme="minorEastAsia" w:eastAsiaTheme="minorEastAsia" w:cstheme="minorEastAsia"/>
                <w:b w:val="0"/>
                <w:bCs/>
                <w:lang w:val="en-US" w:eastAsia="zh-CN"/>
              </w:rPr>
              <w:t>2</w:t>
            </w:r>
          </w:p>
        </w:tc>
        <w:tc>
          <w:tcPr>
            <w:tcW w:w="1499" w:type="dxa"/>
            <w:shd w:val="clear" w:color="auto" w:fill="auto"/>
            <w:tcMar>
              <w:top w:w="30" w:type="dxa"/>
              <w:left w:w="45" w:type="dxa"/>
              <w:bottom w:w="30" w:type="dxa"/>
              <w:right w:w="45" w:type="dxa"/>
            </w:tcMar>
            <w:vAlign w:val="center"/>
          </w:tcPr>
          <w:p w14:paraId="3E2BBCC5">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面部综合技能培训</w:t>
            </w:r>
          </w:p>
        </w:tc>
        <w:tc>
          <w:tcPr>
            <w:tcW w:w="691" w:type="dxa"/>
            <w:shd w:val="clear" w:color="auto" w:fill="auto"/>
            <w:tcMar>
              <w:top w:w="30" w:type="dxa"/>
              <w:left w:w="45" w:type="dxa"/>
              <w:bottom w:w="30" w:type="dxa"/>
              <w:right w:w="45" w:type="dxa"/>
            </w:tcMar>
            <w:vAlign w:val="center"/>
          </w:tcPr>
          <w:p w14:paraId="2EF5B586">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3</w:t>
            </w:r>
          </w:p>
        </w:tc>
        <w:tc>
          <w:tcPr>
            <w:tcW w:w="1079" w:type="dxa"/>
            <w:shd w:val="clear" w:color="auto" w:fill="auto"/>
            <w:tcMar>
              <w:top w:w="30" w:type="dxa"/>
              <w:left w:w="45" w:type="dxa"/>
              <w:bottom w:w="30" w:type="dxa"/>
              <w:right w:w="45" w:type="dxa"/>
            </w:tcMar>
            <w:vAlign w:val="center"/>
          </w:tcPr>
          <w:p w14:paraId="234194FF">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val="en-US" w:eastAsia="zh-CN"/>
              </w:rPr>
              <w:t>16</w:t>
            </w:r>
            <w:r>
              <w:rPr>
                <w:rFonts w:hint="eastAsia" w:asciiTheme="minorEastAsia" w:hAnsiTheme="minorEastAsia" w:eastAsiaTheme="minorEastAsia" w:cstheme="minorEastAsia"/>
                <w:b w:val="0"/>
                <w:bCs/>
                <w:lang w:eastAsia="zh-CN"/>
              </w:rPr>
              <w:t>/96</w:t>
            </w:r>
          </w:p>
        </w:tc>
        <w:tc>
          <w:tcPr>
            <w:tcW w:w="1524" w:type="dxa"/>
            <w:shd w:val="clear" w:color="auto" w:fill="auto"/>
            <w:tcMar>
              <w:top w:w="30" w:type="dxa"/>
              <w:left w:w="45" w:type="dxa"/>
              <w:bottom w:w="30" w:type="dxa"/>
              <w:right w:w="45" w:type="dxa"/>
            </w:tcMar>
            <w:vAlign w:val="center"/>
          </w:tcPr>
          <w:p w14:paraId="25FDC0C6">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熟练运面部护理手法，完成面部高级护理全流程。</w:t>
            </w:r>
          </w:p>
        </w:tc>
        <w:tc>
          <w:tcPr>
            <w:tcW w:w="1864" w:type="dxa"/>
            <w:shd w:val="clear" w:color="auto" w:fill="auto"/>
            <w:tcMar>
              <w:top w:w="30" w:type="dxa"/>
              <w:left w:w="45" w:type="dxa"/>
              <w:bottom w:w="30" w:type="dxa"/>
              <w:right w:w="45" w:type="dxa"/>
            </w:tcMar>
            <w:vAlign w:val="center"/>
          </w:tcPr>
          <w:p w14:paraId="12D92002">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面部卸妆、清洁、去角质、面部高级仪器、淋巴排毒、面部刮痧、面膜的涂敷与卸除等。</w:t>
            </w:r>
          </w:p>
        </w:tc>
        <w:tc>
          <w:tcPr>
            <w:tcW w:w="1317" w:type="dxa"/>
            <w:shd w:val="clear" w:color="auto" w:fill="auto"/>
            <w:tcMar>
              <w:top w:w="30" w:type="dxa"/>
              <w:left w:w="45" w:type="dxa"/>
              <w:bottom w:w="30" w:type="dxa"/>
              <w:right w:w="45" w:type="dxa"/>
            </w:tcMar>
            <w:vAlign w:val="center"/>
          </w:tcPr>
          <w:p w14:paraId="2EADA96B">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美容美体一体化工作站</w:t>
            </w:r>
          </w:p>
        </w:tc>
      </w:tr>
      <w:tr w14:paraId="51AA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668" w:type="dxa"/>
            <w:shd w:val="clear" w:color="auto" w:fill="auto"/>
            <w:tcMar>
              <w:top w:w="30" w:type="dxa"/>
              <w:left w:w="45" w:type="dxa"/>
              <w:bottom w:w="30" w:type="dxa"/>
              <w:right w:w="45" w:type="dxa"/>
            </w:tcMar>
            <w:vAlign w:val="center"/>
          </w:tcPr>
          <w:p w14:paraId="320E9A41">
            <w:pPr>
              <w:pStyle w:val="53"/>
              <w:spacing w:before="0" w:after="0" w:line="360" w:lineRule="exact"/>
              <w:rPr>
                <w:rFonts w:hint="default" w:asciiTheme="minorEastAsia" w:hAnsiTheme="minorEastAsia" w:eastAsiaTheme="minorEastAsia" w:cstheme="minorEastAsia"/>
                <w:b w:val="0"/>
                <w:bCs/>
                <w:lang w:val="en-US" w:eastAsia="zh-CN"/>
              </w:rPr>
            </w:pPr>
            <w:r>
              <w:rPr>
                <w:rFonts w:hint="eastAsia" w:asciiTheme="minorEastAsia" w:hAnsiTheme="minorEastAsia" w:eastAsiaTheme="minorEastAsia" w:cstheme="minorEastAsia"/>
                <w:b w:val="0"/>
                <w:bCs/>
                <w:lang w:val="en-US" w:eastAsia="zh-CN"/>
              </w:rPr>
              <w:t>3</w:t>
            </w:r>
          </w:p>
        </w:tc>
        <w:tc>
          <w:tcPr>
            <w:tcW w:w="1499" w:type="dxa"/>
            <w:shd w:val="clear" w:color="auto" w:fill="auto"/>
            <w:tcMar>
              <w:top w:w="30" w:type="dxa"/>
              <w:left w:w="45" w:type="dxa"/>
              <w:bottom w:w="30" w:type="dxa"/>
              <w:right w:w="45" w:type="dxa"/>
            </w:tcMar>
            <w:vAlign w:val="center"/>
          </w:tcPr>
          <w:p w14:paraId="7540858E">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身体综合技能培训</w:t>
            </w:r>
          </w:p>
        </w:tc>
        <w:tc>
          <w:tcPr>
            <w:tcW w:w="691" w:type="dxa"/>
            <w:shd w:val="clear" w:color="auto" w:fill="auto"/>
            <w:tcMar>
              <w:top w:w="30" w:type="dxa"/>
              <w:left w:w="45" w:type="dxa"/>
              <w:bottom w:w="30" w:type="dxa"/>
              <w:right w:w="45" w:type="dxa"/>
            </w:tcMar>
            <w:vAlign w:val="center"/>
          </w:tcPr>
          <w:p w14:paraId="47507F8A">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4</w:t>
            </w:r>
          </w:p>
        </w:tc>
        <w:tc>
          <w:tcPr>
            <w:tcW w:w="1079" w:type="dxa"/>
            <w:shd w:val="clear" w:color="auto" w:fill="auto"/>
            <w:tcMar>
              <w:top w:w="30" w:type="dxa"/>
              <w:left w:w="45" w:type="dxa"/>
              <w:bottom w:w="30" w:type="dxa"/>
              <w:right w:w="45" w:type="dxa"/>
            </w:tcMar>
            <w:vAlign w:val="center"/>
          </w:tcPr>
          <w:p w14:paraId="76399AC9">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val="en-US" w:eastAsia="zh-CN"/>
              </w:rPr>
              <w:t>16</w:t>
            </w:r>
            <w:r>
              <w:rPr>
                <w:rFonts w:hint="eastAsia" w:asciiTheme="minorEastAsia" w:hAnsiTheme="minorEastAsia" w:eastAsiaTheme="minorEastAsia" w:cstheme="minorEastAsia"/>
                <w:b w:val="0"/>
                <w:bCs/>
                <w:lang w:eastAsia="zh-CN"/>
              </w:rPr>
              <w:t>/96</w:t>
            </w:r>
          </w:p>
        </w:tc>
        <w:tc>
          <w:tcPr>
            <w:tcW w:w="1524" w:type="dxa"/>
            <w:shd w:val="clear" w:color="auto" w:fill="auto"/>
            <w:tcMar>
              <w:top w:w="30" w:type="dxa"/>
              <w:left w:w="45" w:type="dxa"/>
              <w:bottom w:w="30" w:type="dxa"/>
              <w:right w:w="45" w:type="dxa"/>
            </w:tcMar>
            <w:vAlign w:val="center"/>
          </w:tcPr>
          <w:p w14:paraId="1AF40011">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熟练选配身体护理产品，根据身体状况选择手法，完成身体高级护理全流程。</w:t>
            </w:r>
          </w:p>
        </w:tc>
        <w:tc>
          <w:tcPr>
            <w:tcW w:w="1864" w:type="dxa"/>
            <w:shd w:val="clear" w:color="auto" w:fill="auto"/>
            <w:tcMar>
              <w:top w:w="30" w:type="dxa"/>
              <w:left w:w="45" w:type="dxa"/>
              <w:bottom w:w="30" w:type="dxa"/>
              <w:right w:w="45" w:type="dxa"/>
            </w:tcMar>
            <w:vAlign w:val="center"/>
          </w:tcPr>
          <w:p w14:paraId="1DB34726">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身体清洁、去角质、身体高级仪器、全身淋巴排毒、刮痧、体膜的涂敷与卸除等。</w:t>
            </w:r>
          </w:p>
        </w:tc>
        <w:tc>
          <w:tcPr>
            <w:tcW w:w="1317" w:type="dxa"/>
            <w:shd w:val="clear" w:color="auto" w:fill="auto"/>
            <w:tcMar>
              <w:top w:w="30" w:type="dxa"/>
              <w:left w:w="45" w:type="dxa"/>
              <w:bottom w:w="30" w:type="dxa"/>
              <w:right w:w="45" w:type="dxa"/>
            </w:tcMar>
            <w:vAlign w:val="center"/>
          </w:tcPr>
          <w:p w14:paraId="01BD2E69">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美容美体一体化工作站</w:t>
            </w:r>
          </w:p>
        </w:tc>
      </w:tr>
      <w:tr w14:paraId="46B2D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668" w:type="dxa"/>
            <w:shd w:val="clear" w:color="auto" w:fill="auto"/>
            <w:tcMar>
              <w:top w:w="30" w:type="dxa"/>
              <w:left w:w="45" w:type="dxa"/>
              <w:bottom w:w="30" w:type="dxa"/>
              <w:right w:w="45" w:type="dxa"/>
            </w:tcMar>
            <w:vAlign w:val="center"/>
          </w:tcPr>
          <w:p w14:paraId="08DC4625">
            <w:pPr>
              <w:pStyle w:val="53"/>
              <w:spacing w:before="0" w:after="0" w:line="360" w:lineRule="exact"/>
              <w:rPr>
                <w:rFonts w:hint="default" w:asciiTheme="minorEastAsia" w:hAnsiTheme="minorEastAsia" w:eastAsiaTheme="minorEastAsia" w:cstheme="minorEastAsia"/>
                <w:b w:val="0"/>
                <w:bCs/>
                <w:lang w:val="en-US" w:eastAsia="zh-CN"/>
              </w:rPr>
            </w:pPr>
            <w:r>
              <w:rPr>
                <w:rFonts w:hint="eastAsia" w:asciiTheme="minorEastAsia" w:hAnsiTheme="minorEastAsia" w:eastAsiaTheme="minorEastAsia" w:cstheme="minorEastAsia"/>
                <w:b w:val="0"/>
                <w:bCs/>
                <w:lang w:val="en-US" w:eastAsia="zh-CN"/>
              </w:rPr>
              <w:t>4</w:t>
            </w:r>
          </w:p>
        </w:tc>
        <w:tc>
          <w:tcPr>
            <w:tcW w:w="1499" w:type="dxa"/>
            <w:shd w:val="clear" w:color="auto" w:fill="auto"/>
            <w:tcMar>
              <w:top w:w="30" w:type="dxa"/>
              <w:left w:w="45" w:type="dxa"/>
              <w:bottom w:w="30" w:type="dxa"/>
              <w:right w:w="45" w:type="dxa"/>
            </w:tcMar>
            <w:vAlign w:val="center"/>
          </w:tcPr>
          <w:p w14:paraId="057BAEF2">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美容仪器应用</w:t>
            </w:r>
          </w:p>
        </w:tc>
        <w:tc>
          <w:tcPr>
            <w:tcW w:w="691" w:type="dxa"/>
            <w:shd w:val="clear" w:color="auto" w:fill="auto"/>
            <w:tcMar>
              <w:top w:w="30" w:type="dxa"/>
              <w:left w:w="45" w:type="dxa"/>
              <w:bottom w:w="30" w:type="dxa"/>
              <w:right w:w="45" w:type="dxa"/>
            </w:tcMar>
            <w:vAlign w:val="center"/>
          </w:tcPr>
          <w:p w14:paraId="74F3218C">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5</w:t>
            </w:r>
          </w:p>
        </w:tc>
        <w:tc>
          <w:tcPr>
            <w:tcW w:w="1079" w:type="dxa"/>
            <w:shd w:val="clear" w:color="auto" w:fill="auto"/>
            <w:tcMar>
              <w:top w:w="30" w:type="dxa"/>
              <w:left w:w="45" w:type="dxa"/>
              <w:bottom w:w="30" w:type="dxa"/>
              <w:right w:w="45" w:type="dxa"/>
            </w:tcMar>
            <w:vAlign w:val="center"/>
          </w:tcPr>
          <w:p w14:paraId="2E5AFB6F">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val="en-US" w:eastAsia="zh-CN"/>
              </w:rPr>
              <w:t>16</w:t>
            </w:r>
            <w:r>
              <w:rPr>
                <w:rFonts w:hint="eastAsia" w:asciiTheme="minorEastAsia" w:hAnsiTheme="minorEastAsia" w:eastAsiaTheme="minorEastAsia" w:cstheme="minorEastAsia"/>
                <w:b w:val="0"/>
                <w:bCs/>
                <w:lang w:eastAsia="zh-CN"/>
              </w:rPr>
              <w:t>/96</w:t>
            </w:r>
          </w:p>
        </w:tc>
        <w:tc>
          <w:tcPr>
            <w:tcW w:w="1524" w:type="dxa"/>
            <w:shd w:val="clear" w:color="auto" w:fill="auto"/>
            <w:tcMar>
              <w:top w:w="30" w:type="dxa"/>
              <w:left w:w="45" w:type="dxa"/>
              <w:bottom w:w="30" w:type="dxa"/>
              <w:right w:w="45" w:type="dxa"/>
            </w:tcMar>
            <w:vAlign w:val="center"/>
          </w:tcPr>
          <w:p w14:paraId="736CA9A9">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掌握多种美容仪器的操作方法、注意事项，将仪器融入到美容美体项目中。</w:t>
            </w:r>
          </w:p>
        </w:tc>
        <w:tc>
          <w:tcPr>
            <w:tcW w:w="1864" w:type="dxa"/>
            <w:shd w:val="clear" w:color="auto" w:fill="auto"/>
            <w:tcMar>
              <w:top w:w="30" w:type="dxa"/>
              <w:left w:w="45" w:type="dxa"/>
              <w:bottom w:w="30" w:type="dxa"/>
              <w:right w:w="45" w:type="dxa"/>
            </w:tcMar>
            <w:vAlign w:val="center"/>
          </w:tcPr>
          <w:p w14:paraId="2AB5BE85">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全息经络仪、G5高频震脂仪，阴阳电离子仪，法拉狄肌肉收缩仪等的使用。</w:t>
            </w:r>
          </w:p>
        </w:tc>
        <w:tc>
          <w:tcPr>
            <w:tcW w:w="1317" w:type="dxa"/>
            <w:shd w:val="clear" w:color="auto" w:fill="auto"/>
            <w:tcMar>
              <w:top w:w="30" w:type="dxa"/>
              <w:left w:w="45" w:type="dxa"/>
              <w:bottom w:w="30" w:type="dxa"/>
              <w:right w:w="45" w:type="dxa"/>
            </w:tcMar>
            <w:vAlign w:val="center"/>
          </w:tcPr>
          <w:p w14:paraId="195AAD31">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美容美体一体化工作站</w:t>
            </w:r>
          </w:p>
        </w:tc>
      </w:tr>
      <w:tr w14:paraId="39CD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668" w:type="dxa"/>
            <w:shd w:val="clear" w:color="auto" w:fill="auto"/>
            <w:tcMar>
              <w:top w:w="30" w:type="dxa"/>
              <w:left w:w="45" w:type="dxa"/>
              <w:bottom w:w="30" w:type="dxa"/>
              <w:right w:w="45" w:type="dxa"/>
            </w:tcMar>
            <w:vAlign w:val="center"/>
          </w:tcPr>
          <w:p w14:paraId="5725F263">
            <w:pPr>
              <w:pStyle w:val="53"/>
              <w:spacing w:before="0" w:after="0" w:line="360" w:lineRule="exact"/>
              <w:rPr>
                <w:rFonts w:hint="default" w:asciiTheme="minorEastAsia" w:hAnsiTheme="minorEastAsia" w:eastAsiaTheme="minorEastAsia" w:cstheme="minorEastAsia"/>
                <w:b w:val="0"/>
                <w:bCs/>
                <w:lang w:val="en-US" w:eastAsia="zh-CN"/>
              </w:rPr>
            </w:pPr>
            <w:r>
              <w:rPr>
                <w:rFonts w:hint="eastAsia" w:asciiTheme="minorEastAsia" w:hAnsiTheme="minorEastAsia" w:eastAsiaTheme="minorEastAsia" w:cstheme="minorEastAsia"/>
                <w:b w:val="0"/>
                <w:bCs/>
                <w:lang w:val="en-US" w:eastAsia="zh-CN"/>
              </w:rPr>
              <w:t>5</w:t>
            </w:r>
          </w:p>
        </w:tc>
        <w:tc>
          <w:tcPr>
            <w:tcW w:w="1499" w:type="dxa"/>
            <w:shd w:val="clear" w:color="auto" w:fill="auto"/>
            <w:tcMar>
              <w:top w:w="30" w:type="dxa"/>
              <w:left w:w="45" w:type="dxa"/>
              <w:bottom w:w="30" w:type="dxa"/>
              <w:right w:w="45" w:type="dxa"/>
            </w:tcMar>
            <w:vAlign w:val="center"/>
          </w:tcPr>
          <w:p w14:paraId="65D0A92A">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美容营销与管理</w:t>
            </w:r>
          </w:p>
        </w:tc>
        <w:tc>
          <w:tcPr>
            <w:tcW w:w="691" w:type="dxa"/>
            <w:shd w:val="clear" w:color="auto" w:fill="auto"/>
            <w:tcMar>
              <w:top w:w="30" w:type="dxa"/>
              <w:left w:w="45" w:type="dxa"/>
              <w:bottom w:w="30" w:type="dxa"/>
              <w:right w:w="45" w:type="dxa"/>
            </w:tcMar>
            <w:vAlign w:val="center"/>
          </w:tcPr>
          <w:p w14:paraId="10F68B00">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5</w:t>
            </w:r>
          </w:p>
        </w:tc>
        <w:tc>
          <w:tcPr>
            <w:tcW w:w="1079" w:type="dxa"/>
            <w:shd w:val="clear" w:color="auto" w:fill="auto"/>
            <w:tcMar>
              <w:top w:w="30" w:type="dxa"/>
              <w:left w:w="45" w:type="dxa"/>
              <w:bottom w:w="30" w:type="dxa"/>
              <w:right w:w="45" w:type="dxa"/>
            </w:tcMar>
            <w:vAlign w:val="center"/>
          </w:tcPr>
          <w:p w14:paraId="5D3F3133">
            <w:pPr>
              <w:pStyle w:val="53"/>
              <w:spacing w:before="0" w:after="0" w:line="360" w:lineRule="exact"/>
              <w:rPr>
                <w:rFonts w:hint="default" w:asciiTheme="minorEastAsia" w:hAnsiTheme="minorEastAsia" w:eastAsiaTheme="minorEastAsia" w:cstheme="minorEastAsia"/>
                <w:b w:val="0"/>
                <w:bCs/>
                <w:lang w:val="en-US" w:eastAsia="zh-CN"/>
              </w:rPr>
            </w:pPr>
            <w:r>
              <w:rPr>
                <w:rFonts w:hint="eastAsia" w:asciiTheme="minorEastAsia" w:hAnsiTheme="minorEastAsia" w:eastAsiaTheme="minorEastAsia" w:cstheme="minorEastAsia"/>
                <w:b w:val="0"/>
                <w:bCs/>
                <w:lang w:val="en-US" w:eastAsia="zh-CN"/>
              </w:rPr>
              <w:t>16</w:t>
            </w:r>
            <w:r>
              <w:rPr>
                <w:rFonts w:hint="eastAsia" w:asciiTheme="minorEastAsia" w:hAnsiTheme="minorEastAsia" w:eastAsiaTheme="minorEastAsia" w:cstheme="minorEastAsia"/>
                <w:b w:val="0"/>
                <w:bCs/>
                <w:lang w:eastAsia="zh-CN"/>
              </w:rPr>
              <w:t>/</w:t>
            </w:r>
            <w:r>
              <w:rPr>
                <w:rFonts w:hint="eastAsia" w:asciiTheme="minorEastAsia" w:hAnsiTheme="minorEastAsia" w:eastAsiaTheme="minorEastAsia" w:cstheme="minorEastAsia"/>
                <w:b w:val="0"/>
                <w:bCs/>
                <w:lang w:val="en-US" w:eastAsia="zh-CN"/>
              </w:rPr>
              <w:t>96</w:t>
            </w:r>
          </w:p>
        </w:tc>
        <w:tc>
          <w:tcPr>
            <w:tcW w:w="1524" w:type="dxa"/>
            <w:shd w:val="clear" w:color="auto" w:fill="auto"/>
            <w:tcMar>
              <w:top w:w="30" w:type="dxa"/>
              <w:left w:w="45" w:type="dxa"/>
              <w:bottom w:w="30" w:type="dxa"/>
              <w:right w:w="45" w:type="dxa"/>
            </w:tcMar>
            <w:vAlign w:val="center"/>
          </w:tcPr>
          <w:p w14:paraId="5C4F6630">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明确美容院运营标准及全流程，进行美容院的统筹管理。</w:t>
            </w:r>
          </w:p>
        </w:tc>
        <w:tc>
          <w:tcPr>
            <w:tcW w:w="1864" w:type="dxa"/>
            <w:shd w:val="clear" w:color="auto" w:fill="auto"/>
            <w:tcMar>
              <w:top w:w="30" w:type="dxa"/>
              <w:left w:w="45" w:type="dxa"/>
              <w:bottom w:w="30" w:type="dxa"/>
              <w:right w:w="45" w:type="dxa"/>
            </w:tcMar>
            <w:vAlign w:val="center"/>
          </w:tcPr>
          <w:p w14:paraId="6D103885">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店面统筹管理、新员工培训与指导等。</w:t>
            </w:r>
          </w:p>
        </w:tc>
        <w:tc>
          <w:tcPr>
            <w:tcW w:w="1317" w:type="dxa"/>
            <w:shd w:val="clear" w:color="auto" w:fill="auto"/>
            <w:tcMar>
              <w:top w:w="30" w:type="dxa"/>
              <w:left w:w="45" w:type="dxa"/>
              <w:bottom w:w="30" w:type="dxa"/>
              <w:right w:w="45" w:type="dxa"/>
            </w:tcMar>
            <w:vAlign w:val="center"/>
          </w:tcPr>
          <w:p w14:paraId="2255348A">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val="en-US" w:eastAsia="zh-CN"/>
              </w:rPr>
              <w:t>校内</w:t>
            </w:r>
            <w:r>
              <w:rPr>
                <w:rFonts w:hint="eastAsia" w:asciiTheme="minorEastAsia" w:hAnsiTheme="minorEastAsia" w:eastAsiaTheme="minorEastAsia" w:cstheme="minorEastAsia"/>
                <w:b w:val="0"/>
                <w:bCs/>
                <w:lang w:eastAsia="zh-CN"/>
              </w:rPr>
              <w:t>福瑞达美容工作室一体化工作站</w:t>
            </w:r>
          </w:p>
        </w:tc>
      </w:tr>
      <w:tr w14:paraId="1664E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668" w:type="dxa"/>
            <w:shd w:val="clear" w:color="auto" w:fill="auto"/>
            <w:tcMar>
              <w:top w:w="30" w:type="dxa"/>
              <w:left w:w="45" w:type="dxa"/>
              <w:bottom w:w="30" w:type="dxa"/>
              <w:right w:w="45" w:type="dxa"/>
            </w:tcMar>
            <w:vAlign w:val="center"/>
          </w:tcPr>
          <w:p w14:paraId="1413B66A">
            <w:pPr>
              <w:pStyle w:val="53"/>
              <w:spacing w:before="0" w:after="0" w:line="360" w:lineRule="exact"/>
              <w:rPr>
                <w:rFonts w:hint="default" w:asciiTheme="minorEastAsia" w:hAnsiTheme="minorEastAsia" w:eastAsiaTheme="minorEastAsia" w:cstheme="minorEastAsia"/>
                <w:b w:val="0"/>
                <w:bCs/>
                <w:lang w:val="en-US" w:eastAsia="zh-CN"/>
              </w:rPr>
            </w:pPr>
            <w:r>
              <w:rPr>
                <w:rFonts w:hint="eastAsia" w:asciiTheme="minorEastAsia" w:hAnsiTheme="minorEastAsia" w:eastAsiaTheme="minorEastAsia" w:cstheme="minorEastAsia"/>
                <w:b w:val="0"/>
                <w:bCs/>
                <w:lang w:val="en-US" w:eastAsia="zh-CN"/>
              </w:rPr>
              <w:t>6</w:t>
            </w:r>
          </w:p>
        </w:tc>
        <w:tc>
          <w:tcPr>
            <w:tcW w:w="1499" w:type="dxa"/>
            <w:shd w:val="clear" w:color="auto" w:fill="auto"/>
            <w:tcMar>
              <w:top w:w="30" w:type="dxa"/>
              <w:left w:w="45" w:type="dxa"/>
              <w:bottom w:w="30" w:type="dxa"/>
              <w:right w:w="45" w:type="dxa"/>
            </w:tcMar>
            <w:vAlign w:val="center"/>
          </w:tcPr>
          <w:p w14:paraId="5349BD6C">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岗位实习</w:t>
            </w:r>
          </w:p>
        </w:tc>
        <w:tc>
          <w:tcPr>
            <w:tcW w:w="691" w:type="dxa"/>
            <w:shd w:val="clear" w:color="auto" w:fill="auto"/>
            <w:tcMar>
              <w:top w:w="30" w:type="dxa"/>
              <w:left w:w="45" w:type="dxa"/>
              <w:bottom w:w="30" w:type="dxa"/>
              <w:right w:w="45" w:type="dxa"/>
            </w:tcMar>
            <w:vAlign w:val="center"/>
          </w:tcPr>
          <w:p w14:paraId="4EF4CBEC">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6</w:t>
            </w:r>
          </w:p>
        </w:tc>
        <w:tc>
          <w:tcPr>
            <w:tcW w:w="1079" w:type="dxa"/>
            <w:shd w:val="clear" w:color="auto" w:fill="auto"/>
            <w:tcMar>
              <w:top w:w="30" w:type="dxa"/>
              <w:left w:w="45" w:type="dxa"/>
              <w:bottom w:w="30" w:type="dxa"/>
              <w:right w:w="45" w:type="dxa"/>
            </w:tcMar>
            <w:vAlign w:val="center"/>
          </w:tcPr>
          <w:p w14:paraId="204007F6">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20/600</w:t>
            </w:r>
          </w:p>
        </w:tc>
        <w:tc>
          <w:tcPr>
            <w:tcW w:w="1524" w:type="dxa"/>
            <w:shd w:val="clear" w:color="auto" w:fill="auto"/>
            <w:tcMar>
              <w:top w:w="30" w:type="dxa"/>
              <w:left w:w="45" w:type="dxa"/>
              <w:bottom w:w="30" w:type="dxa"/>
              <w:right w:w="45" w:type="dxa"/>
            </w:tcMar>
            <w:vAlign w:val="center"/>
          </w:tcPr>
          <w:p w14:paraId="537E1912">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侧重美容美体相关行业，结合自己的实习岗位强化技能。</w:t>
            </w:r>
          </w:p>
        </w:tc>
        <w:tc>
          <w:tcPr>
            <w:tcW w:w="1864" w:type="dxa"/>
            <w:shd w:val="clear" w:color="auto" w:fill="auto"/>
            <w:tcMar>
              <w:top w:w="30" w:type="dxa"/>
              <w:left w:w="45" w:type="dxa"/>
              <w:bottom w:w="30" w:type="dxa"/>
              <w:right w:w="45" w:type="dxa"/>
            </w:tcMar>
            <w:vAlign w:val="center"/>
          </w:tcPr>
          <w:p w14:paraId="2794A3ED">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面部护理身体护理相关流程，顾客服务流程，沟通话术等。</w:t>
            </w:r>
          </w:p>
        </w:tc>
        <w:tc>
          <w:tcPr>
            <w:tcW w:w="1317" w:type="dxa"/>
            <w:shd w:val="clear" w:color="auto" w:fill="auto"/>
            <w:tcMar>
              <w:top w:w="30" w:type="dxa"/>
              <w:left w:w="45" w:type="dxa"/>
              <w:bottom w:w="30" w:type="dxa"/>
              <w:right w:w="45" w:type="dxa"/>
            </w:tcMar>
            <w:vAlign w:val="center"/>
          </w:tcPr>
          <w:p w14:paraId="0C619384">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校外实训基地</w:t>
            </w:r>
          </w:p>
        </w:tc>
      </w:tr>
    </w:tbl>
    <w:p w14:paraId="393DD164">
      <w:pPr>
        <w:adjustRightInd w:val="0"/>
        <w:snapToGrid w:val="0"/>
        <w:ind w:firstLine="480"/>
        <w:rPr>
          <w:rFonts w:hAnsi="宋体"/>
          <w:b/>
          <w:sz w:val="24"/>
        </w:rPr>
      </w:pPr>
    </w:p>
    <w:p w14:paraId="1396B070">
      <w:pPr>
        <w:pStyle w:val="3"/>
        <w:spacing w:line="360" w:lineRule="auto"/>
        <w:ind w:firstLine="560"/>
        <w:rPr>
          <w:rFonts w:asciiTheme="minorEastAsia" w:hAnsiTheme="minorEastAsia" w:eastAsiaTheme="minorEastAsia" w:cstheme="minorEastAsia"/>
          <w:sz w:val="28"/>
          <w:szCs w:val="28"/>
        </w:rPr>
      </w:pPr>
      <w:bookmarkStart w:id="64" w:name="_Toc2891"/>
      <w:bookmarkStart w:id="65" w:name="_Toc16750"/>
      <w:r>
        <w:rPr>
          <w:rFonts w:hint="eastAsia" w:asciiTheme="minorEastAsia" w:hAnsiTheme="minorEastAsia" w:eastAsiaTheme="minorEastAsia" w:cstheme="minorEastAsia"/>
          <w:sz w:val="28"/>
          <w:szCs w:val="28"/>
        </w:rPr>
        <w:t>（三）综合实训活动安排表</w:t>
      </w:r>
      <w:bookmarkEnd w:id="64"/>
    </w:p>
    <w:p w14:paraId="16FB7AA1">
      <w:pPr>
        <w:ind w:firstLine="440"/>
        <w:jc w:val="center"/>
        <w:outlineLvl w:val="2"/>
        <w:rPr>
          <w:rFonts w:ascii="宋体" w:hAnsi="宋体" w:cs="宋体"/>
          <w:b/>
          <w:sz w:val="22"/>
          <w:szCs w:val="18"/>
        </w:rPr>
      </w:pPr>
      <w:r>
        <w:rPr>
          <w:rFonts w:hint="eastAsia" w:ascii="宋体" w:hAnsi="宋体" w:cs="宋体"/>
          <w:b/>
          <w:sz w:val="22"/>
          <w:szCs w:val="18"/>
        </w:rPr>
        <w:t>表9-4  综合实训活动安排表（第五学期）</w:t>
      </w:r>
    </w:p>
    <w:tbl>
      <w:tblPr>
        <w:tblStyle w:val="27"/>
        <w:tblW w:w="50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5"/>
        <w:gridCol w:w="1294"/>
        <w:gridCol w:w="4168"/>
        <w:gridCol w:w="2011"/>
      </w:tblGrid>
      <w:tr w14:paraId="0B326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5" w:type="dxa"/>
            <w:shd w:val="clear" w:color="auto" w:fill="auto"/>
            <w:vAlign w:val="center"/>
          </w:tcPr>
          <w:p w14:paraId="489C1FF8">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实训项目</w:t>
            </w:r>
          </w:p>
        </w:tc>
        <w:tc>
          <w:tcPr>
            <w:tcW w:w="1294" w:type="dxa"/>
            <w:shd w:val="clear" w:color="auto" w:fill="auto"/>
            <w:vAlign w:val="center"/>
          </w:tcPr>
          <w:p w14:paraId="288350C0">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周数(学时)</w:t>
            </w:r>
          </w:p>
        </w:tc>
        <w:tc>
          <w:tcPr>
            <w:tcW w:w="4168" w:type="dxa"/>
            <w:shd w:val="clear" w:color="auto" w:fill="auto"/>
            <w:vAlign w:val="center"/>
          </w:tcPr>
          <w:p w14:paraId="50BD9F8E">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实训内容</w:t>
            </w:r>
          </w:p>
        </w:tc>
        <w:tc>
          <w:tcPr>
            <w:tcW w:w="2011" w:type="dxa"/>
            <w:shd w:val="clear" w:color="auto" w:fill="auto"/>
            <w:vAlign w:val="center"/>
          </w:tcPr>
          <w:p w14:paraId="159EE135">
            <w:pPr>
              <w:pStyle w:val="53"/>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实训考核</w:t>
            </w:r>
          </w:p>
        </w:tc>
      </w:tr>
      <w:tr w14:paraId="3E14A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5" w:type="dxa"/>
            <w:shd w:val="clear" w:color="auto" w:fill="auto"/>
            <w:vAlign w:val="center"/>
          </w:tcPr>
          <w:p w14:paraId="26B99629">
            <w:pPr>
              <w:pStyle w:val="55"/>
              <w:spacing w:line="36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美甲美睫实训</w:t>
            </w:r>
          </w:p>
        </w:tc>
        <w:tc>
          <w:tcPr>
            <w:tcW w:w="1294" w:type="dxa"/>
            <w:shd w:val="clear" w:color="auto" w:fill="auto"/>
            <w:vAlign w:val="center"/>
          </w:tcPr>
          <w:p w14:paraId="38C26103">
            <w:pPr>
              <w:pStyle w:val="55"/>
              <w:spacing w:line="36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16（192）</w:t>
            </w:r>
          </w:p>
        </w:tc>
        <w:tc>
          <w:tcPr>
            <w:tcW w:w="4168" w:type="dxa"/>
            <w:shd w:val="clear" w:color="auto" w:fill="auto"/>
            <w:vAlign w:val="center"/>
          </w:tcPr>
          <w:p w14:paraId="4E7737B4">
            <w:pPr>
              <w:keepNext w:val="0"/>
              <w:keepLines w:val="0"/>
              <w:widowControl/>
              <w:suppressLineNumbers w:val="0"/>
              <w:shd w:val="clear" w:fill="FFFFFF"/>
              <w:spacing w:before="120" w:beforeAutospacing="0" w:after="120" w:afterAutospacing="0" w:line="23" w:lineRule="atLeast"/>
              <w:ind w:left="0" w:firstLine="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美甲</w:t>
            </w:r>
            <w:r>
              <w:rPr>
                <w:rFonts w:hint="default" w:asciiTheme="minorEastAsia" w:hAnsiTheme="minorEastAsia" w:eastAsiaTheme="minorEastAsia" w:cstheme="minorEastAsia"/>
                <w:kern w:val="2"/>
                <w:sz w:val="21"/>
                <w:szCs w:val="21"/>
                <w:lang w:val="en-US" w:eastAsia="zh-CN" w:bidi="ar-SA"/>
              </w:rPr>
              <w:t>基础理论学习，包括指甲的生理结构、美甲工具及产品的认知，如不同类型的指甲油、甲胶、打磨机等的特性与使用方法。进入实操环节，练习基础甲型修整，像方形、圆形、尖形等常见甲型的打磨技巧；掌握贴片美甲、水晶美甲、光疗美甲等不同美甲工艺的操作流程；学习色彩搭配原理，以及通过手绘、雕花、贴纸等方式进行创意装饰。​</w:t>
            </w:r>
          </w:p>
          <w:p w14:paraId="141079D3">
            <w:pPr>
              <w:keepNext w:val="0"/>
              <w:keepLines w:val="0"/>
              <w:widowControl/>
              <w:suppressLineNumbers w:val="0"/>
              <w:shd w:val="clear" w:fill="FFFFFF"/>
              <w:spacing w:before="120" w:beforeAutospacing="0" w:after="120" w:afterAutospacing="0" w:line="23" w:lineRule="atLeast"/>
              <w:ind w:left="0" w:firstLine="0"/>
              <w:jc w:val="left"/>
              <w:rPr>
                <w:rFonts w:hint="eastAsia" w:asciiTheme="minorEastAsia" w:hAnsiTheme="minorEastAsia" w:eastAsiaTheme="minorEastAsia" w:cstheme="minorEastAsia"/>
                <w:kern w:val="2"/>
                <w:sz w:val="21"/>
                <w:szCs w:val="21"/>
                <w:lang w:val="en-US" w:eastAsia="zh-CN" w:bidi="ar-SA"/>
              </w:rPr>
            </w:pPr>
            <w:r>
              <w:rPr>
                <w:rFonts w:hint="default" w:asciiTheme="minorEastAsia" w:hAnsiTheme="minorEastAsia" w:eastAsiaTheme="minorEastAsia" w:cstheme="minorEastAsia"/>
                <w:kern w:val="2"/>
                <w:sz w:val="21"/>
                <w:szCs w:val="21"/>
                <w:lang w:val="en-US" w:eastAsia="zh-CN" w:bidi="ar-SA"/>
              </w:rPr>
              <w:t>美睫实训从基础起步，需了解睫毛生长周期和眼部皮肤特性，熟悉各类睫毛产品，如貂毛、蚕丝蛋白毛等的特点。实操时，要熟练掌握睫毛嫁接技术，包括单根嫁接、Y 型嫁接、开花嫁接等不同手法，精准控制胶水用量与嫁接角度，确保睫毛自然美观且持久；同时还要学习如何根据顾客眼型、脸型设计合适的睫毛款式，提升整体美感。</w:t>
            </w:r>
          </w:p>
        </w:tc>
        <w:tc>
          <w:tcPr>
            <w:tcW w:w="2011" w:type="dxa"/>
            <w:shd w:val="clear" w:color="auto" w:fill="auto"/>
            <w:vAlign w:val="center"/>
          </w:tcPr>
          <w:p w14:paraId="571E3CF0">
            <w:pPr>
              <w:keepNext w:val="0"/>
              <w:keepLines w:val="0"/>
              <w:widowControl/>
              <w:suppressLineNumbers w:val="0"/>
              <w:shd w:val="clear" w:fill="FFFFFF"/>
              <w:spacing w:before="120" w:beforeAutospacing="0" w:after="120" w:afterAutospacing="0" w:line="23" w:lineRule="atLeast"/>
              <w:ind w:left="0" w:firstLine="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美甲方面，要求熟练完成甲型修整，掌握贴片、水晶、光疗等工艺操作，灵活运用色彩搭配与手绘、雕花等装饰技法；美睫则需精准完成单根、Y 型、开花等嫁接手法，根据顾客眼型、脸型设计适配睫毛款式，同时把控胶水用量与嫁接角度，确保效果自然持久。</w:t>
            </w:r>
          </w:p>
        </w:tc>
      </w:tr>
      <w:tr w14:paraId="24B1B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5" w:type="dxa"/>
            <w:shd w:val="clear" w:color="auto" w:fill="auto"/>
            <w:vAlign w:val="center"/>
          </w:tcPr>
          <w:p w14:paraId="385481A8">
            <w:pPr>
              <w:pStyle w:val="55"/>
              <w:spacing w:line="36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医学美容护理实训</w:t>
            </w:r>
          </w:p>
        </w:tc>
        <w:tc>
          <w:tcPr>
            <w:tcW w:w="1294" w:type="dxa"/>
            <w:shd w:val="clear" w:color="auto" w:fill="auto"/>
            <w:vAlign w:val="center"/>
          </w:tcPr>
          <w:p w14:paraId="1CFECBAC">
            <w:pPr>
              <w:pStyle w:val="55"/>
              <w:spacing w:line="36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16（192）</w:t>
            </w:r>
          </w:p>
        </w:tc>
        <w:tc>
          <w:tcPr>
            <w:tcW w:w="4168" w:type="dxa"/>
            <w:shd w:val="clear" w:color="auto" w:fill="auto"/>
            <w:vAlign w:val="center"/>
          </w:tcPr>
          <w:p w14:paraId="75D83D74">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2"/>
                <w:sz w:val="21"/>
                <w:szCs w:val="21"/>
                <w:lang w:val="en-US" w:eastAsia="zh-CN" w:bidi="ar-SA"/>
              </w:rPr>
              <w:t xml:space="preserve">    </w:t>
            </w:r>
            <w:r>
              <w:rPr>
                <w:rFonts w:hint="default" w:asciiTheme="minorEastAsia" w:hAnsiTheme="minorEastAsia" w:eastAsiaTheme="minorEastAsia" w:cstheme="minorEastAsia"/>
                <w:kern w:val="2"/>
                <w:sz w:val="21"/>
                <w:szCs w:val="21"/>
                <w:lang w:val="en-US" w:eastAsia="zh-CN" w:bidi="ar-SA"/>
              </w:rPr>
              <w:t>医学美容护理实训以培养专业技能与职业素养为目标，围绕医学美容概论、医学美容心理学、咨询销售等核心领域展开系统教学实训从医学美容概论课程开启，学员将深入学习皮肤生理结构、常见皮肤问题病理机制，以及激光美容、注射美容、微针治疗等主流医学美容技术原理。通过理论讲解与案例分析，掌握不同技术的适用人群、禁忌证及术后护理要点，夯实专业知识基础。</w:t>
            </w:r>
          </w:p>
        </w:tc>
        <w:tc>
          <w:tcPr>
            <w:tcW w:w="2011" w:type="dxa"/>
            <w:shd w:val="clear" w:color="auto" w:fill="auto"/>
            <w:vAlign w:val="center"/>
          </w:tcPr>
          <w:p w14:paraId="03BA7F49">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2"/>
                <w:sz w:val="21"/>
                <w:szCs w:val="21"/>
                <w:lang w:val="en-US" w:eastAsia="zh-CN" w:bidi="ar-SA"/>
              </w:rPr>
              <w:t>医学美容护理实训考核通过多维度测评，全面检验学生的专业能力与职业素养。理论考核聚焦医学美容概论，考查皮肤生理结构、主流美容技术原理、禁忌证等知识，测试学员对专业理论的掌握深度。</w:t>
            </w:r>
          </w:p>
        </w:tc>
      </w:tr>
    </w:tbl>
    <w:p w14:paraId="3E8E632F">
      <w:pPr>
        <w:ind w:firstLine="560"/>
      </w:pPr>
    </w:p>
    <w:p w14:paraId="777FE50D">
      <w:pPr>
        <w:pStyle w:val="3"/>
        <w:spacing w:line="360" w:lineRule="auto"/>
        <w:ind w:firstLine="560"/>
        <w:rPr>
          <w:rFonts w:asciiTheme="minorEastAsia" w:hAnsiTheme="minorEastAsia" w:eastAsiaTheme="minorEastAsia" w:cstheme="minorEastAsia"/>
          <w:sz w:val="28"/>
          <w:szCs w:val="28"/>
        </w:rPr>
      </w:pPr>
      <w:bookmarkStart w:id="66" w:name="_Toc32727"/>
      <w:r>
        <w:rPr>
          <w:rFonts w:hint="eastAsia" w:asciiTheme="minorEastAsia" w:hAnsiTheme="minorEastAsia" w:eastAsiaTheme="minorEastAsia" w:cstheme="minorEastAsia"/>
          <w:sz w:val="28"/>
          <w:szCs w:val="28"/>
        </w:rPr>
        <w:t>（四）岗位实习活动安排表</w:t>
      </w:r>
      <w:bookmarkEnd w:id="60"/>
      <w:bookmarkEnd w:id="65"/>
      <w:bookmarkEnd w:id="66"/>
    </w:p>
    <w:p w14:paraId="008321E8">
      <w:pPr>
        <w:ind w:firstLine="440"/>
        <w:jc w:val="center"/>
        <w:outlineLvl w:val="2"/>
        <w:rPr>
          <w:rFonts w:ascii="宋体" w:hAnsi="宋体" w:cs="宋体"/>
          <w:b/>
          <w:sz w:val="22"/>
          <w:szCs w:val="18"/>
        </w:rPr>
      </w:pPr>
      <w:bookmarkStart w:id="67" w:name="_Toc26846"/>
      <w:bookmarkStart w:id="68" w:name="_Toc31486"/>
      <w:r>
        <w:rPr>
          <w:rFonts w:hint="eastAsia" w:ascii="宋体" w:hAnsi="宋体" w:cs="宋体"/>
          <w:b/>
          <w:sz w:val="22"/>
          <w:szCs w:val="18"/>
        </w:rPr>
        <w:t>表9-5  岗位实习活动安排表</w:t>
      </w:r>
      <w:bookmarkEnd w:id="67"/>
      <w:bookmarkEnd w:id="68"/>
      <w:r>
        <w:rPr>
          <w:rFonts w:hint="eastAsia" w:ascii="宋体" w:hAnsi="宋体" w:cs="宋体"/>
          <w:b/>
          <w:sz w:val="22"/>
          <w:szCs w:val="18"/>
        </w:rPr>
        <w:t>（第六学期）</w:t>
      </w:r>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7"/>
        <w:gridCol w:w="1559"/>
        <w:gridCol w:w="1462"/>
        <w:gridCol w:w="1949"/>
        <w:gridCol w:w="1721"/>
      </w:tblGrid>
      <w:tr w14:paraId="2C18A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1257" w:type="dxa"/>
            <w:shd w:val="clear" w:color="auto" w:fill="auto"/>
            <w:vAlign w:val="center"/>
          </w:tcPr>
          <w:p w14:paraId="41B87043">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实习目标</w:t>
            </w:r>
          </w:p>
        </w:tc>
        <w:tc>
          <w:tcPr>
            <w:tcW w:w="6691" w:type="dxa"/>
            <w:gridSpan w:val="4"/>
            <w:shd w:val="clear" w:color="auto" w:fill="auto"/>
            <w:vAlign w:val="center"/>
          </w:tcPr>
          <w:p w14:paraId="5BB78FE8">
            <w:pPr>
              <w:pStyle w:val="55"/>
              <w:spacing w:line="360" w:lineRule="exact"/>
              <w:jc w:val="center"/>
              <w:rPr>
                <w:rFonts w:asciiTheme="minorEastAsia" w:hAnsiTheme="minorEastAsia" w:eastAsiaTheme="minorEastAsia" w:cstheme="minorEastAsia"/>
                <w:szCs w:val="21"/>
              </w:rPr>
            </w:pPr>
            <w:r>
              <w:rPr>
                <w:rFonts w:ascii="Segoe UI" w:hAnsi="Segoe UI" w:eastAsia="Segoe UI" w:cs="Segoe UI"/>
                <w:i w:val="0"/>
                <w:iCs w:val="0"/>
                <w:caps w:val="0"/>
                <w:spacing w:val="0"/>
                <w:sz w:val="24"/>
                <w:szCs w:val="24"/>
                <w:shd w:val="clear" w:fill="FFFFFF"/>
              </w:rPr>
              <w:t>熟练掌握面部护理、身体按摩等基础操作流程，精准使用美容仪器（如导入仪、光疗仪）。通过实操积累服务经验，掌握产品搭配销售逻辑，提升客户满意度，为职业发展奠定技术与服务基础。</w:t>
            </w:r>
          </w:p>
        </w:tc>
      </w:tr>
      <w:tr w14:paraId="58155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restart"/>
            <w:shd w:val="clear" w:color="auto" w:fill="auto"/>
            <w:vAlign w:val="center"/>
          </w:tcPr>
          <w:p w14:paraId="49BA1370">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实习安排</w:t>
            </w:r>
          </w:p>
        </w:tc>
        <w:tc>
          <w:tcPr>
            <w:tcW w:w="1559" w:type="dxa"/>
            <w:shd w:val="clear" w:color="auto" w:fill="auto"/>
            <w:vAlign w:val="center"/>
          </w:tcPr>
          <w:p w14:paraId="02887E37">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实习项目</w:t>
            </w:r>
          </w:p>
        </w:tc>
        <w:tc>
          <w:tcPr>
            <w:tcW w:w="1462" w:type="dxa"/>
            <w:shd w:val="clear" w:color="auto" w:fill="auto"/>
            <w:vAlign w:val="center"/>
          </w:tcPr>
          <w:p w14:paraId="495EC53E">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周数(学时)</w:t>
            </w:r>
          </w:p>
        </w:tc>
        <w:tc>
          <w:tcPr>
            <w:tcW w:w="1949" w:type="dxa"/>
            <w:shd w:val="clear" w:color="auto" w:fill="auto"/>
            <w:vAlign w:val="center"/>
          </w:tcPr>
          <w:p w14:paraId="53C1BD62">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实习内容</w:t>
            </w:r>
          </w:p>
        </w:tc>
        <w:tc>
          <w:tcPr>
            <w:tcW w:w="1721" w:type="dxa"/>
            <w:shd w:val="clear" w:color="auto" w:fill="auto"/>
            <w:vAlign w:val="center"/>
          </w:tcPr>
          <w:p w14:paraId="4A8B2B9F">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实习单位</w:t>
            </w:r>
          </w:p>
        </w:tc>
      </w:tr>
      <w:tr w14:paraId="0ED9B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continue"/>
            <w:shd w:val="clear" w:color="auto" w:fill="auto"/>
            <w:vAlign w:val="center"/>
          </w:tcPr>
          <w:p w14:paraId="45A3F08C">
            <w:pPr>
              <w:pStyle w:val="55"/>
              <w:spacing w:line="360" w:lineRule="exact"/>
              <w:jc w:val="center"/>
              <w:rPr>
                <w:rFonts w:asciiTheme="minorEastAsia" w:hAnsiTheme="minorEastAsia" w:eastAsiaTheme="minorEastAsia" w:cstheme="minorEastAsia"/>
                <w:szCs w:val="21"/>
              </w:rPr>
            </w:pPr>
          </w:p>
        </w:tc>
        <w:tc>
          <w:tcPr>
            <w:tcW w:w="1559" w:type="dxa"/>
            <w:shd w:val="clear" w:color="auto" w:fill="auto"/>
            <w:vAlign w:val="center"/>
          </w:tcPr>
          <w:p w14:paraId="3D4FFD5B">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身体护理</w:t>
            </w:r>
          </w:p>
        </w:tc>
        <w:tc>
          <w:tcPr>
            <w:tcW w:w="1462" w:type="dxa"/>
            <w:shd w:val="clear" w:color="auto" w:fill="auto"/>
            <w:vAlign w:val="center"/>
          </w:tcPr>
          <w:p w14:paraId="65AFF649">
            <w:pPr>
              <w:pStyle w:val="55"/>
              <w:spacing w:line="36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5（150）</w:t>
            </w:r>
          </w:p>
        </w:tc>
        <w:tc>
          <w:tcPr>
            <w:tcW w:w="1949" w:type="dxa"/>
            <w:shd w:val="clear" w:color="auto" w:fill="auto"/>
            <w:vAlign w:val="center"/>
          </w:tcPr>
          <w:p w14:paraId="56B8DB21">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身体护理操作流程。</w:t>
            </w:r>
          </w:p>
        </w:tc>
        <w:tc>
          <w:tcPr>
            <w:tcW w:w="1721" w:type="dxa"/>
            <w:shd w:val="clear" w:color="auto" w:fill="auto"/>
            <w:vAlign w:val="center"/>
          </w:tcPr>
          <w:p w14:paraId="0CBB773B">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莎蔓莉莎、华辰生物科技、福瑞达生物科技。</w:t>
            </w:r>
          </w:p>
        </w:tc>
      </w:tr>
      <w:tr w14:paraId="348B0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continue"/>
            <w:shd w:val="clear" w:color="auto" w:fill="auto"/>
            <w:vAlign w:val="center"/>
          </w:tcPr>
          <w:p w14:paraId="516825E3">
            <w:pPr>
              <w:pStyle w:val="55"/>
              <w:spacing w:line="360" w:lineRule="exact"/>
              <w:jc w:val="center"/>
              <w:rPr>
                <w:rFonts w:asciiTheme="minorEastAsia" w:hAnsiTheme="minorEastAsia" w:eastAsiaTheme="minorEastAsia" w:cstheme="minorEastAsia"/>
                <w:szCs w:val="21"/>
              </w:rPr>
            </w:pPr>
          </w:p>
        </w:tc>
        <w:tc>
          <w:tcPr>
            <w:tcW w:w="1559" w:type="dxa"/>
            <w:shd w:val="clear" w:color="auto" w:fill="auto"/>
            <w:vAlign w:val="center"/>
          </w:tcPr>
          <w:p w14:paraId="23825E97">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美容化妆品学</w:t>
            </w:r>
          </w:p>
        </w:tc>
        <w:tc>
          <w:tcPr>
            <w:tcW w:w="1462" w:type="dxa"/>
            <w:shd w:val="clear" w:color="auto" w:fill="auto"/>
            <w:vAlign w:val="center"/>
          </w:tcPr>
          <w:p w14:paraId="5B739AA0">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5（150）</w:t>
            </w:r>
          </w:p>
        </w:tc>
        <w:tc>
          <w:tcPr>
            <w:tcW w:w="1949" w:type="dxa"/>
            <w:shd w:val="clear" w:color="auto" w:fill="auto"/>
            <w:vAlign w:val="center"/>
          </w:tcPr>
          <w:p w14:paraId="7CFFC8CF">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化妆品的功效与应用。</w:t>
            </w:r>
          </w:p>
        </w:tc>
        <w:tc>
          <w:tcPr>
            <w:tcW w:w="1721" w:type="dxa"/>
            <w:shd w:val="clear" w:color="auto" w:fill="auto"/>
            <w:vAlign w:val="center"/>
          </w:tcPr>
          <w:p w14:paraId="7BC7A17C">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华辰生物科技、福瑞达生物科技。</w:t>
            </w:r>
          </w:p>
        </w:tc>
      </w:tr>
      <w:tr w14:paraId="6A447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continue"/>
            <w:shd w:val="clear" w:color="auto" w:fill="auto"/>
            <w:vAlign w:val="center"/>
          </w:tcPr>
          <w:p w14:paraId="55BDF934">
            <w:pPr>
              <w:pStyle w:val="55"/>
              <w:spacing w:line="360" w:lineRule="exact"/>
              <w:jc w:val="center"/>
              <w:rPr>
                <w:rFonts w:asciiTheme="minorEastAsia" w:hAnsiTheme="minorEastAsia" w:eastAsiaTheme="minorEastAsia" w:cstheme="minorEastAsia"/>
                <w:szCs w:val="21"/>
              </w:rPr>
            </w:pPr>
          </w:p>
        </w:tc>
        <w:tc>
          <w:tcPr>
            <w:tcW w:w="1559" w:type="dxa"/>
            <w:shd w:val="clear" w:color="auto" w:fill="auto"/>
            <w:vAlign w:val="center"/>
          </w:tcPr>
          <w:p w14:paraId="740E263D">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美容营销与管理</w:t>
            </w:r>
          </w:p>
        </w:tc>
        <w:tc>
          <w:tcPr>
            <w:tcW w:w="1462" w:type="dxa"/>
            <w:shd w:val="clear" w:color="auto" w:fill="auto"/>
            <w:vAlign w:val="center"/>
          </w:tcPr>
          <w:p w14:paraId="5DDDF702">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5（150）</w:t>
            </w:r>
          </w:p>
        </w:tc>
        <w:tc>
          <w:tcPr>
            <w:tcW w:w="1949" w:type="dxa"/>
            <w:shd w:val="clear" w:color="auto" w:fill="auto"/>
            <w:vAlign w:val="center"/>
          </w:tcPr>
          <w:p w14:paraId="2759E384">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营销方案制订与顾客维护。</w:t>
            </w:r>
          </w:p>
        </w:tc>
        <w:tc>
          <w:tcPr>
            <w:tcW w:w="1721" w:type="dxa"/>
            <w:shd w:val="clear" w:color="auto" w:fill="auto"/>
            <w:vAlign w:val="center"/>
          </w:tcPr>
          <w:p w14:paraId="3E7A05FC">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福瑞达生物科技、莎蔓莉莎、华辰生物科技、美宣造型。</w:t>
            </w:r>
          </w:p>
        </w:tc>
      </w:tr>
      <w:tr w14:paraId="77BC4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continue"/>
            <w:shd w:val="clear" w:color="auto" w:fill="auto"/>
            <w:vAlign w:val="center"/>
          </w:tcPr>
          <w:p w14:paraId="5F6B10B4">
            <w:pPr>
              <w:pStyle w:val="55"/>
              <w:spacing w:line="360" w:lineRule="exact"/>
              <w:jc w:val="center"/>
              <w:rPr>
                <w:rFonts w:asciiTheme="minorEastAsia" w:hAnsiTheme="minorEastAsia" w:eastAsiaTheme="minorEastAsia" w:cstheme="minorEastAsia"/>
                <w:szCs w:val="21"/>
              </w:rPr>
            </w:pPr>
          </w:p>
        </w:tc>
        <w:tc>
          <w:tcPr>
            <w:tcW w:w="1559" w:type="dxa"/>
            <w:shd w:val="clear" w:color="auto" w:fill="auto"/>
            <w:vAlign w:val="center"/>
          </w:tcPr>
          <w:p w14:paraId="296CACAC">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芳香疗法</w:t>
            </w:r>
          </w:p>
        </w:tc>
        <w:tc>
          <w:tcPr>
            <w:tcW w:w="1462" w:type="dxa"/>
            <w:shd w:val="clear" w:color="auto" w:fill="auto"/>
            <w:vAlign w:val="center"/>
          </w:tcPr>
          <w:p w14:paraId="49290FCF">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5（150）</w:t>
            </w:r>
          </w:p>
        </w:tc>
        <w:tc>
          <w:tcPr>
            <w:tcW w:w="1949" w:type="dxa"/>
            <w:shd w:val="clear" w:color="auto" w:fill="auto"/>
            <w:vAlign w:val="center"/>
          </w:tcPr>
          <w:p w14:paraId="4750636C">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精油的调配与使用。</w:t>
            </w:r>
          </w:p>
        </w:tc>
        <w:tc>
          <w:tcPr>
            <w:tcW w:w="1721" w:type="dxa"/>
            <w:shd w:val="clear" w:color="auto" w:fill="auto"/>
            <w:vAlign w:val="center"/>
          </w:tcPr>
          <w:p w14:paraId="7202FD4C">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北京ISPA芳疗实践教学基地、福瑞达生物伊帕尔汗。</w:t>
            </w:r>
          </w:p>
        </w:tc>
      </w:tr>
      <w:tr w14:paraId="2BF9D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1257" w:type="dxa"/>
            <w:shd w:val="clear" w:color="auto" w:fill="auto"/>
            <w:vAlign w:val="center"/>
          </w:tcPr>
          <w:p w14:paraId="0E3D54EA">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教师要求</w:t>
            </w:r>
          </w:p>
        </w:tc>
        <w:tc>
          <w:tcPr>
            <w:tcW w:w="6691" w:type="dxa"/>
            <w:gridSpan w:val="4"/>
            <w:shd w:val="clear" w:color="auto" w:fill="auto"/>
          </w:tcPr>
          <w:p w14:paraId="61EF5C6A">
            <w:pPr>
              <w:spacing w:line="360" w:lineRule="exact"/>
              <w:ind w:firstLine="0" w:firstLineChars="0"/>
              <w:jc w:val="left"/>
              <w:rPr>
                <w:rFonts w:ascii="宋体" w:hAnsi="宋体" w:cs="宋体"/>
                <w:sz w:val="21"/>
              </w:rPr>
            </w:pPr>
            <w:r>
              <w:rPr>
                <w:rFonts w:hint="eastAsia" w:asciiTheme="minorEastAsia" w:hAnsiTheme="minorEastAsia" w:eastAsiaTheme="minorEastAsia" w:cstheme="minorEastAsia"/>
                <w:bCs/>
                <w:sz w:val="21"/>
                <w:szCs w:val="21"/>
              </w:rPr>
              <w:t>1</w:t>
            </w:r>
            <w:r>
              <w:rPr>
                <w:rFonts w:hint="eastAsia" w:ascii="宋体" w:hAnsi="宋体" w:cs="宋体"/>
                <w:sz w:val="21"/>
              </w:rPr>
              <w:t>.教师以高度的责任心，全面关心学生的思想、学习、生活、健康与安全，加强对学生法制教育、行为规范教育和劳动纪律、生产安全、自救自护及心理健康等方面的教育，提高学生的自我保护能力；</w:t>
            </w:r>
          </w:p>
          <w:p w14:paraId="36B92C52">
            <w:pPr>
              <w:spacing w:line="360" w:lineRule="exact"/>
              <w:ind w:firstLine="0" w:firstLineChars="0"/>
              <w:jc w:val="left"/>
              <w:rPr>
                <w:rFonts w:ascii="宋体" w:hAnsi="宋体" w:cs="宋体"/>
                <w:sz w:val="21"/>
              </w:rPr>
            </w:pPr>
            <w:r>
              <w:rPr>
                <w:rFonts w:hint="eastAsia" w:ascii="宋体" w:hAnsi="宋体" w:cs="宋体"/>
                <w:sz w:val="21"/>
              </w:rPr>
              <w:t>2.针对学生在岗位实习过程中的表现，通过开展各种活动，减轻学生因从学生向员工身份的转变而产生的身心压力，保证学生岗位实习工作的稳定；</w:t>
            </w:r>
          </w:p>
          <w:p w14:paraId="78E60925">
            <w:pPr>
              <w:spacing w:line="360" w:lineRule="exact"/>
              <w:ind w:firstLine="0" w:firstLineChars="0"/>
              <w:jc w:val="left"/>
              <w:rPr>
                <w:rFonts w:asciiTheme="minorEastAsia" w:hAnsiTheme="minorEastAsia" w:eastAsiaTheme="minorEastAsia" w:cstheme="minorEastAsia"/>
                <w:bCs/>
                <w:sz w:val="21"/>
                <w:szCs w:val="21"/>
              </w:rPr>
            </w:pPr>
            <w:r>
              <w:rPr>
                <w:rFonts w:hint="eastAsia" w:ascii="宋体" w:hAnsi="宋体" w:cs="宋体"/>
                <w:sz w:val="21"/>
              </w:rPr>
              <w:t>3.加强与学校和学生家长的沟通与联系，协调解决学生在工作、生活、学习中出现的困难和要求。</w:t>
            </w:r>
          </w:p>
        </w:tc>
      </w:tr>
      <w:tr w14:paraId="08B9B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1257" w:type="dxa"/>
            <w:shd w:val="clear" w:color="auto" w:fill="auto"/>
            <w:vAlign w:val="center"/>
          </w:tcPr>
          <w:p w14:paraId="2B78283D">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学生要求</w:t>
            </w:r>
          </w:p>
        </w:tc>
        <w:tc>
          <w:tcPr>
            <w:tcW w:w="6691" w:type="dxa"/>
            <w:gridSpan w:val="4"/>
            <w:shd w:val="clear" w:color="auto" w:fill="auto"/>
          </w:tcPr>
          <w:p w14:paraId="3BAC64A8">
            <w:pPr>
              <w:spacing w:line="360" w:lineRule="exact"/>
              <w:ind w:firstLine="0" w:firstLineChars="0"/>
              <w:jc w:val="left"/>
              <w:rPr>
                <w:rFonts w:ascii="宋体" w:hAnsi="宋体" w:cs="宋体"/>
                <w:sz w:val="21"/>
              </w:rPr>
            </w:pPr>
            <w:r>
              <w:rPr>
                <w:rFonts w:hint="eastAsia" w:ascii="宋体" w:hAnsi="宋体" w:cs="宋体"/>
                <w:sz w:val="21"/>
              </w:rPr>
              <w:t>1.岗位实习是教学计划规定的必修环节，岗位实习成绩合格是具有毕业资格的一个前提条；</w:t>
            </w:r>
          </w:p>
          <w:p w14:paraId="5F9E5938">
            <w:pPr>
              <w:spacing w:line="360" w:lineRule="exact"/>
              <w:ind w:firstLine="0" w:firstLineChars="0"/>
              <w:jc w:val="left"/>
              <w:rPr>
                <w:rFonts w:ascii="宋体" w:hAnsi="宋体" w:cs="宋体"/>
                <w:sz w:val="21"/>
              </w:rPr>
            </w:pPr>
            <w:r>
              <w:rPr>
                <w:rFonts w:hint="eastAsia" w:ascii="宋体" w:hAnsi="宋体" w:cs="宋体"/>
                <w:sz w:val="21"/>
              </w:rPr>
              <w:t>2.学生自主选择合法岗位实习单位，避免传销组织；</w:t>
            </w:r>
          </w:p>
          <w:p w14:paraId="58D1B187">
            <w:pPr>
              <w:spacing w:line="360" w:lineRule="exact"/>
              <w:ind w:firstLine="0" w:firstLineChars="0"/>
              <w:jc w:val="left"/>
              <w:rPr>
                <w:rFonts w:ascii="宋体" w:hAnsi="宋体" w:cs="宋体"/>
                <w:sz w:val="21"/>
              </w:rPr>
            </w:pPr>
            <w:r>
              <w:rPr>
                <w:rFonts w:hint="eastAsia" w:ascii="宋体" w:hAnsi="宋体" w:cs="宋体"/>
                <w:sz w:val="21"/>
              </w:rPr>
              <w:t>3.学生应与岗位实习单位签署《学生岗位实习协议书》；</w:t>
            </w:r>
          </w:p>
          <w:p w14:paraId="7F946F5E">
            <w:pPr>
              <w:spacing w:line="360" w:lineRule="exact"/>
              <w:ind w:firstLine="0" w:firstLineChars="0"/>
              <w:jc w:val="left"/>
              <w:rPr>
                <w:rFonts w:ascii="宋体" w:hAnsi="宋体" w:cs="宋体"/>
                <w:sz w:val="21"/>
              </w:rPr>
            </w:pPr>
            <w:r>
              <w:rPr>
                <w:rFonts w:hint="eastAsia" w:ascii="宋体" w:hAnsi="宋体" w:cs="宋体"/>
                <w:sz w:val="21"/>
              </w:rPr>
              <w:t>4.学生应在岗位实习单位联系三位校外指导教师，负责学生岗位实习期间指导、考勤、鉴定等工作，将校外指导教师信息填入《企业兼职教师登记表》；</w:t>
            </w:r>
          </w:p>
          <w:p w14:paraId="7C81557E">
            <w:pPr>
              <w:spacing w:line="360" w:lineRule="exact"/>
              <w:ind w:firstLine="0" w:firstLineChars="0"/>
              <w:jc w:val="left"/>
              <w:rPr>
                <w:rFonts w:asciiTheme="minorEastAsia" w:hAnsiTheme="minorEastAsia" w:eastAsiaTheme="minorEastAsia" w:cstheme="minorEastAsia"/>
                <w:bCs/>
                <w:sz w:val="21"/>
                <w:szCs w:val="21"/>
              </w:rPr>
            </w:pPr>
            <w:r>
              <w:rPr>
                <w:rFonts w:hint="eastAsia" w:ascii="宋体" w:hAnsi="宋体" w:cs="宋体"/>
                <w:sz w:val="21"/>
              </w:rPr>
              <w:t>5.学生应填写《工作经历证明》，将纸质文档寄给校内指导教师。</w:t>
            </w:r>
          </w:p>
        </w:tc>
      </w:tr>
      <w:tr w14:paraId="4BA62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57" w:type="dxa"/>
            <w:shd w:val="clear" w:color="auto" w:fill="auto"/>
            <w:vAlign w:val="center"/>
          </w:tcPr>
          <w:p w14:paraId="577FD954">
            <w:pPr>
              <w:pStyle w:val="55"/>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实习考核</w:t>
            </w:r>
          </w:p>
        </w:tc>
        <w:tc>
          <w:tcPr>
            <w:tcW w:w="6691" w:type="dxa"/>
            <w:gridSpan w:val="4"/>
            <w:shd w:val="clear" w:color="auto" w:fill="auto"/>
            <w:vAlign w:val="center"/>
          </w:tcPr>
          <w:p w14:paraId="5EC14846">
            <w:pPr>
              <w:spacing w:line="360" w:lineRule="exact"/>
              <w:ind w:firstLine="0" w:firstLineChars="0"/>
              <w:jc w:val="left"/>
              <w:rPr>
                <w:rFonts w:ascii="宋体" w:hAnsi="宋体" w:cs="宋体"/>
                <w:sz w:val="21"/>
              </w:rPr>
            </w:pPr>
            <w:r>
              <w:rPr>
                <w:rFonts w:hint="eastAsia" w:ascii="宋体" w:hAnsi="宋体" w:cs="宋体"/>
                <w:sz w:val="21"/>
              </w:rPr>
              <w:t>1.在实习期间，独立完成实习报告，并且内容深刻，30分；</w:t>
            </w:r>
          </w:p>
          <w:p w14:paraId="37FEA0B0">
            <w:pPr>
              <w:spacing w:line="360" w:lineRule="exact"/>
              <w:ind w:firstLine="0" w:firstLineChars="0"/>
              <w:jc w:val="left"/>
              <w:rPr>
                <w:rFonts w:ascii="宋体" w:hAnsi="宋体" w:cs="宋体"/>
                <w:sz w:val="21"/>
              </w:rPr>
            </w:pPr>
            <w:r>
              <w:rPr>
                <w:rFonts w:hint="eastAsia" w:ascii="宋体" w:hAnsi="宋体" w:cs="宋体"/>
                <w:sz w:val="21"/>
              </w:rPr>
              <w:t>2.实践期间，能够遵守单位规章制度，服从安排，学习认真刻苦，尊敬师傅，团结合作，得到单位好评，20分；</w:t>
            </w:r>
          </w:p>
          <w:p w14:paraId="3E67520F">
            <w:pPr>
              <w:spacing w:line="360" w:lineRule="exact"/>
              <w:ind w:firstLine="0" w:firstLineChars="0"/>
              <w:jc w:val="left"/>
              <w:rPr>
                <w:rFonts w:ascii="宋体" w:hAnsi="宋体" w:cs="宋体"/>
                <w:sz w:val="21"/>
              </w:rPr>
            </w:pPr>
            <w:r>
              <w:rPr>
                <w:rFonts w:hint="eastAsia" w:ascii="宋体" w:hAnsi="宋体" w:cs="宋体"/>
                <w:sz w:val="21"/>
              </w:rPr>
              <w:t>3.在岗位实践过程中有独立或与人合作有技术改革和创新成果，20分；</w:t>
            </w:r>
          </w:p>
          <w:p w14:paraId="1CC3E64A">
            <w:pPr>
              <w:spacing w:line="360" w:lineRule="exact"/>
              <w:ind w:firstLine="0" w:firstLineChars="0"/>
              <w:jc w:val="left"/>
              <w:rPr>
                <w:rFonts w:ascii="宋体" w:hAnsi="宋体" w:cs="宋体"/>
                <w:sz w:val="21"/>
              </w:rPr>
            </w:pPr>
            <w:r>
              <w:rPr>
                <w:rFonts w:hint="eastAsia" w:ascii="宋体" w:hAnsi="宋体" w:cs="宋体"/>
                <w:sz w:val="21"/>
              </w:rPr>
              <w:t>4.在岗位实践中参与组织实施并完成本岗任务以外的工作内容，10分；</w:t>
            </w:r>
          </w:p>
          <w:p w14:paraId="22665A62">
            <w:pPr>
              <w:spacing w:line="360" w:lineRule="exact"/>
              <w:ind w:firstLine="0" w:firstLineChars="0"/>
              <w:jc w:val="left"/>
              <w:rPr>
                <w:rFonts w:ascii="宋体" w:hAnsi="宋体" w:cs="宋体"/>
                <w:sz w:val="21"/>
              </w:rPr>
            </w:pPr>
            <w:r>
              <w:rPr>
                <w:rFonts w:hint="eastAsia" w:ascii="宋体" w:hAnsi="宋体" w:cs="宋体"/>
                <w:sz w:val="21"/>
              </w:rPr>
              <w:t>5.在岗位实践中因成绩显著而获取的实践单位的嘉奖及证明材料，20分。</w:t>
            </w:r>
          </w:p>
        </w:tc>
      </w:tr>
    </w:tbl>
    <w:p w14:paraId="417D0428">
      <w:pPr>
        <w:ind w:firstLine="440"/>
        <w:jc w:val="center"/>
        <w:outlineLvl w:val="2"/>
        <w:rPr>
          <w:rFonts w:ascii="宋体" w:hAnsi="宋体" w:cs="宋体"/>
          <w:b/>
          <w:sz w:val="22"/>
          <w:szCs w:val="18"/>
        </w:rPr>
      </w:pPr>
    </w:p>
    <w:p w14:paraId="74154ADE">
      <w:pPr>
        <w:pStyle w:val="2"/>
        <w:spacing w:line="360" w:lineRule="auto"/>
        <w:ind w:firstLine="600"/>
        <w:rPr>
          <w:rFonts w:asciiTheme="majorEastAsia" w:hAnsiTheme="majorEastAsia" w:eastAsiaTheme="majorEastAsia" w:cstheme="majorEastAsia"/>
          <w:b/>
          <w:bCs/>
          <w:sz w:val="30"/>
          <w:szCs w:val="30"/>
        </w:rPr>
      </w:pPr>
      <w:bookmarkStart w:id="69" w:name="_Toc5992"/>
      <w:bookmarkStart w:id="70" w:name="_Toc24801"/>
      <w:r>
        <w:rPr>
          <w:rFonts w:hint="eastAsia" w:asciiTheme="majorEastAsia" w:hAnsiTheme="majorEastAsia" w:eastAsiaTheme="majorEastAsia" w:cstheme="majorEastAsia"/>
          <w:b/>
          <w:bCs/>
          <w:sz w:val="30"/>
          <w:szCs w:val="30"/>
        </w:rPr>
        <w:t>十、实施保障</w:t>
      </w:r>
      <w:bookmarkEnd w:id="69"/>
      <w:bookmarkEnd w:id="70"/>
    </w:p>
    <w:p w14:paraId="6FE62CC4">
      <w:pPr>
        <w:pStyle w:val="3"/>
        <w:spacing w:line="360" w:lineRule="auto"/>
        <w:ind w:firstLine="560"/>
        <w:rPr>
          <w:rFonts w:asciiTheme="minorEastAsia" w:hAnsiTheme="minorEastAsia" w:eastAsiaTheme="minorEastAsia" w:cstheme="minorEastAsia"/>
          <w:sz w:val="28"/>
          <w:szCs w:val="28"/>
        </w:rPr>
      </w:pPr>
      <w:bookmarkStart w:id="71" w:name="_Toc8796"/>
      <w:bookmarkStart w:id="72" w:name="_Toc9991"/>
      <w:r>
        <w:rPr>
          <w:rFonts w:hint="eastAsia" w:asciiTheme="minorEastAsia" w:hAnsiTheme="minorEastAsia" w:eastAsiaTheme="minorEastAsia" w:cstheme="minorEastAsia"/>
          <w:sz w:val="28"/>
          <w:szCs w:val="28"/>
        </w:rPr>
        <w:t>（一）师资队伍</w:t>
      </w:r>
      <w:bookmarkEnd w:id="71"/>
      <w:bookmarkEnd w:id="72"/>
    </w:p>
    <w:p w14:paraId="6C5060CC">
      <w:pPr>
        <w:ind w:firstLine="480"/>
        <w:rPr>
          <w:sz w:val="24"/>
          <w:szCs w:val="22"/>
        </w:rPr>
      </w:pPr>
      <w:bookmarkStart w:id="73" w:name="_Toc14886"/>
      <w:r>
        <w:rPr>
          <w:rFonts w:hint="eastAsia"/>
          <w:sz w:val="24"/>
          <w:szCs w:val="22"/>
        </w:rPr>
        <w:t>专任教师占比56%，专任教师中博士学位2人，拥有全国技术能手2人、山东省技术能手3人、特级讲师1人、高级讲师4人、讲师5人、美容高级技师2人、美容技师9人、化妆师3人。“双师型教师”9人，占任课教师总数的75%。。</w:t>
      </w:r>
      <w:bookmarkEnd w:id="73"/>
    </w:p>
    <w:p w14:paraId="629E6D37">
      <w:pPr>
        <w:ind w:firstLine="480"/>
      </w:pPr>
      <w:bookmarkStart w:id="74" w:name="_Toc24224"/>
      <w:r>
        <w:rPr>
          <w:rFonts w:hint="eastAsia"/>
          <w:sz w:val="24"/>
          <w:szCs w:val="22"/>
        </w:rPr>
        <w:t>兼职教师占比44%，兼职教师中教授特级技师1人，高级技师1人，企业骨干专家</w:t>
      </w:r>
      <w:bookmarkEnd w:id="74"/>
      <w:r>
        <w:rPr>
          <w:rFonts w:hint="eastAsia"/>
          <w:sz w:val="24"/>
          <w:szCs w:val="22"/>
        </w:rPr>
        <w:t>5人。</w:t>
      </w:r>
    </w:p>
    <w:p w14:paraId="72D0C19A">
      <w:pPr>
        <w:ind w:firstLine="440"/>
        <w:jc w:val="center"/>
        <w:outlineLvl w:val="2"/>
        <w:rPr>
          <w:rFonts w:ascii="宋体" w:hAnsi="宋体" w:cs="宋体"/>
          <w:b/>
          <w:sz w:val="22"/>
          <w:szCs w:val="18"/>
        </w:rPr>
      </w:pPr>
      <w:r>
        <w:rPr>
          <w:rFonts w:hint="eastAsia" w:ascii="宋体" w:hAnsi="宋体" w:cs="宋体"/>
          <w:b/>
          <w:sz w:val="22"/>
          <w:szCs w:val="18"/>
        </w:rPr>
        <w:t>表10-1美容美体艺术专业专任教师</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800"/>
        <w:gridCol w:w="1450"/>
        <w:gridCol w:w="1483"/>
        <w:gridCol w:w="1150"/>
        <w:gridCol w:w="1715"/>
        <w:gridCol w:w="1253"/>
      </w:tblGrid>
      <w:tr w14:paraId="66EF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920" w:type="dxa"/>
            <w:shd w:val="clear" w:color="auto" w:fill="B8CCE4" w:themeFill="accent1" w:themeFillTint="66"/>
            <w:vAlign w:val="center"/>
          </w:tcPr>
          <w:p w14:paraId="4DA01CFE">
            <w:pPr>
              <w:pStyle w:val="53"/>
              <w:spacing w:before="0" w:after="0" w:line="360" w:lineRule="exact"/>
              <w:rPr>
                <w:lang w:eastAsia="zh-CN"/>
              </w:rPr>
            </w:pPr>
            <w:bookmarkStart w:id="75" w:name="_Toc26531"/>
            <w:bookmarkStart w:id="76" w:name="_Toc3179"/>
            <w:bookmarkStart w:id="77" w:name="_Toc9355"/>
            <w:r>
              <w:rPr>
                <w:rFonts w:hint="eastAsia"/>
                <w:lang w:eastAsia="zh-CN"/>
              </w:rPr>
              <w:t>姓名</w:t>
            </w:r>
            <w:bookmarkEnd w:id="75"/>
            <w:bookmarkEnd w:id="76"/>
            <w:bookmarkEnd w:id="77"/>
          </w:p>
        </w:tc>
        <w:tc>
          <w:tcPr>
            <w:tcW w:w="800" w:type="dxa"/>
            <w:shd w:val="clear" w:color="auto" w:fill="B8CCE4" w:themeFill="accent1" w:themeFillTint="66"/>
            <w:vAlign w:val="center"/>
          </w:tcPr>
          <w:p w14:paraId="1285136B">
            <w:pPr>
              <w:pStyle w:val="53"/>
              <w:spacing w:before="0" w:after="0" w:line="360" w:lineRule="exact"/>
              <w:rPr>
                <w:lang w:eastAsia="zh-CN"/>
              </w:rPr>
            </w:pPr>
            <w:bookmarkStart w:id="78" w:name="_Toc4272"/>
            <w:bookmarkStart w:id="79" w:name="_Toc16986"/>
            <w:bookmarkStart w:id="80" w:name="_Toc30"/>
            <w:r>
              <w:rPr>
                <w:rFonts w:hint="eastAsia"/>
                <w:lang w:eastAsia="zh-CN"/>
              </w:rPr>
              <w:t>性别</w:t>
            </w:r>
            <w:bookmarkEnd w:id="78"/>
            <w:bookmarkEnd w:id="79"/>
            <w:bookmarkEnd w:id="80"/>
          </w:p>
        </w:tc>
        <w:tc>
          <w:tcPr>
            <w:tcW w:w="1450" w:type="dxa"/>
            <w:shd w:val="clear" w:color="auto" w:fill="B8CCE4" w:themeFill="accent1" w:themeFillTint="66"/>
            <w:vAlign w:val="center"/>
          </w:tcPr>
          <w:p w14:paraId="1646ACDE">
            <w:pPr>
              <w:pStyle w:val="53"/>
              <w:spacing w:before="0" w:after="0" w:line="360" w:lineRule="exact"/>
              <w:rPr>
                <w:lang w:eastAsia="zh-CN"/>
              </w:rPr>
            </w:pPr>
            <w:bookmarkStart w:id="81" w:name="_Toc26157"/>
            <w:bookmarkStart w:id="82" w:name="_Toc16983"/>
            <w:bookmarkStart w:id="83" w:name="_Toc22417"/>
            <w:r>
              <w:rPr>
                <w:rFonts w:hint="eastAsia"/>
                <w:lang w:eastAsia="zh-CN"/>
              </w:rPr>
              <w:t>出生年月</w:t>
            </w:r>
            <w:bookmarkEnd w:id="81"/>
            <w:bookmarkEnd w:id="82"/>
            <w:bookmarkEnd w:id="83"/>
          </w:p>
        </w:tc>
        <w:tc>
          <w:tcPr>
            <w:tcW w:w="1483" w:type="dxa"/>
            <w:shd w:val="clear" w:color="auto" w:fill="B8CCE4" w:themeFill="accent1" w:themeFillTint="66"/>
            <w:vAlign w:val="center"/>
          </w:tcPr>
          <w:p w14:paraId="30626E95">
            <w:pPr>
              <w:pStyle w:val="53"/>
              <w:spacing w:before="0" w:after="0" w:line="360" w:lineRule="exact"/>
              <w:rPr>
                <w:lang w:eastAsia="zh-CN"/>
              </w:rPr>
            </w:pPr>
            <w:bookmarkStart w:id="84" w:name="_Toc625"/>
            <w:bookmarkStart w:id="85" w:name="_Toc7673"/>
            <w:bookmarkStart w:id="86" w:name="_Toc29795"/>
            <w:r>
              <w:rPr>
                <w:rFonts w:hint="eastAsia"/>
                <w:lang w:eastAsia="zh-CN"/>
              </w:rPr>
              <w:t>职称</w:t>
            </w:r>
            <w:bookmarkEnd w:id="84"/>
            <w:bookmarkEnd w:id="85"/>
            <w:bookmarkEnd w:id="86"/>
          </w:p>
        </w:tc>
        <w:tc>
          <w:tcPr>
            <w:tcW w:w="1150" w:type="dxa"/>
            <w:shd w:val="clear" w:color="auto" w:fill="B8CCE4" w:themeFill="accent1" w:themeFillTint="66"/>
            <w:vAlign w:val="center"/>
          </w:tcPr>
          <w:p w14:paraId="4B390ADE">
            <w:pPr>
              <w:pStyle w:val="53"/>
              <w:spacing w:before="0" w:after="0" w:line="360" w:lineRule="exact"/>
              <w:rPr>
                <w:lang w:eastAsia="zh-CN"/>
              </w:rPr>
            </w:pPr>
            <w:bookmarkStart w:id="87" w:name="_Toc20317"/>
            <w:bookmarkStart w:id="88" w:name="_Toc3904"/>
            <w:bookmarkStart w:id="89" w:name="_Toc20897"/>
            <w:r>
              <w:rPr>
                <w:rFonts w:hint="eastAsia"/>
                <w:lang w:eastAsia="zh-CN"/>
              </w:rPr>
              <w:t>教师性质</w:t>
            </w:r>
            <w:bookmarkEnd w:id="87"/>
            <w:bookmarkEnd w:id="88"/>
            <w:bookmarkEnd w:id="89"/>
          </w:p>
        </w:tc>
        <w:tc>
          <w:tcPr>
            <w:tcW w:w="1715" w:type="dxa"/>
            <w:shd w:val="clear" w:color="auto" w:fill="B8CCE4" w:themeFill="accent1" w:themeFillTint="66"/>
            <w:vAlign w:val="center"/>
          </w:tcPr>
          <w:p w14:paraId="6662BE16">
            <w:pPr>
              <w:pStyle w:val="53"/>
              <w:spacing w:before="0" w:after="0" w:line="360" w:lineRule="exact"/>
              <w:rPr>
                <w:lang w:eastAsia="zh-CN"/>
              </w:rPr>
            </w:pPr>
            <w:bookmarkStart w:id="90" w:name="_Toc6474"/>
            <w:bookmarkStart w:id="91" w:name="_Toc27929"/>
            <w:bookmarkStart w:id="92" w:name="_Toc1667"/>
            <w:r>
              <w:rPr>
                <w:rFonts w:hint="eastAsia"/>
                <w:lang w:eastAsia="zh-CN"/>
              </w:rPr>
              <w:t>承担课程</w:t>
            </w:r>
            <w:bookmarkEnd w:id="90"/>
            <w:bookmarkEnd w:id="91"/>
            <w:bookmarkEnd w:id="92"/>
          </w:p>
        </w:tc>
        <w:tc>
          <w:tcPr>
            <w:tcW w:w="1253" w:type="dxa"/>
            <w:shd w:val="clear" w:color="auto" w:fill="B8CCE4" w:themeFill="accent1" w:themeFillTint="66"/>
            <w:vAlign w:val="center"/>
          </w:tcPr>
          <w:p w14:paraId="75235138">
            <w:pPr>
              <w:pStyle w:val="53"/>
              <w:spacing w:before="0" w:after="0" w:line="360" w:lineRule="exact"/>
              <w:rPr>
                <w:lang w:eastAsia="zh-CN"/>
              </w:rPr>
            </w:pPr>
            <w:bookmarkStart w:id="93" w:name="_Toc19897"/>
            <w:bookmarkStart w:id="94" w:name="_Toc2931"/>
            <w:bookmarkStart w:id="95" w:name="_Toc7527"/>
            <w:r>
              <w:rPr>
                <w:rFonts w:hint="eastAsia"/>
                <w:lang w:eastAsia="zh-CN"/>
              </w:rPr>
              <w:t>是否双师</w:t>
            </w:r>
            <w:bookmarkEnd w:id="93"/>
            <w:bookmarkEnd w:id="94"/>
            <w:bookmarkEnd w:id="95"/>
          </w:p>
        </w:tc>
      </w:tr>
      <w:tr w14:paraId="21B7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vAlign w:val="center"/>
          </w:tcPr>
          <w:p w14:paraId="15F99FA1">
            <w:pPr>
              <w:pStyle w:val="53"/>
              <w:spacing w:before="0" w:after="0" w:line="360" w:lineRule="exact"/>
              <w:rPr>
                <w:rFonts w:hint="eastAsia"/>
                <w:b w:val="0"/>
                <w:bCs/>
                <w:lang w:eastAsia="zh-CN"/>
              </w:rPr>
            </w:pPr>
            <w:r>
              <w:rPr>
                <w:rFonts w:hint="eastAsia"/>
                <w:b w:val="0"/>
                <w:bCs/>
                <w:lang w:eastAsia="zh-CN"/>
              </w:rPr>
              <w:t>方子晗</w:t>
            </w:r>
          </w:p>
        </w:tc>
        <w:tc>
          <w:tcPr>
            <w:tcW w:w="800" w:type="dxa"/>
            <w:vAlign w:val="center"/>
          </w:tcPr>
          <w:p w14:paraId="246DB3D0">
            <w:pPr>
              <w:pStyle w:val="53"/>
              <w:spacing w:before="0" w:after="0" w:line="360" w:lineRule="exact"/>
              <w:rPr>
                <w:rFonts w:hint="eastAsia"/>
                <w:b w:val="0"/>
                <w:bCs/>
                <w:lang w:eastAsia="zh-CN"/>
              </w:rPr>
            </w:pPr>
            <w:r>
              <w:rPr>
                <w:rFonts w:hint="eastAsia"/>
                <w:b w:val="0"/>
                <w:bCs/>
                <w:lang w:eastAsia="zh-CN"/>
              </w:rPr>
              <w:t>男</w:t>
            </w:r>
          </w:p>
        </w:tc>
        <w:tc>
          <w:tcPr>
            <w:tcW w:w="1450" w:type="dxa"/>
            <w:vAlign w:val="center"/>
          </w:tcPr>
          <w:p w14:paraId="1F98019D">
            <w:pPr>
              <w:pStyle w:val="53"/>
              <w:spacing w:before="0" w:after="0" w:line="360" w:lineRule="exact"/>
              <w:rPr>
                <w:rFonts w:hint="eastAsia"/>
                <w:b w:val="0"/>
                <w:bCs/>
                <w:lang w:eastAsia="zh-CN"/>
              </w:rPr>
            </w:pPr>
            <w:r>
              <w:rPr>
                <w:rFonts w:hint="eastAsia"/>
                <w:b w:val="0"/>
                <w:bCs/>
                <w:lang w:eastAsia="zh-CN"/>
              </w:rPr>
              <w:t>1986.5</w:t>
            </w:r>
          </w:p>
        </w:tc>
        <w:tc>
          <w:tcPr>
            <w:tcW w:w="1483" w:type="dxa"/>
            <w:vAlign w:val="center"/>
          </w:tcPr>
          <w:p w14:paraId="2582AFB7">
            <w:pPr>
              <w:pStyle w:val="53"/>
              <w:spacing w:before="0" w:after="0" w:line="360" w:lineRule="exact"/>
              <w:rPr>
                <w:rFonts w:hint="eastAsia"/>
                <w:b w:val="0"/>
                <w:bCs/>
                <w:lang w:eastAsia="zh-CN"/>
              </w:rPr>
            </w:pPr>
            <w:r>
              <w:rPr>
                <w:rFonts w:hint="eastAsia"/>
                <w:b w:val="0"/>
                <w:bCs/>
                <w:lang w:eastAsia="zh-CN"/>
              </w:rPr>
              <w:t>高级讲师</w:t>
            </w:r>
          </w:p>
        </w:tc>
        <w:tc>
          <w:tcPr>
            <w:tcW w:w="1150" w:type="dxa"/>
            <w:vAlign w:val="center"/>
          </w:tcPr>
          <w:p w14:paraId="219BC47E">
            <w:pPr>
              <w:pStyle w:val="53"/>
              <w:spacing w:before="0" w:after="0" w:line="360" w:lineRule="exact"/>
              <w:rPr>
                <w:rFonts w:hint="eastAsia"/>
                <w:b w:val="0"/>
                <w:bCs/>
                <w:lang w:eastAsia="zh-CN"/>
              </w:rPr>
            </w:pPr>
            <w:r>
              <w:rPr>
                <w:rFonts w:hint="eastAsia"/>
                <w:b w:val="0"/>
                <w:bCs/>
                <w:lang w:eastAsia="zh-CN"/>
              </w:rPr>
              <w:t>校内专任</w:t>
            </w:r>
          </w:p>
        </w:tc>
        <w:tc>
          <w:tcPr>
            <w:tcW w:w="1715" w:type="dxa"/>
            <w:vAlign w:val="center"/>
          </w:tcPr>
          <w:p w14:paraId="6FCDD469">
            <w:pPr>
              <w:pStyle w:val="53"/>
              <w:spacing w:before="0" w:after="0" w:line="360" w:lineRule="exact"/>
              <w:rPr>
                <w:rFonts w:hint="eastAsia"/>
                <w:b w:val="0"/>
                <w:bCs/>
                <w:lang w:eastAsia="zh-CN"/>
              </w:rPr>
            </w:pPr>
            <w:r>
              <w:rPr>
                <w:rFonts w:hint="eastAsia"/>
                <w:b w:val="0"/>
                <w:bCs/>
                <w:lang w:eastAsia="zh-CN"/>
              </w:rPr>
              <w:t>素描、构成</w:t>
            </w:r>
          </w:p>
        </w:tc>
        <w:tc>
          <w:tcPr>
            <w:tcW w:w="1253" w:type="dxa"/>
            <w:vAlign w:val="center"/>
          </w:tcPr>
          <w:p w14:paraId="465ABAA7">
            <w:pPr>
              <w:pStyle w:val="53"/>
              <w:spacing w:before="0" w:after="0" w:line="360" w:lineRule="exact"/>
              <w:rPr>
                <w:rFonts w:hint="eastAsia"/>
                <w:b w:val="0"/>
                <w:bCs/>
                <w:lang w:eastAsia="zh-CN"/>
              </w:rPr>
            </w:pPr>
            <w:r>
              <w:rPr>
                <w:rFonts w:hint="eastAsia"/>
                <w:b w:val="0"/>
                <w:bCs/>
                <w:lang w:eastAsia="zh-CN"/>
              </w:rPr>
              <w:t>是</w:t>
            </w:r>
          </w:p>
        </w:tc>
      </w:tr>
      <w:tr w14:paraId="38C4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vAlign w:val="center"/>
          </w:tcPr>
          <w:p w14:paraId="1599B7F0">
            <w:pPr>
              <w:pStyle w:val="53"/>
              <w:spacing w:before="0" w:after="0" w:line="360" w:lineRule="exact"/>
              <w:rPr>
                <w:rFonts w:hint="eastAsia"/>
                <w:b w:val="0"/>
                <w:bCs/>
                <w:lang w:eastAsia="zh-CN"/>
              </w:rPr>
            </w:pPr>
            <w:r>
              <w:rPr>
                <w:rFonts w:hint="eastAsia"/>
                <w:b w:val="0"/>
                <w:bCs/>
                <w:lang w:eastAsia="zh-CN"/>
              </w:rPr>
              <w:t>殷惠莉</w:t>
            </w:r>
          </w:p>
        </w:tc>
        <w:tc>
          <w:tcPr>
            <w:tcW w:w="800" w:type="dxa"/>
            <w:vAlign w:val="center"/>
          </w:tcPr>
          <w:p w14:paraId="45321FD2">
            <w:pPr>
              <w:pStyle w:val="53"/>
              <w:spacing w:before="0" w:after="0" w:line="360" w:lineRule="exact"/>
              <w:rPr>
                <w:rFonts w:hint="eastAsia"/>
                <w:b w:val="0"/>
                <w:bCs/>
                <w:lang w:eastAsia="zh-CN"/>
              </w:rPr>
            </w:pPr>
            <w:r>
              <w:rPr>
                <w:rFonts w:hint="eastAsia"/>
                <w:b w:val="0"/>
                <w:bCs/>
                <w:lang w:eastAsia="zh-CN"/>
              </w:rPr>
              <w:t>女</w:t>
            </w:r>
          </w:p>
        </w:tc>
        <w:tc>
          <w:tcPr>
            <w:tcW w:w="1450" w:type="dxa"/>
            <w:vAlign w:val="center"/>
          </w:tcPr>
          <w:p w14:paraId="2EFB8685">
            <w:pPr>
              <w:pStyle w:val="53"/>
              <w:spacing w:before="0" w:after="0" w:line="360" w:lineRule="exact"/>
              <w:rPr>
                <w:rFonts w:hint="eastAsia"/>
                <w:b w:val="0"/>
                <w:bCs/>
                <w:lang w:eastAsia="zh-CN"/>
              </w:rPr>
            </w:pPr>
            <w:r>
              <w:rPr>
                <w:rFonts w:hint="eastAsia"/>
                <w:b w:val="0"/>
                <w:bCs/>
                <w:lang w:eastAsia="zh-CN"/>
              </w:rPr>
              <w:t>1970.11</w:t>
            </w:r>
          </w:p>
        </w:tc>
        <w:tc>
          <w:tcPr>
            <w:tcW w:w="1483" w:type="dxa"/>
            <w:vAlign w:val="center"/>
          </w:tcPr>
          <w:p w14:paraId="02645DE2">
            <w:pPr>
              <w:pStyle w:val="53"/>
              <w:spacing w:before="0" w:after="0" w:line="360" w:lineRule="exact"/>
              <w:rPr>
                <w:rFonts w:hint="eastAsia"/>
                <w:b w:val="0"/>
                <w:bCs/>
                <w:lang w:eastAsia="zh-CN"/>
              </w:rPr>
            </w:pPr>
            <w:r>
              <w:rPr>
                <w:rFonts w:hint="eastAsia"/>
                <w:b w:val="0"/>
                <w:bCs/>
                <w:lang w:eastAsia="zh-CN"/>
              </w:rPr>
              <w:t>高级讲师</w:t>
            </w:r>
          </w:p>
        </w:tc>
        <w:tc>
          <w:tcPr>
            <w:tcW w:w="1150" w:type="dxa"/>
            <w:vAlign w:val="center"/>
          </w:tcPr>
          <w:p w14:paraId="5F72581A">
            <w:pPr>
              <w:pStyle w:val="53"/>
              <w:spacing w:before="0" w:after="0" w:line="360" w:lineRule="exact"/>
              <w:rPr>
                <w:rFonts w:hint="eastAsia"/>
                <w:b w:val="0"/>
                <w:bCs/>
                <w:lang w:eastAsia="zh-CN"/>
              </w:rPr>
            </w:pPr>
            <w:r>
              <w:rPr>
                <w:rFonts w:hint="eastAsia"/>
                <w:b w:val="0"/>
                <w:bCs/>
                <w:lang w:eastAsia="zh-CN"/>
              </w:rPr>
              <w:t>校内专任</w:t>
            </w:r>
          </w:p>
        </w:tc>
        <w:tc>
          <w:tcPr>
            <w:tcW w:w="1715" w:type="dxa"/>
            <w:vAlign w:val="center"/>
          </w:tcPr>
          <w:p w14:paraId="40AAD5B5">
            <w:pPr>
              <w:pStyle w:val="53"/>
              <w:spacing w:before="0" w:after="0" w:line="360" w:lineRule="exact"/>
              <w:rPr>
                <w:rFonts w:hint="eastAsia"/>
                <w:b w:val="0"/>
                <w:bCs/>
                <w:lang w:eastAsia="zh-CN"/>
              </w:rPr>
            </w:pPr>
            <w:r>
              <w:rPr>
                <w:rFonts w:hint="eastAsia"/>
                <w:b w:val="0"/>
                <w:bCs/>
                <w:lang w:eastAsia="zh-CN"/>
              </w:rPr>
              <w:t>化妆造型、发型基础</w:t>
            </w:r>
          </w:p>
        </w:tc>
        <w:tc>
          <w:tcPr>
            <w:tcW w:w="1253" w:type="dxa"/>
            <w:vAlign w:val="center"/>
          </w:tcPr>
          <w:p w14:paraId="74D55FAF">
            <w:pPr>
              <w:pStyle w:val="53"/>
              <w:spacing w:before="0" w:after="0" w:line="360" w:lineRule="exact"/>
              <w:rPr>
                <w:rFonts w:hint="eastAsia"/>
                <w:b w:val="0"/>
                <w:bCs/>
                <w:lang w:eastAsia="zh-CN"/>
              </w:rPr>
            </w:pPr>
            <w:r>
              <w:rPr>
                <w:rFonts w:hint="eastAsia"/>
                <w:b w:val="0"/>
                <w:bCs/>
                <w:lang w:eastAsia="zh-CN"/>
              </w:rPr>
              <w:t>是</w:t>
            </w:r>
          </w:p>
        </w:tc>
      </w:tr>
      <w:tr w14:paraId="4A8CD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vAlign w:val="center"/>
          </w:tcPr>
          <w:p w14:paraId="6F5706EE">
            <w:pPr>
              <w:pStyle w:val="53"/>
              <w:spacing w:before="0" w:after="0" w:line="360" w:lineRule="exact"/>
              <w:rPr>
                <w:rFonts w:hint="eastAsia"/>
                <w:b w:val="0"/>
                <w:bCs/>
                <w:lang w:eastAsia="zh-CN"/>
              </w:rPr>
            </w:pPr>
            <w:r>
              <w:rPr>
                <w:rFonts w:hint="eastAsia"/>
                <w:b w:val="0"/>
                <w:bCs/>
                <w:lang w:eastAsia="zh-CN"/>
              </w:rPr>
              <w:t>宋雁鸣</w:t>
            </w:r>
          </w:p>
        </w:tc>
        <w:tc>
          <w:tcPr>
            <w:tcW w:w="800" w:type="dxa"/>
            <w:vAlign w:val="center"/>
          </w:tcPr>
          <w:p w14:paraId="78B1CE18">
            <w:pPr>
              <w:pStyle w:val="53"/>
              <w:spacing w:before="0" w:after="0" w:line="360" w:lineRule="exact"/>
              <w:rPr>
                <w:rFonts w:hint="eastAsia"/>
                <w:b w:val="0"/>
                <w:bCs/>
                <w:lang w:eastAsia="zh-CN"/>
              </w:rPr>
            </w:pPr>
            <w:r>
              <w:rPr>
                <w:rFonts w:hint="eastAsia"/>
                <w:b w:val="0"/>
                <w:bCs/>
                <w:lang w:eastAsia="zh-CN"/>
              </w:rPr>
              <w:t>女</w:t>
            </w:r>
          </w:p>
        </w:tc>
        <w:tc>
          <w:tcPr>
            <w:tcW w:w="1450" w:type="dxa"/>
            <w:vAlign w:val="center"/>
          </w:tcPr>
          <w:p w14:paraId="583C75D0">
            <w:pPr>
              <w:pStyle w:val="53"/>
              <w:spacing w:before="0" w:after="0" w:line="360" w:lineRule="exact"/>
              <w:rPr>
                <w:rFonts w:hint="eastAsia"/>
                <w:b w:val="0"/>
                <w:bCs/>
                <w:lang w:eastAsia="zh-CN"/>
              </w:rPr>
            </w:pPr>
            <w:r>
              <w:rPr>
                <w:rFonts w:hint="eastAsia"/>
                <w:b w:val="0"/>
                <w:bCs/>
                <w:lang w:eastAsia="zh-CN"/>
              </w:rPr>
              <w:t>1981.10</w:t>
            </w:r>
          </w:p>
        </w:tc>
        <w:tc>
          <w:tcPr>
            <w:tcW w:w="1483" w:type="dxa"/>
            <w:vAlign w:val="center"/>
          </w:tcPr>
          <w:p w14:paraId="22809996">
            <w:pPr>
              <w:pStyle w:val="53"/>
              <w:spacing w:before="0" w:after="0" w:line="360" w:lineRule="exact"/>
              <w:rPr>
                <w:rFonts w:hint="eastAsia"/>
                <w:b w:val="0"/>
                <w:bCs/>
                <w:lang w:eastAsia="zh-CN"/>
              </w:rPr>
            </w:pPr>
            <w:r>
              <w:rPr>
                <w:rFonts w:hint="eastAsia"/>
                <w:b w:val="0"/>
                <w:bCs/>
                <w:lang w:eastAsia="zh-CN"/>
              </w:rPr>
              <w:t>高级讲师</w:t>
            </w:r>
          </w:p>
        </w:tc>
        <w:tc>
          <w:tcPr>
            <w:tcW w:w="1150" w:type="dxa"/>
            <w:vAlign w:val="center"/>
          </w:tcPr>
          <w:p w14:paraId="3A90CDFC">
            <w:pPr>
              <w:pStyle w:val="53"/>
              <w:spacing w:before="0" w:after="0" w:line="360" w:lineRule="exact"/>
              <w:rPr>
                <w:rFonts w:hint="eastAsia"/>
                <w:b w:val="0"/>
                <w:bCs/>
                <w:lang w:eastAsia="zh-CN"/>
              </w:rPr>
            </w:pPr>
            <w:r>
              <w:rPr>
                <w:rFonts w:hint="eastAsia"/>
                <w:b w:val="0"/>
                <w:bCs/>
                <w:lang w:eastAsia="zh-CN"/>
              </w:rPr>
              <w:t>校内专任</w:t>
            </w:r>
          </w:p>
        </w:tc>
        <w:tc>
          <w:tcPr>
            <w:tcW w:w="1715" w:type="dxa"/>
            <w:vAlign w:val="center"/>
          </w:tcPr>
          <w:p w14:paraId="603B02C1">
            <w:pPr>
              <w:pStyle w:val="53"/>
              <w:spacing w:before="0" w:after="0" w:line="360" w:lineRule="exact"/>
              <w:rPr>
                <w:rFonts w:hint="eastAsia"/>
                <w:b w:val="0"/>
                <w:bCs/>
                <w:lang w:eastAsia="zh-CN"/>
              </w:rPr>
            </w:pPr>
            <w:r>
              <w:rPr>
                <w:rFonts w:hint="eastAsia"/>
                <w:b w:val="0"/>
                <w:bCs/>
                <w:lang w:eastAsia="zh-CN"/>
              </w:rPr>
              <w:t>美容营销与管理</w:t>
            </w:r>
          </w:p>
        </w:tc>
        <w:tc>
          <w:tcPr>
            <w:tcW w:w="1253" w:type="dxa"/>
            <w:vAlign w:val="center"/>
          </w:tcPr>
          <w:p w14:paraId="52E58785">
            <w:pPr>
              <w:pStyle w:val="53"/>
              <w:spacing w:before="0" w:after="0" w:line="360" w:lineRule="exact"/>
              <w:rPr>
                <w:rFonts w:hint="eastAsia"/>
                <w:b w:val="0"/>
                <w:bCs/>
                <w:lang w:eastAsia="zh-CN"/>
              </w:rPr>
            </w:pPr>
            <w:r>
              <w:rPr>
                <w:rFonts w:hint="eastAsia"/>
                <w:b w:val="0"/>
                <w:bCs/>
                <w:lang w:eastAsia="zh-CN"/>
              </w:rPr>
              <w:t>是</w:t>
            </w:r>
          </w:p>
        </w:tc>
      </w:tr>
      <w:tr w14:paraId="5C5A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vAlign w:val="center"/>
          </w:tcPr>
          <w:p w14:paraId="1850EE69">
            <w:pPr>
              <w:pStyle w:val="53"/>
              <w:spacing w:before="0" w:after="0" w:line="360" w:lineRule="exact"/>
              <w:rPr>
                <w:rFonts w:hint="eastAsia"/>
                <w:b w:val="0"/>
                <w:bCs/>
                <w:lang w:eastAsia="zh-CN"/>
              </w:rPr>
            </w:pPr>
            <w:r>
              <w:rPr>
                <w:rFonts w:hint="eastAsia"/>
                <w:b w:val="0"/>
                <w:bCs/>
                <w:lang w:eastAsia="zh-CN"/>
              </w:rPr>
              <w:t>孙皎晶</w:t>
            </w:r>
          </w:p>
        </w:tc>
        <w:tc>
          <w:tcPr>
            <w:tcW w:w="800" w:type="dxa"/>
            <w:vAlign w:val="center"/>
          </w:tcPr>
          <w:p w14:paraId="73D6FFD8">
            <w:pPr>
              <w:pStyle w:val="53"/>
              <w:spacing w:before="0" w:after="0" w:line="360" w:lineRule="exact"/>
              <w:rPr>
                <w:rFonts w:hint="eastAsia"/>
                <w:b w:val="0"/>
                <w:bCs/>
                <w:lang w:eastAsia="zh-CN"/>
              </w:rPr>
            </w:pPr>
            <w:r>
              <w:rPr>
                <w:rFonts w:hint="eastAsia"/>
                <w:b w:val="0"/>
                <w:bCs/>
                <w:lang w:eastAsia="zh-CN"/>
              </w:rPr>
              <w:t>女</w:t>
            </w:r>
          </w:p>
        </w:tc>
        <w:tc>
          <w:tcPr>
            <w:tcW w:w="1450" w:type="dxa"/>
            <w:vAlign w:val="center"/>
          </w:tcPr>
          <w:p w14:paraId="1A21E92C">
            <w:pPr>
              <w:pStyle w:val="53"/>
              <w:spacing w:before="0" w:after="0" w:line="360" w:lineRule="exact"/>
              <w:rPr>
                <w:rFonts w:hint="eastAsia"/>
                <w:b w:val="0"/>
                <w:bCs/>
                <w:lang w:eastAsia="zh-CN"/>
              </w:rPr>
            </w:pPr>
            <w:r>
              <w:rPr>
                <w:rFonts w:hint="eastAsia"/>
                <w:b w:val="0"/>
                <w:bCs/>
                <w:lang w:eastAsia="zh-CN"/>
              </w:rPr>
              <w:t>1989.05</w:t>
            </w:r>
          </w:p>
        </w:tc>
        <w:tc>
          <w:tcPr>
            <w:tcW w:w="1483" w:type="dxa"/>
            <w:vAlign w:val="center"/>
          </w:tcPr>
          <w:p w14:paraId="21FAFF73">
            <w:pPr>
              <w:pStyle w:val="53"/>
              <w:spacing w:before="0" w:after="0" w:line="360" w:lineRule="exact"/>
              <w:rPr>
                <w:rFonts w:hint="eastAsia"/>
                <w:b w:val="0"/>
                <w:bCs/>
                <w:lang w:eastAsia="zh-CN"/>
              </w:rPr>
            </w:pPr>
            <w:r>
              <w:rPr>
                <w:rFonts w:hint="eastAsia"/>
                <w:b w:val="0"/>
                <w:bCs/>
                <w:lang w:eastAsia="zh-CN"/>
              </w:rPr>
              <w:t>讲师</w:t>
            </w:r>
          </w:p>
        </w:tc>
        <w:tc>
          <w:tcPr>
            <w:tcW w:w="1150" w:type="dxa"/>
            <w:vAlign w:val="center"/>
          </w:tcPr>
          <w:p w14:paraId="352696AD">
            <w:pPr>
              <w:pStyle w:val="53"/>
              <w:spacing w:before="0" w:after="0" w:line="360" w:lineRule="exact"/>
              <w:rPr>
                <w:rFonts w:hint="eastAsia"/>
                <w:b w:val="0"/>
                <w:bCs/>
                <w:lang w:eastAsia="zh-CN"/>
              </w:rPr>
            </w:pPr>
            <w:r>
              <w:rPr>
                <w:rFonts w:hint="eastAsia"/>
                <w:b w:val="0"/>
                <w:bCs/>
                <w:lang w:eastAsia="zh-CN"/>
              </w:rPr>
              <w:t>校内专任</w:t>
            </w:r>
          </w:p>
        </w:tc>
        <w:tc>
          <w:tcPr>
            <w:tcW w:w="1715" w:type="dxa"/>
            <w:vAlign w:val="center"/>
          </w:tcPr>
          <w:p w14:paraId="246F31A8">
            <w:pPr>
              <w:pStyle w:val="53"/>
              <w:spacing w:before="0" w:after="0" w:line="360" w:lineRule="exact"/>
              <w:rPr>
                <w:rFonts w:hint="eastAsia"/>
                <w:b w:val="0"/>
                <w:bCs/>
                <w:lang w:eastAsia="zh-CN"/>
              </w:rPr>
            </w:pPr>
            <w:r>
              <w:rPr>
                <w:rFonts w:hint="eastAsia"/>
                <w:b w:val="0"/>
                <w:bCs/>
                <w:lang w:eastAsia="zh-CN"/>
              </w:rPr>
              <w:t>美容、美体、化妆品、芳香疗法</w:t>
            </w:r>
          </w:p>
        </w:tc>
        <w:tc>
          <w:tcPr>
            <w:tcW w:w="1253" w:type="dxa"/>
            <w:vAlign w:val="center"/>
          </w:tcPr>
          <w:p w14:paraId="58D0C675">
            <w:pPr>
              <w:pStyle w:val="53"/>
              <w:spacing w:before="0" w:after="0" w:line="360" w:lineRule="exact"/>
              <w:rPr>
                <w:rFonts w:hint="eastAsia"/>
                <w:b w:val="0"/>
                <w:bCs/>
                <w:lang w:eastAsia="zh-CN"/>
              </w:rPr>
            </w:pPr>
            <w:r>
              <w:rPr>
                <w:rFonts w:hint="eastAsia"/>
                <w:b w:val="0"/>
                <w:bCs/>
                <w:lang w:eastAsia="zh-CN"/>
              </w:rPr>
              <w:t>是</w:t>
            </w:r>
          </w:p>
        </w:tc>
      </w:tr>
      <w:tr w14:paraId="7C94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vAlign w:val="center"/>
          </w:tcPr>
          <w:p w14:paraId="115B7F8A">
            <w:pPr>
              <w:pStyle w:val="53"/>
              <w:spacing w:before="0" w:after="0" w:line="360" w:lineRule="exact"/>
              <w:rPr>
                <w:rFonts w:hint="eastAsia"/>
                <w:b w:val="0"/>
                <w:bCs/>
                <w:lang w:eastAsia="zh-CN"/>
              </w:rPr>
            </w:pPr>
            <w:r>
              <w:rPr>
                <w:rFonts w:hint="eastAsia"/>
                <w:b w:val="0"/>
                <w:bCs/>
                <w:lang w:eastAsia="zh-CN"/>
              </w:rPr>
              <w:t>于金卉</w:t>
            </w:r>
          </w:p>
        </w:tc>
        <w:tc>
          <w:tcPr>
            <w:tcW w:w="800" w:type="dxa"/>
            <w:vAlign w:val="center"/>
          </w:tcPr>
          <w:p w14:paraId="7E3882A8">
            <w:pPr>
              <w:pStyle w:val="53"/>
              <w:spacing w:before="0" w:after="0" w:line="360" w:lineRule="exact"/>
              <w:rPr>
                <w:rFonts w:hint="eastAsia"/>
                <w:b w:val="0"/>
                <w:bCs/>
                <w:lang w:eastAsia="zh-CN"/>
              </w:rPr>
            </w:pPr>
            <w:r>
              <w:rPr>
                <w:rFonts w:hint="eastAsia"/>
                <w:b w:val="0"/>
                <w:bCs/>
                <w:lang w:eastAsia="zh-CN"/>
              </w:rPr>
              <w:t>女</w:t>
            </w:r>
          </w:p>
        </w:tc>
        <w:tc>
          <w:tcPr>
            <w:tcW w:w="1450" w:type="dxa"/>
            <w:vAlign w:val="center"/>
          </w:tcPr>
          <w:p w14:paraId="58F969B4">
            <w:pPr>
              <w:pStyle w:val="53"/>
              <w:spacing w:before="0" w:after="0" w:line="360" w:lineRule="exact"/>
              <w:rPr>
                <w:rFonts w:hint="eastAsia"/>
                <w:b w:val="0"/>
                <w:bCs/>
                <w:lang w:eastAsia="zh-CN"/>
              </w:rPr>
            </w:pPr>
            <w:r>
              <w:rPr>
                <w:rFonts w:hint="eastAsia"/>
                <w:b w:val="0"/>
                <w:bCs/>
                <w:lang w:eastAsia="zh-CN"/>
              </w:rPr>
              <w:t>1986.10</w:t>
            </w:r>
          </w:p>
        </w:tc>
        <w:tc>
          <w:tcPr>
            <w:tcW w:w="1483" w:type="dxa"/>
            <w:vAlign w:val="center"/>
          </w:tcPr>
          <w:p w14:paraId="73591633">
            <w:pPr>
              <w:pStyle w:val="53"/>
              <w:spacing w:before="0" w:after="0" w:line="360" w:lineRule="exact"/>
              <w:rPr>
                <w:rFonts w:hint="eastAsia"/>
                <w:b w:val="0"/>
                <w:bCs/>
                <w:lang w:eastAsia="zh-CN"/>
              </w:rPr>
            </w:pPr>
            <w:r>
              <w:rPr>
                <w:rFonts w:hint="eastAsia"/>
                <w:b w:val="0"/>
                <w:bCs/>
                <w:lang w:eastAsia="zh-CN"/>
              </w:rPr>
              <w:t>讲师</w:t>
            </w:r>
          </w:p>
        </w:tc>
        <w:tc>
          <w:tcPr>
            <w:tcW w:w="1150" w:type="dxa"/>
            <w:vAlign w:val="center"/>
          </w:tcPr>
          <w:p w14:paraId="3BB58D60">
            <w:pPr>
              <w:pStyle w:val="53"/>
              <w:spacing w:before="0" w:after="0" w:line="360" w:lineRule="exact"/>
              <w:rPr>
                <w:rFonts w:hint="eastAsia"/>
                <w:b w:val="0"/>
                <w:bCs/>
                <w:lang w:eastAsia="zh-CN"/>
              </w:rPr>
            </w:pPr>
            <w:r>
              <w:rPr>
                <w:rFonts w:hint="eastAsia"/>
                <w:b w:val="0"/>
                <w:bCs/>
                <w:lang w:eastAsia="zh-CN"/>
              </w:rPr>
              <w:t>校内专任</w:t>
            </w:r>
          </w:p>
        </w:tc>
        <w:tc>
          <w:tcPr>
            <w:tcW w:w="1715" w:type="dxa"/>
            <w:vAlign w:val="center"/>
          </w:tcPr>
          <w:p w14:paraId="3EFD769D">
            <w:pPr>
              <w:pStyle w:val="53"/>
              <w:spacing w:before="0" w:after="0" w:line="360" w:lineRule="exact"/>
              <w:rPr>
                <w:rFonts w:hint="eastAsia"/>
                <w:b w:val="0"/>
                <w:bCs/>
                <w:lang w:eastAsia="zh-CN"/>
              </w:rPr>
            </w:pPr>
            <w:r>
              <w:rPr>
                <w:rFonts w:hint="eastAsia"/>
                <w:b w:val="0"/>
                <w:bCs/>
                <w:lang w:eastAsia="zh-CN"/>
              </w:rPr>
              <w:t>表现技法、美甲</w:t>
            </w:r>
          </w:p>
        </w:tc>
        <w:tc>
          <w:tcPr>
            <w:tcW w:w="1253" w:type="dxa"/>
            <w:vAlign w:val="center"/>
          </w:tcPr>
          <w:p w14:paraId="1CBC3D9A">
            <w:pPr>
              <w:pStyle w:val="53"/>
              <w:spacing w:before="0" w:after="0" w:line="360" w:lineRule="exact"/>
              <w:rPr>
                <w:rFonts w:hint="eastAsia"/>
                <w:b w:val="0"/>
                <w:bCs/>
                <w:lang w:eastAsia="zh-CN"/>
              </w:rPr>
            </w:pPr>
            <w:r>
              <w:rPr>
                <w:rFonts w:hint="eastAsia"/>
                <w:b w:val="0"/>
                <w:bCs/>
                <w:lang w:eastAsia="zh-CN"/>
              </w:rPr>
              <w:t>是</w:t>
            </w:r>
          </w:p>
        </w:tc>
      </w:tr>
      <w:tr w14:paraId="58D7E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vAlign w:val="center"/>
          </w:tcPr>
          <w:p w14:paraId="5680429B">
            <w:pPr>
              <w:pStyle w:val="53"/>
              <w:spacing w:before="0" w:after="0" w:line="360" w:lineRule="exact"/>
              <w:rPr>
                <w:rFonts w:hint="eastAsia"/>
                <w:b w:val="0"/>
                <w:bCs/>
                <w:lang w:eastAsia="zh-CN"/>
              </w:rPr>
            </w:pPr>
            <w:r>
              <w:rPr>
                <w:rFonts w:hint="eastAsia"/>
                <w:b w:val="0"/>
                <w:bCs/>
                <w:lang w:eastAsia="zh-CN"/>
              </w:rPr>
              <w:t>王皓莹</w:t>
            </w:r>
          </w:p>
        </w:tc>
        <w:tc>
          <w:tcPr>
            <w:tcW w:w="800" w:type="dxa"/>
            <w:vAlign w:val="center"/>
          </w:tcPr>
          <w:p w14:paraId="11882288">
            <w:pPr>
              <w:pStyle w:val="53"/>
              <w:spacing w:before="0" w:after="0" w:line="360" w:lineRule="exact"/>
              <w:rPr>
                <w:rFonts w:hint="eastAsia"/>
                <w:b w:val="0"/>
                <w:bCs/>
                <w:lang w:eastAsia="zh-CN"/>
              </w:rPr>
            </w:pPr>
            <w:r>
              <w:rPr>
                <w:rFonts w:hint="eastAsia"/>
                <w:b w:val="0"/>
                <w:bCs/>
                <w:lang w:eastAsia="zh-CN"/>
              </w:rPr>
              <w:t>女</w:t>
            </w:r>
          </w:p>
        </w:tc>
        <w:tc>
          <w:tcPr>
            <w:tcW w:w="1450" w:type="dxa"/>
            <w:vAlign w:val="center"/>
          </w:tcPr>
          <w:p w14:paraId="2EA1764D">
            <w:pPr>
              <w:pStyle w:val="53"/>
              <w:spacing w:before="0" w:after="0" w:line="360" w:lineRule="exact"/>
              <w:rPr>
                <w:rFonts w:hint="eastAsia"/>
                <w:b w:val="0"/>
                <w:bCs/>
                <w:lang w:eastAsia="zh-CN"/>
              </w:rPr>
            </w:pPr>
            <w:r>
              <w:rPr>
                <w:rFonts w:hint="eastAsia"/>
                <w:b w:val="0"/>
                <w:bCs/>
                <w:lang w:eastAsia="zh-CN"/>
              </w:rPr>
              <w:t>1998.02</w:t>
            </w:r>
          </w:p>
        </w:tc>
        <w:tc>
          <w:tcPr>
            <w:tcW w:w="1483" w:type="dxa"/>
            <w:vAlign w:val="center"/>
          </w:tcPr>
          <w:p w14:paraId="034438F9">
            <w:pPr>
              <w:pStyle w:val="53"/>
              <w:spacing w:before="0" w:after="0" w:line="360" w:lineRule="exact"/>
              <w:rPr>
                <w:rFonts w:hint="eastAsia"/>
                <w:b w:val="0"/>
                <w:bCs/>
                <w:lang w:eastAsia="zh-CN"/>
              </w:rPr>
            </w:pPr>
            <w:r>
              <w:rPr>
                <w:rFonts w:hint="eastAsia"/>
                <w:b w:val="0"/>
                <w:bCs/>
                <w:lang w:eastAsia="zh-CN"/>
              </w:rPr>
              <w:t>助教</w:t>
            </w:r>
          </w:p>
        </w:tc>
        <w:tc>
          <w:tcPr>
            <w:tcW w:w="1150" w:type="dxa"/>
            <w:vAlign w:val="center"/>
          </w:tcPr>
          <w:p w14:paraId="6B4A697E">
            <w:pPr>
              <w:pStyle w:val="53"/>
              <w:spacing w:before="0" w:after="0" w:line="360" w:lineRule="exact"/>
              <w:rPr>
                <w:rFonts w:hint="eastAsia"/>
                <w:b w:val="0"/>
                <w:bCs/>
                <w:lang w:eastAsia="zh-CN"/>
              </w:rPr>
            </w:pPr>
            <w:r>
              <w:rPr>
                <w:rFonts w:hint="eastAsia"/>
                <w:b w:val="0"/>
                <w:bCs/>
                <w:lang w:eastAsia="zh-CN"/>
              </w:rPr>
              <w:t>校内专任</w:t>
            </w:r>
          </w:p>
        </w:tc>
        <w:tc>
          <w:tcPr>
            <w:tcW w:w="1715" w:type="dxa"/>
            <w:vAlign w:val="center"/>
          </w:tcPr>
          <w:p w14:paraId="20BDFA18">
            <w:pPr>
              <w:pStyle w:val="53"/>
              <w:spacing w:before="0" w:after="0" w:line="360" w:lineRule="exact"/>
              <w:rPr>
                <w:rFonts w:hint="eastAsia"/>
                <w:b w:val="0"/>
                <w:bCs/>
                <w:lang w:eastAsia="zh-CN"/>
              </w:rPr>
            </w:pPr>
            <w:r>
              <w:rPr>
                <w:rFonts w:hint="eastAsia"/>
                <w:b w:val="0"/>
                <w:bCs/>
                <w:lang w:eastAsia="zh-CN"/>
              </w:rPr>
              <w:t>中医美容</w:t>
            </w:r>
          </w:p>
        </w:tc>
        <w:tc>
          <w:tcPr>
            <w:tcW w:w="1253" w:type="dxa"/>
            <w:vAlign w:val="center"/>
          </w:tcPr>
          <w:p w14:paraId="333023BE">
            <w:pPr>
              <w:pStyle w:val="53"/>
              <w:spacing w:before="0" w:after="0" w:line="360" w:lineRule="exact"/>
              <w:rPr>
                <w:rFonts w:hint="eastAsia"/>
                <w:b w:val="0"/>
                <w:bCs/>
                <w:lang w:eastAsia="zh-CN"/>
              </w:rPr>
            </w:pPr>
            <w:r>
              <w:rPr>
                <w:rFonts w:hint="eastAsia"/>
                <w:b w:val="0"/>
                <w:bCs/>
                <w:lang w:eastAsia="zh-CN"/>
              </w:rPr>
              <w:t>否</w:t>
            </w:r>
          </w:p>
        </w:tc>
      </w:tr>
      <w:tr w14:paraId="4086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vAlign w:val="center"/>
          </w:tcPr>
          <w:p w14:paraId="6E8FC80A">
            <w:pPr>
              <w:pStyle w:val="53"/>
              <w:spacing w:before="0" w:after="0" w:line="360" w:lineRule="exact"/>
              <w:rPr>
                <w:rFonts w:hint="eastAsia"/>
                <w:b w:val="0"/>
                <w:bCs/>
                <w:lang w:eastAsia="zh-CN"/>
              </w:rPr>
            </w:pPr>
            <w:r>
              <w:rPr>
                <w:rFonts w:hint="eastAsia"/>
                <w:b w:val="0"/>
                <w:bCs/>
                <w:lang w:eastAsia="zh-CN"/>
              </w:rPr>
              <w:t>王培聪</w:t>
            </w:r>
          </w:p>
        </w:tc>
        <w:tc>
          <w:tcPr>
            <w:tcW w:w="800" w:type="dxa"/>
            <w:vAlign w:val="center"/>
          </w:tcPr>
          <w:p w14:paraId="1CFA1195">
            <w:pPr>
              <w:pStyle w:val="53"/>
              <w:spacing w:before="0" w:after="0" w:line="360" w:lineRule="exact"/>
              <w:rPr>
                <w:rFonts w:hint="eastAsia"/>
                <w:b w:val="0"/>
                <w:bCs/>
                <w:lang w:eastAsia="zh-CN"/>
              </w:rPr>
            </w:pPr>
            <w:r>
              <w:rPr>
                <w:rFonts w:hint="eastAsia"/>
                <w:b w:val="0"/>
                <w:bCs/>
                <w:lang w:eastAsia="zh-CN"/>
              </w:rPr>
              <w:t>女</w:t>
            </w:r>
          </w:p>
        </w:tc>
        <w:tc>
          <w:tcPr>
            <w:tcW w:w="1450" w:type="dxa"/>
            <w:vAlign w:val="center"/>
          </w:tcPr>
          <w:p w14:paraId="408154F9">
            <w:pPr>
              <w:pStyle w:val="53"/>
              <w:spacing w:before="0" w:after="0" w:line="360" w:lineRule="exact"/>
              <w:rPr>
                <w:rFonts w:hint="eastAsia"/>
                <w:b w:val="0"/>
                <w:bCs/>
                <w:lang w:eastAsia="zh-CN"/>
              </w:rPr>
            </w:pPr>
            <w:r>
              <w:rPr>
                <w:rFonts w:hint="eastAsia"/>
                <w:b w:val="0"/>
                <w:bCs/>
                <w:lang w:eastAsia="zh-CN"/>
              </w:rPr>
              <w:t>2001.03</w:t>
            </w:r>
          </w:p>
        </w:tc>
        <w:tc>
          <w:tcPr>
            <w:tcW w:w="1483" w:type="dxa"/>
            <w:vAlign w:val="center"/>
          </w:tcPr>
          <w:p w14:paraId="3CA5B81D">
            <w:pPr>
              <w:pStyle w:val="53"/>
              <w:spacing w:before="0" w:after="0" w:line="360" w:lineRule="exact"/>
              <w:rPr>
                <w:rFonts w:hint="eastAsia"/>
                <w:b w:val="0"/>
                <w:bCs/>
                <w:lang w:eastAsia="zh-CN"/>
              </w:rPr>
            </w:pPr>
            <w:r>
              <w:rPr>
                <w:rFonts w:hint="eastAsia"/>
                <w:b w:val="0"/>
                <w:bCs/>
                <w:lang w:eastAsia="zh-CN"/>
              </w:rPr>
              <w:t>助教</w:t>
            </w:r>
          </w:p>
        </w:tc>
        <w:tc>
          <w:tcPr>
            <w:tcW w:w="1150" w:type="dxa"/>
            <w:vAlign w:val="center"/>
          </w:tcPr>
          <w:p w14:paraId="3C94FA57">
            <w:pPr>
              <w:pStyle w:val="53"/>
              <w:spacing w:before="0" w:after="0" w:line="360" w:lineRule="exact"/>
              <w:rPr>
                <w:rFonts w:hint="eastAsia"/>
                <w:b w:val="0"/>
                <w:bCs/>
                <w:lang w:eastAsia="zh-CN"/>
              </w:rPr>
            </w:pPr>
            <w:r>
              <w:rPr>
                <w:rFonts w:hint="eastAsia"/>
                <w:b w:val="0"/>
                <w:bCs/>
                <w:lang w:eastAsia="zh-CN"/>
              </w:rPr>
              <w:t>校内专任</w:t>
            </w:r>
          </w:p>
        </w:tc>
        <w:tc>
          <w:tcPr>
            <w:tcW w:w="1715" w:type="dxa"/>
            <w:vAlign w:val="center"/>
          </w:tcPr>
          <w:p w14:paraId="3A54B239">
            <w:pPr>
              <w:pStyle w:val="53"/>
              <w:spacing w:before="0" w:after="0" w:line="360" w:lineRule="exact"/>
              <w:rPr>
                <w:rFonts w:hint="eastAsia"/>
                <w:b w:val="0"/>
                <w:bCs/>
                <w:lang w:eastAsia="zh-CN"/>
              </w:rPr>
            </w:pPr>
            <w:r>
              <w:rPr>
                <w:rFonts w:hint="eastAsia"/>
                <w:b w:val="0"/>
                <w:bCs/>
                <w:lang w:eastAsia="zh-CN"/>
              </w:rPr>
              <w:t>美容美体</w:t>
            </w:r>
          </w:p>
        </w:tc>
        <w:tc>
          <w:tcPr>
            <w:tcW w:w="1253" w:type="dxa"/>
            <w:vAlign w:val="center"/>
          </w:tcPr>
          <w:p w14:paraId="5E460DA5">
            <w:pPr>
              <w:pStyle w:val="53"/>
              <w:spacing w:before="0" w:after="0" w:line="360" w:lineRule="exact"/>
              <w:rPr>
                <w:rFonts w:hint="eastAsia"/>
                <w:b w:val="0"/>
                <w:bCs/>
                <w:lang w:eastAsia="zh-CN"/>
              </w:rPr>
            </w:pPr>
            <w:r>
              <w:rPr>
                <w:rFonts w:hint="eastAsia"/>
                <w:b w:val="0"/>
                <w:bCs/>
                <w:lang w:eastAsia="zh-CN"/>
              </w:rPr>
              <w:t>否</w:t>
            </w:r>
          </w:p>
        </w:tc>
      </w:tr>
      <w:tr w14:paraId="55ACF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vAlign w:val="center"/>
          </w:tcPr>
          <w:p w14:paraId="7EBA5E1B">
            <w:pPr>
              <w:pStyle w:val="53"/>
              <w:spacing w:before="0" w:after="0" w:line="360" w:lineRule="exact"/>
              <w:rPr>
                <w:rFonts w:hint="eastAsia"/>
                <w:b w:val="0"/>
                <w:bCs/>
                <w:lang w:eastAsia="zh-CN"/>
              </w:rPr>
            </w:pPr>
            <w:r>
              <w:rPr>
                <w:rFonts w:hint="eastAsia"/>
                <w:b w:val="0"/>
                <w:bCs/>
                <w:lang w:eastAsia="zh-CN"/>
              </w:rPr>
              <w:t>焉文秀</w:t>
            </w:r>
          </w:p>
        </w:tc>
        <w:tc>
          <w:tcPr>
            <w:tcW w:w="800" w:type="dxa"/>
            <w:vAlign w:val="center"/>
          </w:tcPr>
          <w:p w14:paraId="4EB921E7">
            <w:pPr>
              <w:pStyle w:val="53"/>
              <w:spacing w:before="0" w:after="0" w:line="360" w:lineRule="exact"/>
              <w:rPr>
                <w:rFonts w:hint="eastAsia"/>
                <w:b w:val="0"/>
                <w:bCs/>
                <w:lang w:eastAsia="zh-CN"/>
              </w:rPr>
            </w:pPr>
            <w:r>
              <w:rPr>
                <w:rFonts w:hint="eastAsia"/>
                <w:b w:val="0"/>
                <w:bCs/>
                <w:lang w:eastAsia="zh-CN"/>
              </w:rPr>
              <w:t>女</w:t>
            </w:r>
          </w:p>
        </w:tc>
        <w:tc>
          <w:tcPr>
            <w:tcW w:w="1450" w:type="dxa"/>
            <w:vAlign w:val="center"/>
          </w:tcPr>
          <w:p w14:paraId="2F566A91">
            <w:pPr>
              <w:pStyle w:val="53"/>
              <w:spacing w:before="0" w:after="0" w:line="360" w:lineRule="exact"/>
              <w:rPr>
                <w:rFonts w:hint="eastAsia"/>
                <w:b w:val="0"/>
                <w:bCs/>
                <w:lang w:eastAsia="zh-CN"/>
              </w:rPr>
            </w:pPr>
            <w:r>
              <w:rPr>
                <w:rFonts w:hint="eastAsia"/>
                <w:b w:val="0"/>
                <w:bCs/>
                <w:lang w:eastAsia="zh-CN"/>
              </w:rPr>
              <w:t>1990.04</w:t>
            </w:r>
          </w:p>
        </w:tc>
        <w:tc>
          <w:tcPr>
            <w:tcW w:w="1483" w:type="dxa"/>
            <w:vAlign w:val="center"/>
          </w:tcPr>
          <w:p w14:paraId="214319BD">
            <w:pPr>
              <w:pStyle w:val="53"/>
              <w:spacing w:before="0" w:after="0" w:line="360" w:lineRule="exact"/>
              <w:rPr>
                <w:rFonts w:hint="eastAsia"/>
                <w:b w:val="0"/>
                <w:bCs/>
                <w:lang w:eastAsia="zh-CN"/>
              </w:rPr>
            </w:pPr>
            <w:r>
              <w:rPr>
                <w:rFonts w:hint="eastAsia"/>
                <w:b w:val="0"/>
                <w:bCs/>
                <w:lang w:eastAsia="zh-CN"/>
              </w:rPr>
              <w:t>讲师</w:t>
            </w:r>
          </w:p>
        </w:tc>
        <w:tc>
          <w:tcPr>
            <w:tcW w:w="1150" w:type="dxa"/>
            <w:vAlign w:val="center"/>
          </w:tcPr>
          <w:p w14:paraId="263F3211">
            <w:pPr>
              <w:pStyle w:val="53"/>
              <w:spacing w:before="0" w:after="0" w:line="360" w:lineRule="exact"/>
              <w:rPr>
                <w:rFonts w:hint="eastAsia"/>
                <w:b w:val="0"/>
                <w:bCs/>
                <w:lang w:eastAsia="zh-CN"/>
              </w:rPr>
            </w:pPr>
            <w:r>
              <w:rPr>
                <w:rFonts w:hint="eastAsia"/>
                <w:b w:val="0"/>
                <w:bCs/>
                <w:lang w:eastAsia="zh-CN"/>
              </w:rPr>
              <w:t>校内专任</w:t>
            </w:r>
          </w:p>
        </w:tc>
        <w:tc>
          <w:tcPr>
            <w:tcW w:w="1715" w:type="dxa"/>
            <w:vAlign w:val="center"/>
          </w:tcPr>
          <w:p w14:paraId="617077D0">
            <w:pPr>
              <w:pStyle w:val="53"/>
              <w:spacing w:before="0" w:after="0" w:line="360" w:lineRule="exact"/>
              <w:rPr>
                <w:rFonts w:hint="eastAsia"/>
                <w:b w:val="0"/>
                <w:bCs/>
                <w:lang w:eastAsia="zh-CN"/>
              </w:rPr>
            </w:pPr>
            <w:r>
              <w:rPr>
                <w:rFonts w:hint="eastAsia"/>
                <w:b w:val="0"/>
                <w:bCs/>
                <w:lang w:eastAsia="zh-CN"/>
              </w:rPr>
              <w:t>形象设计表现技法、美甲</w:t>
            </w:r>
          </w:p>
        </w:tc>
        <w:tc>
          <w:tcPr>
            <w:tcW w:w="1253" w:type="dxa"/>
            <w:vAlign w:val="center"/>
          </w:tcPr>
          <w:p w14:paraId="32B144E6">
            <w:pPr>
              <w:pStyle w:val="53"/>
              <w:spacing w:before="0" w:after="0" w:line="360" w:lineRule="exact"/>
              <w:rPr>
                <w:rFonts w:hint="eastAsia"/>
                <w:b w:val="0"/>
                <w:bCs/>
                <w:lang w:eastAsia="zh-CN"/>
              </w:rPr>
            </w:pPr>
            <w:r>
              <w:rPr>
                <w:rFonts w:hint="eastAsia"/>
                <w:b w:val="0"/>
                <w:bCs/>
                <w:lang w:eastAsia="zh-CN"/>
              </w:rPr>
              <w:t>是</w:t>
            </w:r>
          </w:p>
        </w:tc>
      </w:tr>
      <w:tr w14:paraId="1BB9B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vAlign w:val="center"/>
          </w:tcPr>
          <w:p w14:paraId="67E5FA2F">
            <w:pPr>
              <w:pStyle w:val="53"/>
              <w:spacing w:before="0" w:after="0" w:line="360" w:lineRule="exact"/>
              <w:rPr>
                <w:rFonts w:hint="eastAsia"/>
                <w:b w:val="0"/>
                <w:bCs/>
                <w:lang w:eastAsia="zh-CN"/>
              </w:rPr>
            </w:pPr>
            <w:r>
              <w:rPr>
                <w:rFonts w:hint="eastAsia"/>
                <w:b w:val="0"/>
                <w:bCs/>
                <w:lang w:eastAsia="zh-CN"/>
              </w:rPr>
              <w:t>苏丽亚</w:t>
            </w:r>
          </w:p>
        </w:tc>
        <w:tc>
          <w:tcPr>
            <w:tcW w:w="800" w:type="dxa"/>
            <w:vAlign w:val="center"/>
          </w:tcPr>
          <w:p w14:paraId="7CBBC1C6">
            <w:pPr>
              <w:pStyle w:val="53"/>
              <w:spacing w:before="0" w:after="0" w:line="360" w:lineRule="exact"/>
              <w:rPr>
                <w:rFonts w:hint="eastAsia"/>
                <w:b w:val="0"/>
                <w:bCs/>
                <w:lang w:eastAsia="zh-CN"/>
              </w:rPr>
            </w:pPr>
            <w:r>
              <w:rPr>
                <w:rFonts w:hint="eastAsia"/>
                <w:b w:val="0"/>
                <w:bCs/>
                <w:lang w:eastAsia="zh-CN"/>
              </w:rPr>
              <w:t>女</w:t>
            </w:r>
          </w:p>
        </w:tc>
        <w:tc>
          <w:tcPr>
            <w:tcW w:w="1450" w:type="dxa"/>
            <w:vAlign w:val="center"/>
          </w:tcPr>
          <w:p w14:paraId="4A05CDED">
            <w:pPr>
              <w:pStyle w:val="53"/>
              <w:spacing w:before="0" w:after="0" w:line="360" w:lineRule="exact"/>
              <w:rPr>
                <w:rFonts w:hint="eastAsia"/>
                <w:b w:val="0"/>
                <w:bCs/>
                <w:lang w:eastAsia="zh-CN"/>
              </w:rPr>
            </w:pPr>
            <w:r>
              <w:rPr>
                <w:rFonts w:hint="eastAsia"/>
                <w:b w:val="0"/>
                <w:bCs/>
                <w:lang w:eastAsia="zh-CN"/>
              </w:rPr>
              <w:t>1998.09</w:t>
            </w:r>
          </w:p>
        </w:tc>
        <w:tc>
          <w:tcPr>
            <w:tcW w:w="1483" w:type="dxa"/>
            <w:vAlign w:val="center"/>
          </w:tcPr>
          <w:p w14:paraId="5BB9E6D2">
            <w:pPr>
              <w:pStyle w:val="53"/>
              <w:spacing w:before="0" w:after="0" w:line="360" w:lineRule="exact"/>
              <w:rPr>
                <w:rFonts w:hint="eastAsia"/>
                <w:b w:val="0"/>
                <w:bCs/>
                <w:lang w:eastAsia="zh-CN"/>
              </w:rPr>
            </w:pPr>
            <w:r>
              <w:rPr>
                <w:rFonts w:hint="eastAsia"/>
                <w:b w:val="0"/>
                <w:bCs/>
                <w:lang w:eastAsia="zh-CN"/>
              </w:rPr>
              <w:t>助教</w:t>
            </w:r>
          </w:p>
        </w:tc>
        <w:tc>
          <w:tcPr>
            <w:tcW w:w="1150" w:type="dxa"/>
            <w:vAlign w:val="center"/>
          </w:tcPr>
          <w:p w14:paraId="05D8EB72">
            <w:pPr>
              <w:pStyle w:val="53"/>
              <w:spacing w:before="0" w:after="0" w:line="360" w:lineRule="exact"/>
              <w:rPr>
                <w:rFonts w:hint="eastAsia"/>
                <w:b w:val="0"/>
                <w:bCs/>
                <w:lang w:eastAsia="zh-CN"/>
              </w:rPr>
            </w:pPr>
            <w:r>
              <w:rPr>
                <w:rFonts w:hint="eastAsia"/>
                <w:b w:val="0"/>
                <w:bCs/>
                <w:lang w:eastAsia="zh-CN"/>
              </w:rPr>
              <w:t>校内专任</w:t>
            </w:r>
          </w:p>
        </w:tc>
        <w:tc>
          <w:tcPr>
            <w:tcW w:w="1715" w:type="dxa"/>
            <w:vAlign w:val="center"/>
          </w:tcPr>
          <w:p w14:paraId="6DCD3021">
            <w:pPr>
              <w:pStyle w:val="53"/>
              <w:spacing w:before="0" w:after="0" w:line="360" w:lineRule="exact"/>
              <w:rPr>
                <w:rFonts w:hint="eastAsia"/>
                <w:b w:val="0"/>
                <w:bCs/>
                <w:lang w:eastAsia="zh-CN"/>
              </w:rPr>
            </w:pPr>
            <w:r>
              <w:rPr>
                <w:rFonts w:hint="eastAsia"/>
                <w:b w:val="0"/>
                <w:bCs/>
                <w:lang w:eastAsia="zh-CN"/>
              </w:rPr>
              <w:t>美容、美体、美睫</w:t>
            </w:r>
          </w:p>
        </w:tc>
        <w:tc>
          <w:tcPr>
            <w:tcW w:w="1253" w:type="dxa"/>
            <w:vAlign w:val="center"/>
          </w:tcPr>
          <w:p w14:paraId="73BC5945">
            <w:pPr>
              <w:pStyle w:val="53"/>
              <w:spacing w:before="0" w:after="0" w:line="360" w:lineRule="exact"/>
              <w:rPr>
                <w:rFonts w:hint="eastAsia"/>
                <w:b w:val="0"/>
                <w:bCs/>
                <w:lang w:eastAsia="zh-CN"/>
              </w:rPr>
            </w:pPr>
            <w:r>
              <w:rPr>
                <w:rFonts w:hint="eastAsia"/>
                <w:b w:val="0"/>
                <w:bCs/>
                <w:lang w:eastAsia="zh-CN"/>
              </w:rPr>
              <w:t>否</w:t>
            </w:r>
          </w:p>
        </w:tc>
      </w:tr>
    </w:tbl>
    <w:p w14:paraId="3E0F996F">
      <w:pPr>
        <w:ind w:firstLine="440"/>
        <w:jc w:val="center"/>
        <w:outlineLvl w:val="2"/>
        <w:rPr>
          <w:rFonts w:ascii="宋体" w:hAnsi="宋体" w:cs="宋体"/>
          <w:b/>
          <w:sz w:val="22"/>
          <w:szCs w:val="18"/>
        </w:rPr>
      </w:pPr>
      <w:r>
        <w:rPr>
          <w:rFonts w:hint="eastAsia" w:ascii="宋体" w:hAnsi="宋体" w:cs="宋体"/>
          <w:b/>
          <w:sz w:val="22"/>
          <w:szCs w:val="18"/>
        </w:rPr>
        <w:t>表10-1美容美体艺术专业兼职教师</w:t>
      </w:r>
    </w:p>
    <w:tbl>
      <w:tblPr>
        <w:tblStyle w:val="27"/>
        <w:tblpPr w:leftFromText="180" w:rightFromText="180" w:vertAnchor="text" w:horzAnchor="page" w:tblpX="1585" w:tblpY="460"/>
        <w:tblOverlap w:val="never"/>
        <w:tblW w:w="9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077"/>
        <w:gridCol w:w="1253"/>
        <w:gridCol w:w="1080"/>
        <w:gridCol w:w="1230"/>
        <w:gridCol w:w="1771"/>
        <w:gridCol w:w="1441"/>
      </w:tblGrid>
      <w:tr w14:paraId="2EDF9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7" w:type="dxa"/>
            <w:tcBorders>
              <w:tl2br w:val="nil"/>
              <w:tr2bl w:val="nil"/>
            </w:tcBorders>
            <w:shd w:val="clear" w:color="auto" w:fill="C7DAF1"/>
            <w:vAlign w:val="center"/>
          </w:tcPr>
          <w:p w14:paraId="777E064C">
            <w:pPr>
              <w:pStyle w:val="53"/>
              <w:spacing w:before="0" w:after="0" w:line="360" w:lineRule="exact"/>
              <w:rPr>
                <w:lang w:eastAsia="zh-CN"/>
              </w:rPr>
            </w:pPr>
            <w:r>
              <w:rPr>
                <w:rFonts w:hint="eastAsia"/>
                <w:lang w:eastAsia="zh-CN"/>
              </w:rPr>
              <w:t>姓名</w:t>
            </w:r>
          </w:p>
        </w:tc>
        <w:tc>
          <w:tcPr>
            <w:tcW w:w="1077" w:type="dxa"/>
            <w:tcBorders>
              <w:tl2br w:val="nil"/>
              <w:tr2bl w:val="nil"/>
            </w:tcBorders>
            <w:shd w:val="clear" w:color="auto" w:fill="C7DAF1"/>
            <w:vAlign w:val="center"/>
          </w:tcPr>
          <w:p w14:paraId="38C47CAF">
            <w:pPr>
              <w:pStyle w:val="53"/>
              <w:spacing w:before="0" w:after="0" w:line="360" w:lineRule="exact"/>
              <w:rPr>
                <w:lang w:eastAsia="zh-CN"/>
              </w:rPr>
            </w:pPr>
            <w:r>
              <w:rPr>
                <w:rFonts w:hint="eastAsia"/>
                <w:lang w:eastAsia="zh-CN"/>
              </w:rPr>
              <w:t>性别</w:t>
            </w:r>
          </w:p>
        </w:tc>
        <w:tc>
          <w:tcPr>
            <w:tcW w:w="1253" w:type="dxa"/>
            <w:tcBorders>
              <w:tl2br w:val="nil"/>
              <w:tr2bl w:val="nil"/>
            </w:tcBorders>
            <w:shd w:val="clear" w:color="auto" w:fill="C7DAF1"/>
            <w:vAlign w:val="center"/>
          </w:tcPr>
          <w:p w14:paraId="64F00EC7">
            <w:pPr>
              <w:pStyle w:val="53"/>
              <w:spacing w:before="0" w:after="0" w:line="360" w:lineRule="exact"/>
              <w:rPr>
                <w:lang w:eastAsia="zh-CN"/>
              </w:rPr>
            </w:pPr>
            <w:r>
              <w:rPr>
                <w:rFonts w:hint="eastAsia"/>
                <w:lang w:eastAsia="zh-CN"/>
              </w:rPr>
              <w:t>出生年月</w:t>
            </w:r>
          </w:p>
        </w:tc>
        <w:tc>
          <w:tcPr>
            <w:tcW w:w="1080" w:type="dxa"/>
            <w:tcBorders>
              <w:tl2br w:val="nil"/>
              <w:tr2bl w:val="nil"/>
            </w:tcBorders>
            <w:shd w:val="clear" w:color="auto" w:fill="C7DAF1"/>
            <w:vAlign w:val="center"/>
          </w:tcPr>
          <w:p w14:paraId="6873D3E3">
            <w:pPr>
              <w:pStyle w:val="53"/>
              <w:spacing w:before="0" w:after="0" w:line="360" w:lineRule="exact"/>
              <w:rPr>
                <w:lang w:eastAsia="zh-CN"/>
              </w:rPr>
            </w:pPr>
            <w:r>
              <w:rPr>
                <w:rFonts w:hint="eastAsia"/>
                <w:lang w:eastAsia="zh-CN"/>
              </w:rPr>
              <w:t>职称</w:t>
            </w:r>
          </w:p>
        </w:tc>
        <w:tc>
          <w:tcPr>
            <w:tcW w:w="1230" w:type="dxa"/>
            <w:tcBorders>
              <w:tl2br w:val="nil"/>
              <w:tr2bl w:val="nil"/>
            </w:tcBorders>
            <w:shd w:val="clear" w:color="auto" w:fill="C7DAF1"/>
            <w:vAlign w:val="center"/>
          </w:tcPr>
          <w:p w14:paraId="3E94A560">
            <w:pPr>
              <w:pStyle w:val="53"/>
              <w:spacing w:before="0" w:after="0" w:line="360" w:lineRule="exact"/>
              <w:rPr>
                <w:lang w:eastAsia="zh-CN"/>
              </w:rPr>
            </w:pPr>
            <w:r>
              <w:rPr>
                <w:rFonts w:hint="eastAsia"/>
                <w:lang w:eastAsia="zh-CN"/>
              </w:rPr>
              <w:t>教师性质</w:t>
            </w:r>
          </w:p>
        </w:tc>
        <w:tc>
          <w:tcPr>
            <w:tcW w:w="1771" w:type="dxa"/>
            <w:tcBorders>
              <w:tl2br w:val="nil"/>
              <w:tr2bl w:val="nil"/>
            </w:tcBorders>
            <w:shd w:val="clear" w:color="auto" w:fill="C7DAF1"/>
            <w:vAlign w:val="center"/>
          </w:tcPr>
          <w:p w14:paraId="67991BA7">
            <w:pPr>
              <w:pStyle w:val="53"/>
              <w:spacing w:before="0" w:after="0" w:line="360" w:lineRule="exact"/>
              <w:rPr>
                <w:lang w:eastAsia="zh-CN"/>
              </w:rPr>
            </w:pPr>
            <w:r>
              <w:rPr>
                <w:rFonts w:hint="eastAsia"/>
                <w:lang w:eastAsia="zh-CN"/>
              </w:rPr>
              <w:t>承担课程</w:t>
            </w:r>
          </w:p>
        </w:tc>
        <w:tc>
          <w:tcPr>
            <w:tcW w:w="1441" w:type="dxa"/>
            <w:tcBorders>
              <w:tl2br w:val="nil"/>
              <w:tr2bl w:val="nil"/>
            </w:tcBorders>
            <w:shd w:val="clear" w:color="auto" w:fill="C7DAF1"/>
            <w:vAlign w:val="center"/>
          </w:tcPr>
          <w:p w14:paraId="77C6D651">
            <w:pPr>
              <w:pStyle w:val="53"/>
              <w:spacing w:before="0" w:after="0" w:line="360" w:lineRule="exact"/>
              <w:rPr>
                <w:lang w:eastAsia="zh-CN"/>
              </w:rPr>
            </w:pPr>
            <w:r>
              <w:rPr>
                <w:rFonts w:hint="eastAsia"/>
                <w:lang w:eastAsia="zh-CN"/>
              </w:rPr>
              <w:t>是否双师</w:t>
            </w:r>
          </w:p>
          <w:p w14:paraId="2218DCE9">
            <w:pPr>
              <w:pStyle w:val="53"/>
              <w:spacing w:before="0" w:after="0" w:line="360" w:lineRule="exact"/>
              <w:rPr>
                <w:lang w:eastAsia="zh-CN"/>
              </w:rPr>
            </w:pPr>
            <w:r>
              <w:rPr>
                <w:rFonts w:hint="eastAsia"/>
                <w:lang w:eastAsia="zh-CN"/>
              </w:rPr>
              <w:t>素质教师</w:t>
            </w:r>
          </w:p>
        </w:tc>
      </w:tr>
      <w:tr w14:paraId="0E21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297" w:type="dxa"/>
            <w:tcBorders>
              <w:tl2br w:val="nil"/>
              <w:tr2bl w:val="nil"/>
            </w:tcBorders>
            <w:vAlign w:val="center"/>
          </w:tcPr>
          <w:p w14:paraId="52BC822C">
            <w:pPr>
              <w:pStyle w:val="53"/>
              <w:spacing w:before="0" w:after="0" w:line="360" w:lineRule="exact"/>
              <w:rPr>
                <w:b w:val="0"/>
                <w:bCs/>
                <w:lang w:eastAsia="zh-CN"/>
              </w:rPr>
            </w:pPr>
            <w:r>
              <w:rPr>
                <w:rFonts w:hint="eastAsia"/>
                <w:b w:val="0"/>
                <w:bCs/>
                <w:lang w:eastAsia="zh-CN"/>
              </w:rPr>
              <w:t>王芃</w:t>
            </w:r>
          </w:p>
        </w:tc>
        <w:tc>
          <w:tcPr>
            <w:tcW w:w="1077" w:type="dxa"/>
            <w:tcBorders>
              <w:tl2br w:val="nil"/>
              <w:tr2bl w:val="nil"/>
            </w:tcBorders>
            <w:vAlign w:val="center"/>
          </w:tcPr>
          <w:p w14:paraId="24DAAEF9">
            <w:pPr>
              <w:pStyle w:val="53"/>
              <w:spacing w:before="0" w:after="0" w:line="360" w:lineRule="exact"/>
              <w:rPr>
                <w:b w:val="0"/>
                <w:bCs/>
                <w:lang w:eastAsia="zh-CN"/>
              </w:rPr>
            </w:pPr>
            <w:r>
              <w:rPr>
                <w:rFonts w:hint="eastAsia"/>
                <w:b w:val="0"/>
                <w:bCs/>
                <w:lang w:eastAsia="zh-CN"/>
              </w:rPr>
              <w:t>女</w:t>
            </w:r>
          </w:p>
        </w:tc>
        <w:tc>
          <w:tcPr>
            <w:tcW w:w="1253" w:type="dxa"/>
            <w:tcBorders>
              <w:tl2br w:val="nil"/>
              <w:tr2bl w:val="nil"/>
            </w:tcBorders>
            <w:vAlign w:val="center"/>
          </w:tcPr>
          <w:p w14:paraId="747749E4">
            <w:pPr>
              <w:pStyle w:val="53"/>
              <w:spacing w:before="0" w:after="0" w:line="360" w:lineRule="exact"/>
              <w:rPr>
                <w:b w:val="0"/>
                <w:bCs/>
                <w:lang w:eastAsia="zh-CN"/>
              </w:rPr>
            </w:pPr>
            <w:r>
              <w:rPr>
                <w:rFonts w:hint="eastAsia"/>
                <w:b w:val="0"/>
                <w:bCs/>
                <w:lang w:eastAsia="zh-CN"/>
              </w:rPr>
              <w:t>1966.4</w:t>
            </w:r>
          </w:p>
        </w:tc>
        <w:tc>
          <w:tcPr>
            <w:tcW w:w="1080" w:type="dxa"/>
            <w:tcBorders>
              <w:tl2br w:val="nil"/>
              <w:tr2bl w:val="nil"/>
            </w:tcBorders>
            <w:vAlign w:val="center"/>
          </w:tcPr>
          <w:p w14:paraId="1F5A9BF4">
            <w:pPr>
              <w:pStyle w:val="53"/>
              <w:spacing w:before="0" w:after="0" w:line="360" w:lineRule="exact"/>
              <w:rPr>
                <w:b w:val="0"/>
                <w:bCs/>
                <w:lang w:eastAsia="zh-CN"/>
              </w:rPr>
            </w:pPr>
            <w:r>
              <w:rPr>
                <w:rFonts w:hint="eastAsia"/>
                <w:b w:val="0"/>
                <w:bCs/>
                <w:lang w:eastAsia="zh-CN"/>
              </w:rPr>
              <w:t>教授、特级技师</w:t>
            </w:r>
          </w:p>
        </w:tc>
        <w:tc>
          <w:tcPr>
            <w:tcW w:w="1230" w:type="dxa"/>
            <w:tcBorders>
              <w:tl2br w:val="nil"/>
              <w:tr2bl w:val="nil"/>
            </w:tcBorders>
            <w:vAlign w:val="center"/>
          </w:tcPr>
          <w:p w14:paraId="721D974F">
            <w:pPr>
              <w:pStyle w:val="53"/>
              <w:spacing w:before="0" w:after="0" w:line="360" w:lineRule="exact"/>
              <w:rPr>
                <w:b w:val="0"/>
                <w:bCs/>
                <w:lang w:eastAsia="zh-CN"/>
              </w:rPr>
            </w:pPr>
            <w:r>
              <w:rPr>
                <w:rFonts w:hint="eastAsia"/>
                <w:b w:val="0"/>
                <w:bCs/>
                <w:lang w:eastAsia="zh-CN"/>
              </w:rPr>
              <w:t>校外兼职</w:t>
            </w:r>
          </w:p>
        </w:tc>
        <w:tc>
          <w:tcPr>
            <w:tcW w:w="1771" w:type="dxa"/>
            <w:tcBorders>
              <w:tl2br w:val="nil"/>
              <w:tr2bl w:val="nil"/>
            </w:tcBorders>
            <w:vAlign w:val="center"/>
          </w:tcPr>
          <w:p w14:paraId="7442B053">
            <w:pPr>
              <w:pStyle w:val="53"/>
              <w:spacing w:before="0" w:after="0" w:line="360" w:lineRule="exact"/>
              <w:rPr>
                <w:b w:val="0"/>
                <w:bCs/>
                <w:lang w:eastAsia="zh-CN"/>
              </w:rPr>
            </w:pPr>
            <w:r>
              <w:rPr>
                <w:rFonts w:hint="eastAsia"/>
                <w:b w:val="0"/>
                <w:bCs/>
                <w:lang w:eastAsia="zh-CN"/>
              </w:rPr>
              <w:t>面部护理、身体护理</w:t>
            </w:r>
          </w:p>
        </w:tc>
        <w:tc>
          <w:tcPr>
            <w:tcW w:w="1441" w:type="dxa"/>
            <w:tcBorders>
              <w:tl2br w:val="nil"/>
              <w:tr2bl w:val="nil"/>
            </w:tcBorders>
            <w:vAlign w:val="center"/>
          </w:tcPr>
          <w:p w14:paraId="3D735F75">
            <w:pPr>
              <w:pStyle w:val="53"/>
              <w:spacing w:before="0" w:after="0" w:line="360" w:lineRule="exact"/>
              <w:rPr>
                <w:b w:val="0"/>
                <w:bCs/>
                <w:lang w:eastAsia="zh-CN"/>
              </w:rPr>
            </w:pPr>
            <w:r>
              <w:rPr>
                <w:rFonts w:hint="eastAsia"/>
                <w:b w:val="0"/>
                <w:bCs/>
                <w:lang w:eastAsia="zh-CN"/>
              </w:rPr>
              <w:t>是</w:t>
            </w:r>
          </w:p>
        </w:tc>
      </w:tr>
      <w:tr w14:paraId="45E2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297" w:type="dxa"/>
            <w:tcBorders>
              <w:tl2br w:val="nil"/>
              <w:tr2bl w:val="nil"/>
            </w:tcBorders>
            <w:vAlign w:val="center"/>
          </w:tcPr>
          <w:p w14:paraId="43294C82">
            <w:pPr>
              <w:pStyle w:val="53"/>
              <w:spacing w:before="0" w:after="0" w:line="360" w:lineRule="exact"/>
              <w:rPr>
                <w:b w:val="0"/>
                <w:bCs/>
                <w:lang w:eastAsia="zh-CN"/>
              </w:rPr>
            </w:pPr>
            <w:r>
              <w:rPr>
                <w:rFonts w:hint="eastAsia"/>
                <w:b w:val="0"/>
                <w:bCs/>
                <w:lang w:eastAsia="zh-CN"/>
              </w:rPr>
              <w:t>刘嘉嘉</w:t>
            </w:r>
          </w:p>
        </w:tc>
        <w:tc>
          <w:tcPr>
            <w:tcW w:w="1077" w:type="dxa"/>
            <w:tcBorders>
              <w:tl2br w:val="nil"/>
              <w:tr2bl w:val="nil"/>
            </w:tcBorders>
            <w:vAlign w:val="center"/>
          </w:tcPr>
          <w:p w14:paraId="2268DCD6">
            <w:pPr>
              <w:pStyle w:val="53"/>
              <w:spacing w:before="0" w:after="0" w:line="360" w:lineRule="exact"/>
              <w:rPr>
                <w:b w:val="0"/>
                <w:bCs/>
                <w:lang w:eastAsia="zh-CN"/>
              </w:rPr>
            </w:pPr>
            <w:r>
              <w:rPr>
                <w:rFonts w:hint="eastAsia"/>
                <w:b w:val="0"/>
                <w:bCs/>
                <w:lang w:eastAsia="zh-CN"/>
              </w:rPr>
              <w:t>女</w:t>
            </w:r>
          </w:p>
        </w:tc>
        <w:tc>
          <w:tcPr>
            <w:tcW w:w="1253" w:type="dxa"/>
            <w:tcBorders>
              <w:tl2br w:val="nil"/>
              <w:tr2bl w:val="nil"/>
            </w:tcBorders>
            <w:vAlign w:val="center"/>
          </w:tcPr>
          <w:p w14:paraId="2BECCDC4">
            <w:pPr>
              <w:pStyle w:val="53"/>
              <w:spacing w:before="0" w:after="0" w:line="360" w:lineRule="exact"/>
              <w:rPr>
                <w:b w:val="0"/>
                <w:bCs/>
                <w:lang w:eastAsia="zh-CN"/>
              </w:rPr>
            </w:pPr>
            <w:r>
              <w:rPr>
                <w:rFonts w:hint="eastAsia"/>
                <w:b w:val="0"/>
                <w:bCs/>
                <w:lang w:eastAsia="zh-CN"/>
              </w:rPr>
              <w:t>1997.6</w:t>
            </w:r>
          </w:p>
        </w:tc>
        <w:tc>
          <w:tcPr>
            <w:tcW w:w="1080" w:type="dxa"/>
            <w:tcBorders>
              <w:tl2br w:val="nil"/>
              <w:tr2bl w:val="nil"/>
            </w:tcBorders>
            <w:vAlign w:val="center"/>
          </w:tcPr>
          <w:p w14:paraId="369EB1BE">
            <w:pPr>
              <w:pStyle w:val="53"/>
              <w:spacing w:before="0" w:after="0" w:line="360" w:lineRule="exact"/>
              <w:rPr>
                <w:b w:val="0"/>
                <w:bCs/>
                <w:lang w:eastAsia="zh-CN"/>
              </w:rPr>
            </w:pPr>
            <w:r>
              <w:rPr>
                <w:rFonts w:hint="eastAsia"/>
                <w:b w:val="0"/>
                <w:bCs/>
                <w:lang w:eastAsia="zh-CN"/>
              </w:rPr>
              <w:t>讲师</w:t>
            </w:r>
          </w:p>
        </w:tc>
        <w:tc>
          <w:tcPr>
            <w:tcW w:w="1230" w:type="dxa"/>
            <w:tcBorders>
              <w:tl2br w:val="nil"/>
              <w:tr2bl w:val="nil"/>
            </w:tcBorders>
            <w:vAlign w:val="center"/>
          </w:tcPr>
          <w:p w14:paraId="0115A230">
            <w:pPr>
              <w:pStyle w:val="53"/>
              <w:spacing w:before="0" w:after="0" w:line="360" w:lineRule="exact"/>
              <w:rPr>
                <w:b w:val="0"/>
                <w:bCs/>
                <w:lang w:eastAsia="zh-CN"/>
              </w:rPr>
            </w:pPr>
            <w:r>
              <w:rPr>
                <w:rFonts w:hint="eastAsia"/>
                <w:b w:val="0"/>
                <w:bCs/>
                <w:lang w:eastAsia="zh-CN"/>
              </w:rPr>
              <w:t>校外兼职</w:t>
            </w:r>
          </w:p>
        </w:tc>
        <w:tc>
          <w:tcPr>
            <w:tcW w:w="1771" w:type="dxa"/>
            <w:tcBorders>
              <w:tl2br w:val="nil"/>
              <w:tr2bl w:val="nil"/>
            </w:tcBorders>
            <w:vAlign w:val="center"/>
          </w:tcPr>
          <w:p w14:paraId="35FBCEF3">
            <w:pPr>
              <w:pStyle w:val="53"/>
              <w:spacing w:before="0" w:after="0" w:line="360" w:lineRule="exact"/>
              <w:rPr>
                <w:b w:val="0"/>
                <w:bCs/>
                <w:lang w:eastAsia="zh-CN"/>
              </w:rPr>
            </w:pPr>
            <w:r>
              <w:rPr>
                <w:rFonts w:hint="eastAsia"/>
                <w:b w:val="0"/>
                <w:bCs/>
                <w:lang w:eastAsia="zh-CN"/>
              </w:rPr>
              <w:t>面部护理、身体护理</w:t>
            </w:r>
          </w:p>
        </w:tc>
        <w:tc>
          <w:tcPr>
            <w:tcW w:w="1441" w:type="dxa"/>
            <w:tcBorders>
              <w:tl2br w:val="nil"/>
              <w:tr2bl w:val="nil"/>
            </w:tcBorders>
            <w:vAlign w:val="center"/>
          </w:tcPr>
          <w:p w14:paraId="183F0D02">
            <w:pPr>
              <w:pStyle w:val="53"/>
              <w:spacing w:before="0" w:after="0" w:line="360" w:lineRule="exact"/>
              <w:rPr>
                <w:b w:val="0"/>
                <w:bCs/>
                <w:lang w:eastAsia="zh-CN"/>
              </w:rPr>
            </w:pPr>
            <w:r>
              <w:rPr>
                <w:rFonts w:hint="eastAsia"/>
                <w:b w:val="0"/>
                <w:bCs/>
                <w:lang w:eastAsia="zh-CN"/>
              </w:rPr>
              <w:t>是</w:t>
            </w:r>
          </w:p>
        </w:tc>
      </w:tr>
      <w:tr w14:paraId="5AC4D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297" w:type="dxa"/>
            <w:tcBorders>
              <w:tl2br w:val="nil"/>
              <w:tr2bl w:val="nil"/>
            </w:tcBorders>
            <w:vAlign w:val="center"/>
          </w:tcPr>
          <w:p w14:paraId="279F9DC7">
            <w:pPr>
              <w:pStyle w:val="53"/>
              <w:spacing w:before="0" w:after="0" w:line="360" w:lineRule="exact"/>
              <w:rPr>
                <w:b w:val="0"/>
                <w:bCs/>
                <w:lang w:eastAsia="zh-CN"/>
              </w:rPr>
            </w:pPr>
            <w:r>
              <w:rPr>
                <w:rFonts w:hint="eastAsia"/>
                <w:b w:val="0"/>
                <w:bCs/>
                <w:lang w:eastAsia="zh-CN"/>
              </w:rPr>
              <w:t>王雪荣</w:t>
            </w:r>
          </w:p>
        </w:tc>
        <w:tc>
          <w:tcPr>
            <w:tcW w:w="1077" w:type="dxa"/>
            <w:tcBorders>
              <w:tl2br w:val="nil"/>
              <w:tr2bl w:val="nil"/>
            </w:tcBorders>
            <w:vAlign w:val="center"/>
          </w:tcPr>
          <w:p w14:paraId="3174A3FA">
            <w:pPr>
              <w:pStyle w:val="53"/>
              <w:spacing w:before="0" w:after="0" w:line="360" w:lineRule="exact"/>
              <w:rPr>
                <w:b w:val="0"/>
                <w:bCs/>
                <w:lang w:eastAsia="zh-CN"/>
              </w:rPr>
            </w:pPr>
            <w:r>
              <w:rPr>
                <w:rFonts w:hint="eastAsia"/>
                <w:b w:val="0"/>
                <w:bCs/>
                <w:lang w:eastAsia="zh-CN"/>
              </w:rPr>
              <w:t>女</w:t>
            </w:r>
          </w:p>
        </w:tc>
        <w:tc>
          <w:tcPr>
            <w:tcW w:w="1253" w:type="dxa"/>
            <w:tcBorders>
              <w:tl2br w:val="nil"/>
              <w:tr2bl w:val="nil"/>
            </w:tcBorders>
            <w:vAlign w:val="center"/>
          </w:tcPr>
          <w:p w14:paraId="62C368A3">
            <w:pPr>
              <w:pStyle w:val="53"/>
              <w:spacing w:before="0" w:after="0" w:line="360" w:lineRule="exact"/>
              <w:rPr>
                <w:b w:val="0"/>
                <w:bCs/>
                <w:lang w:eastAsia="zh-CN"/>
              </w:rPr>
            </w:pPr>
            <w:r>
              <w:rPr>
                <w:rFonts w:hint="eastAsia"/>
                <w:b w:val="0"/>
                <w:bCs/>
                <w:lang w:eastAsia="zh-CN"/>
              </w:rPr>
              <w:t>1985.7</w:t>
            </w:r>
          </w:p>
        </w:tc>
        <w:tc>
          <w:tcPr>
            <w:tcW w:w="1080" w:type="dxa"/>
            <w:tcBorders>
              <w:tl2br w:val="nil"/>
              <w:tr2bl w:val="nil"/>
            </w:tcBorders>
            <w:vAlign w:val="center"/>
          </w:tcPr>
          <w:p w14:paraId="7D92259B">
            <w:pPr>
              <w:pStyle w:val="53"/>
              <w:spacing w:before="0" w:after="0" w:line="360" w:lineRule="exact"/>
              <w:rPr>
                <w:b w:val="0"/>
                <w:bCs/>
                <w:lang w:eastAsia="zh-CN"/>
              </w:rPr>
            </w:pPr>
          </w:p>
        </w:tc>
        <w:tc>
          <w:tcPr>
            <w:tcW w:w="1230" w:type="dxa"/>
            <w:tcBorders>
              <w:tl2br w:val="nil"/>
              <w:tr2bl w:val="nil"/>
            </w:tcBorders>
            <w:vAlign w:val="center"/>
          </w:tcPr>
          <w:p w14:paraId="6AB996D4">
            <w:pPr>
              <w:pStyle w:val="53"/>
              <w:spacing w:before="0" w:after="0" w:line="360" w:lineRule="exact"/>
              <w:rPr>
                <w:b w:val="0"/>
                <w:bCs/>
                <w:lang w:eastAsia="zh-CN"/>
              </w:rPr>
            </w:pPr>
            <w:r>
              <w:rPr>
                <w:rFonts w:hint="eastAsia"/>
                <w:b w:val="0"/>
                <w:bCs/>
                <w:lang w:eastAsia="zh-CN"/>
              </w:rPr>
              <w:t>校外兼职</w:t>
            </w:r>
          </w:p>
        </w:tc>
        <w:tc>
          <w:tcPr>
            <w:tcW w:w="1771" w:type="dxa"/>
            <w:tcBorders>
              <w:tl2br w:val="nil"/>
              <w:tr2bl w:val="nil"/>
            </w:tcBorders>
            <w:vAlign w:val="center"/>
          </w:tcPr>
          <w:p w14:paraId="6CDC3607">
            <w:pPr>
              <w:pStyle w:val="53"/>
              <w:spacing w:before="0" w:after="0" w:line="360" w:lineRule="exact"/>
              <w:rPr>
                <w:b w:val="0"/>
                <w:bCs/>
                <w:lang w:eastAsia="zh-CN"/>
              </w:rPr>
            </w:pPr>
            <w:r>
              <w:rPr>
                <w:rFonts w:hint="eastAsia"/>
                <w:b w:val="0"/>
                <w:bCs/>
                <w:lang w:eastAsia="zh-CN"/>
              </w:rPr>
              <w:t>皮肤管理</w:t>
            </w:r>
          </w:p>
        </w:tc>
        <w:tc>
          <w:tcPr>
            <w:tcW w:w="1441" w:type="dxa"/>
            <w:tcBorders>
              <w:tl2br w:val="nil"/>
              <w:tr2bl w:val="nil"/>
            </w:tcBorders>
            <w:vAlign w:val="center"/>
          </w:tcPr>
          <w:p w14:paraId="5711A3C7">
            <w:pPr>
              <w:pStyle w:val="53"/>
              <w:spacing w:before="0" w:after="0" w:line="360" w:lineRule="exact"/>
              <w:rPr>
                <w:b w:val="0"/>
                <w:bCs/>
                <w:lang w:eastAsia="zh-CN"/>
              </w:rPr>
            </w:pPr>
            <w:r>
              <w:rPr>
                <w:rFonts w:hint="eastAsia"/>
                <w:b w:val="0"/>
                <w:bCs/>
                <w:lang w:eastAsia="zh-CN"/>
              </w:rPr>
              <w:t>否</w:t>
            </w:r>
          </w:p>
        </w:tc>
      </w:tr>
      <w:tr w14:paraId="4575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297" w:type="dxa"/>
            <w:tcBorders>
              <w:tl2br w:val="nil"/>
              <w:tr2bl w:val="nil"/>
            </w:tcBorders>
            <w:vAlign w:val="center"/>
          </w:tcPr>
          <w:p w14:paraId="4DB4E7BF">
            <w:pPr>
              <w:pStyle w:val="53"/>
              <w:spacing w:before="0" w:after="0" w:line="360" w:lineRule="exact"/>
              <w:rPr>
                <w:b w:val="0"/>
                <w:bCs/>
                <w:lang w:eastAsia="zh-CN"/>
              </w:rPr>
            </w:pPr>
            <w:r>
              <w:rPr>
                <w:rFonts w:hint="eastAsia"/>
                <w:b w:val="0"/>
                <w:bCs/>
                <w:lang w:eastAsia="zh-CN"/>
              </w:rPr>
              <w:t>尚欣欣</w:t>
            </w:r>
          </w:p>
        </w:tc>
        <w:tc>
          <w:tcPr>
            <w:tcW w:w="1077" w:type="dxa"/>
            <w:tcBorders>
              <w:tl2br w:val="nil"/>
              <w:tr2bl w:val="nil"/>
            </w:tcBorders>
            <w:vAlign w:val="center"/>
          </w:tcPr>
          <w:p w14:paraId="302B7A42">
            <w:pPr>
              <w:pStyle w:val="53"/>
              <w:spacing w:before="0" w:after="0" w:line="360" w:lineRule="exact"/>
              <w:rPr>
                <w:b w:val="0"/>
                <w:bCs/>
                <w:lang w:eastAsia="zh-CN"/>
              </w:rPr>
            </w:pPr>
            <w:r>
              <w:rPr>
                <w:rFonts w:hint="eastAsia"/>
                <w:b w:val="0"/>
                <w:bCs/>
                <w:lang w:eastAsia="zh-CN"/>
              </w:rPr>
              <w:t>女</w:t>
            </w:r>
          </w:p>
        </w:tc>
        <w:tc>
          <w:tcPr>
            <w:tcW w:w="1253" w:type="dxa"/>
            <w:tcBorders>
              <w:tl2br w:val="nil"/>
              <w:tr2bl w:val="nil"/>
            </w:tcBorders>
            <w:vAlign w:val="center"/>
          </w:tcPr>
          <w:p w14:paraId="0EFDF0B9">
            <w:pPr>
              <w:pStyle w:val="53"/>
              <w:spacing w:before="0" w:after="0" w:line="360" w:lineRule="exact"/>
              <w:rPr>
                <w:b w:val="0"/>
                <w:bCs/>
                <w:lang w:eastAsia="zh-CN"/>
              </w:rPr>
            </w:pPr>
            <w:r>
              <w:rPr>
                <w:rFonts w:hint="eastAsia"/>
                <w:b w:val="0"/>
                <w:bCs/>
                <w:lang w:eastAsia="zh-CN"/>
              </w:rPr>
              <w:t>1989.12</w:t>
            </w:r>
          </w:p>
        </w:tc>
        <w:tc>
          <w:tcPr>
            <w:tcW w:w="1080" w:type="dxa"/>
            <w:tcBorders>
              <w:tl2br w:val="nil"/>
              <w:tr2bl w:val="nil"/>
            </w:tcBorders>
            <w:vAlign w:val="center"/>
          </w:tcPr>
          <w:p w14:paraId="3F08AC45">
            <w:pPr>
              <w:pStyle w:val="53"/>
              <w:spacing w:before="0" w:after="0" w:line="360" w:lineRule="exact"/>
              <w:rPr>
                <w:b w:val="0"/>
                <w:bCs/>
                <w:lang w:eastAsia="zh-CN"/>
              </w:rPr>
            </w:pPr>
          </w:p>
        </w:tc>
        <w:tc>
          <w:tcPr>
            <w:tcW w:w="1230" w:type="dxa"/>
            <w:tcBorders>
              <w:tl2br w:val="nil"/>
              <w:tr2bl w:val="nil"/>
            </w:tcBorders>
            <w:vAlign w:val="center"/>
          </w:tcPr>
          <w:p w14:paraId="4AC59C59">
            <w:pPr>
              <w:pStyle w:val="53"/>
              <w:spacing w:before="0" w:after="0" w:line="360" w:lineRule="exact"/>
              <w:rPr>
                <w:b w:val="0"/>
                <w:bCs/>
                <w:lang w:eastAsia="zh-CN"/>
              </w:rPr>
            </w:pPr>
            <w:r>
              <w:rPr>
                <w:rFonts w:hint="eastAsia"/>
                <w:b w:val="0"/>
                <w:bCs/>
                <w:lang w:eastAsia="zh-CN"/>
              </w:rPr>
              <w:t>校外兼职</w:t>
            </w:r>
          </w:p>
        </w:tc>
        <w:tc>
          <w:tcPr>
            <w:tcW w:w="1771" w:type="dxa"/>
            <w:tcBorders>
              <w:tl2br w:val="nil"/>
              <w:tr2bl w:val="nil"/>
            </w:tcBorders>
            <w:vAlign w:val="center"/>
          </w:tcPr>
          <w:p w14:paraId="1A0BCE89">
            <w:pPr>
              <w:pStyle w:val="53"/>
              <w:spacing w:before="0" w:after="0" w:line="360" w:lineRule="exact"/>
              <w:rPr>
                <w:b w:val="0"/>
                <w:bCs/>
                <w:lang w:eastAsia="zh-CN"/>
              </w:rPr>
            </w:pPr>
            <w:r>
              <w:rPr>
                <w:rFonts w:hint="eastAsia"/>
                <w:b w:val="0"/>
                <w:bCs/>
                <w:lang w:eastAsia="zh-CN"/>
              </w:rPr>
              <w:t>面部护理基础</w:t>
            </w:r>
          </w:p>
        </w:tc>
        <w:tc>
          <w:tcPr>
            <w:tcW w:w="1441" w:type="dxa"/>
            <w:tcBorders>
              <w:tl2br w:val="nil"/>
              <w:tr2bl w:val="nil"/>
            </w:tcBorders>
            <w:vAlign w:val="center"/>
          </w:tcPr>
          <w:p w14:paraId="51FF2D31">
            <w:pPr>
              <w:pStyle w:val="53"/>
              <w:spacing w:before="0" w:after="0" w:line="360" w:lineRule="exact"/>
              <w:rPr>
                <w:b w:val="0"/>
                <w:bCs/>
                <w:lang w:eastAsia="zh-CN"/>
              </w:rPr>
            </w:pPr>
            <w:r>
              <w:rPr>
                <w:rFonts w:hint="eastAsia"/>
                <w:b w:val="0"/>
                <w:bCs/>
                <w:lang w:eastAsia="zh-CN"/>
              </w:rPr>
              <w:t>否</w:t>
            </w:r>
          </w:p>
        </w:tc>
      </w:tr>
      <w:tr w14:paraId="1D1D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297" w:type="dxa"/>
            <w:tcBorders>
              <w:tl2br w:val="nil"/>
              <w:tr2bl w:val="nil"/>
            </w:tcBorders>
            <w:vAlign w:val="center"/>
          </w:tcPr>
          <w:p w14:paraId="4C6DE38E">
            <w:pPr>
              <w:pStyle w:val="53"/>
              <w:spacing w:before="0" w:after="0" w:line="360" w:lineRule="exact"/>
              <w:rPr>
                <w:b w:val="0"/>
                <w:bCs/>
                <w:lang w:eastAsia="zh-CN"/>
              </w:rPr>
            </w:pPr>
            <w:r>
              <w:rPr>
                <w:rFonts w:hint="eastAsia"/>
                <w:b w:val="0"/>
                <w:bCs/>
                <w:lang w:eastAsia="zh-CN"/>
              </w:rPr>
              <w:t>唐韵</w:t>
            </w:r>
          </w:p>
        </w:tc>
        <w:tc>
          <w:tcPr>
            <w:tcW w:w="1077" w:type="dxa"/>
            <w:tcBorders>
              <w:tl2br w:val="nil"/>
              <w:tr2bl w:val="nil"/>
            </w:tcBorders>
            <w:vAlign w:val="center"/>
          </w:tcPr>
          <w:p w14:paraId="2EBFA577">
            <w:pPr>
              <w:pStyle w:val="53"/>
              <w:spacing w:before="0" w:after="0" w:line="360" w:lineRule="exact"/>
              <w:rPr>
                <w:b w:val="0"/>
                <w:bCs/>
                <w:lang w:eastAsia="zh-CN"/>
              </w:rPr>
            </w:pPr>
            <w:r>
              <w:rPr>
                <w:rFonts w:hint="eastAsia"/>
                <w:b w:val="0"/>
                <w:bCs/>
                <w:lang w:eastAsia="zh-CN"/>
              </w:rPr>
              <w:t>女</w:t>
            </w:r>
          </w:p>
        </w:tc>
        <w:tc>
          <w:tcPr>
            <w:tcW w:w="1253" w:type="dxa"/>
            <w:tcBorders>
              <w:tl2br w:val="nil"/>
              <w:tr2bl w:val="nil"/>
            </w:tcBorders>
            <w:vAlign w:val="center"/>
          </w:tcPr>
          <w:p w14:paraId="093B88C5">
            <w:pPr>
              <w:pStyle w:val="53"/>
              <w:spacing w:before="0" w:after="0" w:line="360" w:lineRule="exact"/>
              <w:rPr>
                <w:b w:val="0"/>
                <w:bCs/>
                <w:lang w:eastAsia="zh-CN"/>
              </w:rPr>
            </w:pPr>
            <w:r>
              <w:rPr>
                <w:rFonts w:hint="eastAsia"/>
                <w:b w:val="0"/>
                <w:bCs/>
                <w:lang w:eastAsia="zh-CN"/>
              </w:rPr>
              <w:t>1988.9</w:t>
            </w:r>
          </w:p>
        </w:tc>
        <w:tc>
          <w:tcPr>
            <w:tcW w:w="1080" w:type="dxa"/>
            <w:tcBorders>
              <w:tl2br w:val="nil"/>
              <w:tr2bl w:val="nil"/>
            </w:tcBorders>
            <w:vAlign w:val="center"/>
          </w:tcPr>
          <w:p w14:paraId="4BFAAC6E">
            <w:pPr>
              <w:pStyle w:val="53"/>
              <w:spacing w:before="0" w:after="0" w:line="360" w:lineRule="exact"/>
              <w:rPr>
                <w:b w:val="0"/>
                <w:bCs/>
                <w:lang w:eastAsia="zh-CN"/>
              </w:rPr>
            </w:pPr>
          </w:p>
        </w:tc>
        <w:tc>
          <w:tcPr>
            <w:tcW w:w="1230" w:type="dxa"/>
            <w:tcBorders>
              <w:tl2br w:val="nil"/>
              <w:tr2bl w:val="nil"/>
            </w:tcBorders>
            <w:vAlign w:val="center"/>
          </w:tcPr>
          <w:p w14:paraId="6AB5E102">
            <w:pPr>
              <w:pStyle w:val="53"/>
              <w:spacing w:before="0" w:after="0" w:line="360" w:lineRule="exact"/>
              <w:rPr>
                <w:b w:val="0"/>
                <w:bCs/>
                <w:lang w:eastAsia="zh-CN"/>
              </w:rPr>
            </w:pPr>
            <w:r>
              <w:rPr>
                <w:rFonts w:hint="eastAsia"/>
                <w:b w:val="0"/>
                <w:bCs/>
                <w:lang w:eastAsia="zh-CN"/>
              </w:rPr>
              <w:t>校外兼职</w:t>
            </w:r>
          </w:p>
        </w:tc>
        <w:tc>
          <w:tcPr>
            <w:tcW w:w="1771" w:type="dxa"/>
            <w:tcBorders>
              <w:tl2br w:val="nil"/>
              <w:tr2bl w:val="nil"/>
            </w:tcBorders>
            <w:vAlign w:val="center"/>
          </w:tcPr>
          <w:p w14:paraId="5E85FCE4">
            <w:pPr>
              <w:pStyle w:val="53"/>
              <w:spacing w:before="0" w:after="0" w:line="360" w:lineRule="exact"/>
              <w:rPr>
                <w:b w:val="0"/>
                <w:bCs/>
                <w:lang w:eastAsia="zh-CN"/>
              </w:rPr>
            </w:pPr>
            <w:r>
              <w:rPr>
                <w:rFonts w:hint="eastAsia"/>
                <w:b w:val="0"/>
                <w:bCs/>
                <w:lang w:eastAsia="zh-CN"/>
              </w:rPr>
              <w:t>美甲</w:t>
            </w:r>
          </w:p>
        </w:tc>
        <w:tc>
          <w:tcPr>
            <w:tcW w:w="1441" w:type="dxa"/>
            <w:tcBorders>
              <w:tl2br w:val="nil"/>
              <w:tr2bl w:val="nil"/>
            </w:tcBorders>
            <w:vAlign w:val="center"/>
          </w:tcPr>
          <w:p w14:paraId="554397A2">
            <w:pPr>
              <w:pStyle w:val="53"/>
              <w:spacing w:before="0" w:after="0" w:line="360" w:lineRule="exact"/>
              <w:rPr>
                <w:b w:val="0"/>
                <w:bCs/>
                <w:lang w:eastAsia="zh-CN"/>
              </w:rPr>
            </w:pPr>
            <w:r>
              <w:rPr>
                <w:rFonts w:hint="eastAsia"/>
                <w:b w:val="0"/>
                <w:bCs/>
                <w:lang w:eastAsia="zh-CN"/>
              </w:rPr>
              <w:t>否</w:t>
            </w:r>
          </w:p>
        </w:tc>
      </w:tr>
      <w:tr w14:paraId="7623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297" w:type="dxa"/>
            <w:vAlign w:val="center"/>
          </w:tcPr>
          <w:p w14:paraId="7FD8D9F7">
            <w:pPr>
              <w:pStyle w:val="53"/>
              <w:spacing w:before="0" w:after="0" w:line="360" w:lineRule="exact"/>
              <w:rPr>
                <w:b w:val="0"/>
                <w:bCs/>
                <w:lang w:eastAsia="zh-CN"/>
              </w:rPr>
            </w:pPr>
            <w:r>
              <w:rPr>
                <w:rFonts w:hint="eastAsia"/>
                <w:b w:val="0"/>
                <w:bCs/>
                <w:lang w:eastAsia="zh-CN"/>
              </w:rPr>
              <w:t>孙明</w:t>
            </w:r>
          </w:p>
        </w:tc>
        <w:tc>
          <w:tcPr>
            <w:tcW w:w="1077" w:type="dxa"/>
            <w:vAlign w:val="center"/>
          </w:tcPr>
          <w:p w14:paraId="3D2EC9CC">
            <w:pPr>
              <w:pStyle w:val="53"/>
              <w:spacing w:before="0" w:after="0" w:line="360" w:lineRule="exact"/>
              <w:rPr>
                <w:b w:val="0"/>
                <w:bCs/>
                <w:lang w:eastAsia="zh-CN"/>
              </w:rPr>
            </w:pPr>
            <w:r>
              <w:rPr>
                <w:rFonts w:hint="eastAsia"/>
                <w:b w:val="0"/>
                <w:bCs/>
                <w:lang w:eastAsia="zh-CN"/>
              </w:rPr>
              <w:t>男</w:t>
            </w:r>
          </w:p>
        </w:tc>
        <w:tc>
          <w:tcPr>
            <w:tcW w:w="1253" w:type="dxa"/>
            <w:vAlign w:val="center"/>
          </w:tcPr>
          <w:p w14:paraId="470074B2">
            <w:pPr>
              <w:pStyle w:val="53"/>
              <w:spacing w:before="0" w:after="0" w:line="360" w:lineRule="exact"/>
              <w:rPr>
                <w:b w:val="0"/>
                <w:bCs/>
                <w:lang w:eastAsia="zh-CN"/>
              </w:rPr>
            </w:pPr>
            <w:r>
              <w:rPr>
                <w:rFonts w:hint="eastAsia"/>
                <w:b w:val="0"/>
                <w:bCs/>
                <w:lang w:eastAsia="zh-CN"/>
              </w:rPr>
              <w:t>1976.4</w:t>
            </w:r>
          </w:p>
        </w:tc>
        <w:tc>
          <w:tcPr>
            <w:tcW w:w="1080" w:type="dxa"/>
            <w:vAlign w:val="center"/>
          </w:tcPr>
          <w:p w14:paraId="7789A57B">
            <w:pPr>
              <w:pStyle w:val="53"/>
              <w:spacing w:before="0" w:after="0" w:line="360" w:lineRule="exact"/>
              <w:rPr>
                <w:b w:val="0"/>
                <w:bCs/>
                <w:lang w:eastAsia="zh-CN"/>
              </w:rPr>
            </w:pPr>
          </w:p>
        </w:tc>
        <w:tc>
          <w:tcPr>
            <w:tcW w:w="1230" w:type="dxa"/>
            <w:vAlign w:val="center"/>
          </w:tcPr>
          <w:p w14:paraId="769E5132">
            <w:pPr>
              <w:pStyle w:val="53"/>
              <w:spacing w:before="0" w:after="0" w:line="360" w:lineRule="exact"/>
              <w:rPr>
                <w:b w:val="0"/>
                <w:bCs/>
                <w:lang w:eastAsia="zh-CN"/>
              </w:rPr>
            </w:pPr>
            <w:r>
              <w:rPr>
                <w:rFonts w:hint="eastAsia"/>
                <w:b w:val="0"/>
                <w:bCs/>
                <w:lang w:eastAsia="zh-CN"/>
              </w:rPr>
              <w:t>校外兼职</w:t>
            </w:r>
          </w:p>
        </w:tc>
        <w:tc>
          <w:tcPr>
            <w:tcW w:w="1771" w:type="dxa"/>
            <w:vAlign w:val="center"/>
          </w:tcPr>
          <w:p w14:paraId="329DF290">
            <w:pPr>
              <w:pStyle w:val="53"/>
              <w:spacing w:before="0" w:after="0" w:line="360" w:lineRule="exact"/>
              <w:rPr>
                <w:b w:val="0"/>
                <w:bCs/>
                <w:lang w:eastAsia="zh-CN"/>
              </w:rPr>
            </w:pPr>
            <w:r>
              <w:rPr>
                <w:rFonts w:hint="eastAsia"/>
                <w:b w:val="0"/>
                <w:bCs/>
                <w:lang w:eastAsia="zh-CN"/>
              </w:rPr>
              <w:t>头皮护理</w:t>
            </w:r>
          </w:p>
        </w:tc>
        <w:tc>
          <w:tcPr>
            <w:tcW w:w="1441" w:type="dxa"/>
            <w:vAlign w:val="center"/>
          </w:tcPr>
          <w:p w14:paraId="706F3A7A">
            <w:pPr>
              <w:pStyle w:val="53"/>
              <w:spacing w:before="0" w:after="0" w:line="360" w:lineRule="exact"/>
              <w:rPr>
                <w:b w:val="0"/>
                <w:bCs/>
                <w:lang w:eastAsia="zh-CN"/>
              </w:rPr>
            </w:pPr>
            <w:r>
              <w:rPr>
                <w:rFonts w:hint="eastAsia"/>
                <w:b w:val="0"/>
                <w:bCs/>
                <w:lang w:eastAsia="zh-CN"/>
              </w:rPr>
              <w:t>否</w:t>
            </w:r>
          </w:p>
        </w:tc>
      </w:tr>
      <w:tr w14:paraId="61AD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297" w:type="dxa"/>
            <w:vAlign w:val="center"/>
          </w:tcPr>
          <w:p w14:paraId="4482C1F1">
            <w:pPr>
              <w:pStyle w:val="53"/>
              <w:spacing w:before="0" w:after="0" w:line="360" w:lineRule="exact"/>
              <w:rPr>
                <w:b w:val="0"/>
                <w:bCs/>
                <w:lang w:eastAsia="zh-CN"/>
              </w:rPr>
            </w:pPr>
            <w:r>
              <w:rPr>
                <w:rFonts w:hint="eastAsia"/>
                <w:b w:val="0"/>
                <w:bCs/>
                <w:lang w:eastAsia="zh-CN"/>
              </w:rPr>
              <w:t>周婷婷</w:t>
            </w:r>
          </w:p>
        </w:tc>
        <w:tc>
          <w:tcPr>
            <w:tcW w:w="1077" w:type="dxa"/>
            <w:vAlign w:val="center"/>
          </w:tcPr>
          <w:p w14:paraId="67571BE1">
            <w:pPr>
              <w:pStyle w:val="53"/>
              <w:spacing w:before="0" w:after="0" w:line="360" w:lineRule="exact"/>
              <w:rPr>
                <w:b w:val="0"/>
                <w:bCs/>
                <w:lang w:eastAsia="zh-CN"/>
              </w:rPr>
            </w:pPr>
            <w:r>
              <w:rPr>
                <w:rFonts w:hint="eastAsia"/>
                <w:b w:val="0"/>
                <w:bCs/>
                <w:lang w:eastAsia="zh-CN"/>
              </w:rPr>
              <w:t>女</w:t>
            </w:r>
          </w:p>
        </w:tc>
        <w:tc>
          <w:tcPr>
            <w:tcW w:w="1253" w:type="dxa"/>
            <w:vAlign w:val="center"/>
          </w:tcPr>
          <w:p w14:paraId="13D58512">
            <w:pPr>
              <w:pStyle w:val="53"/>
              <w:spacing w:before="0" w:after="0" w:line="360" w:lineRule="exact"/>
              <w:rPr>
                <w:b w:val="0"/>
                <w:bCs/>
                <w:lang w:eastAsia="zh-CN"/>
              </w:rPr>
            </w:pPr>
            <w:r>
              <w:rPr>
                <w:rFonts w:hint="eastAsia"/>
                <w:b w:val="0"/>
                <w:bCs/>
                <w:lang w:eastAsia="zh-CN"/>
              </w:rPr>
              <w:t>1979.6</w:t>
            </w:r>
          </w:p>
        </w:tc>
        <w:tc>
          <w:tcPr>
            <w:tcW w:w="1080" w:type="dxa"/>
            <w:vAlign w:val="center"/>
          </w:tcPr>
          <w:p w14:paraId="015EC076">
            <w:pPr>
              <w:pStyle w:val="53"/>
              <w:spacing w:before="0" w:after="0" w:line="360" w:lineRule="exact"/>
              <w:rPr>
                <w:b w:val="0"/>
                <w:bCs/>
                <w:lang w:eastAsia="zh-CN"/>
              </w:rPr>
            </w:pPr>
          </w:p>
        </w:tc>
        <w:tc>
          <w:tcPr>
            <w:tcW w:w="1230" w:type="dxa"/>
            <w:vAlign w:val="center"/>
          </w:tcPr>
          <w:p w14:paraId="2B0A15D5">
            <w:pPr>
              <w:pStyle w:val="53"/>
              <w:spacing w:before="0" w:after="0" w:line="360" w:lineRule="exact"/>
              <w:rPr>
                <w:b w:val="0"/>
                <w:bCs/>
                <w:lang w:eastAsia="zh-CN"/>
              </w:rPr>
            </w:pPr>
            <w:r>
              <w:rPr>
                <w:rFonts w:hint="eastAsia"/>
                <w:b w:val="0"/>
                <w:bCs/>
                <w:lang w:eastAsia="zh-CN"/>
              </w:rPr>
              <w:t>校外兼职</w:t>
            </w:r>
          </w:p>
        </w:tc>
        <w:tc>
          <w:tcPr>
            <w:tcW w:w="1771" w:type="dxa"/>
            <w:vAlign w:val="center"/>
          </w:tcPr>
          <w:p w14:paraId="3CF4513D">
            <w:pPr>
              <w:pStyle w:val="53"/>
              <w:spacing w:before="0" w:after="0" w:line="360" w:lineRule="exact"/>
              <w:rPr>
                <w:b w:val="0"/>
                <w:bCs/>
                <w:lang w:eastAsia="zh-CN"/>
              </w:rPr>
            </w:pPr>
            <w:r>
              <w:rPr>
                <w:rFonts w:hint="eastAsia"/>
                <w:b w:val="0"/>
                <w:bCs/>
                <w:lang w:eastAsia="zh-CN"/>
              </w:rPr>
              <w:t>皮肤管理知识</w:t>
            </w:r>
          </w:p>
        </w:tc>
        <w:tc>
          <w:tcPr>
            <w:tcW w:w="1441" w:type="dxa"/>
            <w:vAlign w:val="center"/>
          </w:tcPr>
          <w:p w14:paraId="03DD73BB">
            <w:pPr>
              <w:pStyle w:val="53"/>
              <w:spacing w:before="0" w:after="0" w:line="360" w:lineRule="exact"/>
              <w:rPr>
                <w:b w:val="0"/>
                <w:bCs/>
                <w:lang w:eastAsia="zh-CN"/>
              </w:rPr>
            </w:pPr>
            <w:r>
              <w:rPr>
                <w:rFonts w:hint="eastAsia"/>
                <w:b w:val="0"/>
                <w:bCs/>
                <w:lang w:eastAsia="zh-CN"/>
              </w:rPr>
              <w:t>否</w:t>
            </w:r>
          </w:p>
        </w:tc>
      </w:tr>
    </w:tbl>
    <w:p w14:paraId="5AB65033">
      <w:pPr>
        <w:ind w:firstLine="480"/>
        <w:rPr>
          <w:sz w:val="24"/>
        </w:rPr>
      </w:pPr>
    </w:p>
    <w:p w14:paraId="1F2F9D48">
      <w:pPr>
        <w:ind w:firstLine="480"/>
        <w:rPr>
          <w:sz w:val="24"/>
        </w:rPr>
      </w:pPr>
      <w:r>
        <w:rPr>
          <w:rFonts w:hint="eastAsia"/>
          <w:sz w:val="24"/>
        </w:rPr>
        <w:t>注：可将专任教师与兼职教师分开写</w:t>
      </w:r>
    </w:p>
    <w:p w14:paraId="00B18417">
      <w:pPr>
        <w:pStyle w:val="3"/>
        <w:spacing w:line="360" w:lineRule="auto"/>
        <w:ind w:firstLine="560"/>
        <w:rPr>
          <w:rFonts w:asciiTheme="minorEastAsia" w:hAnsiTheme="minorEastAsia" w:eastAsiaTheme="minorEastAsia" w:cstheme="minorEastAsia"/>
          <w:sz w:val="28"/>
          <w:szCs w:val="28"/>
        </w:rPr>
      </w:pPr>
      <w:bookmarkStart w:id="96" w:name="_Toc4965"/>
      <w:bookmarkStart w:id="97" w:name="_Toc24404"/>
      <w:r>
        <w:rPr>
          <w:rFonts w:hint="eastAsia" w:asciiTheme="minorEastAsia" w:hAnsiTheme="minorEastAsia" w:eastAsiaTheme="minorEastAsia" w:cstheme="minorEastAsia"/>
          <w:sz w:val="28"/>
          <w:szCs w:val="28"/>
        </w:rPr>
        <w:t>（二）教学设施</w:t>
      </w:r>
      <w:bookmarkEnd w:id="96"/>
      <w:bookmarkEnd w:id="97"/>
    </w:p>
    <w:p w14:paraId="35250AEC">
      <w:pPr>
        <w:pStyle w:val="4"/>
        <w:ind w:firstLine="480"/>
        <w:rPr>
          <w:sz w:val="24"/>
        </w:rPr>
      </w:pPr>
      <w:bookmarkStart w:id="98" w:name="_Toc2472"/>
      <w:r>
        <w:rPr>
          <w:rFonts w:hint="eastAsia"/>
          <w:sz w:val="24"/>
        </w:rPr>
        <w:t>1.专业教室基本条件</w:t>
      </w:r>
      <w:bookmarkEnd w:id="98"/>
    </w:p>
    <w:p w14:paraId="6920CBC9">
      <w:pPr>
        <w:ind w:firstLine="480"/>
        <w:rPr>
          <w:sz w:val="24"/>
          <w:szCs w:val="22"/>
        </w:rPr>
      </w:pPr>
      <w:bookmarkStart w:id="99" w:name="_Toc11998"/>
      <w:r>
        <w:rPr>
          <w:rFonts w:hint="eastAsia"/>
          <w:sz w:val="24"/>
          <w:szCs w:val="22"/>
        </w:rPr>
        <w:t>配备黑（白）板、多媒体计算机、投影设备、音响设备，互联网接入或 WiFi 环境，并具有网络安全防护措施。安装应急照明装置并保持良好状态，符合紧急疏散要求、标志明显、保持逃生通道畅通无阻。</w:t>
      </w:r>
      <w:bookmarkEnd w:id="99"/>
    </w:p>
    <w:p w14:paraId="2A36D160">
      <w:pPr>
        <w:pStyle w:val="4"/>
        <w:ind w:firstLine="480"/>
        <w:rPr>
          <w:sz w:val="24"/>
        </w:rPr>
      </w:pPr>
      <w:bookmarkStart w:id="100" w:name="_Toc5665"/>
      <w:r>
        <w:rPr>
          <w:rFonts w:hint="eastAsia"/>
          <w:sz w:val="24"/>
        </w:rPr>
        <w:t>2.校内实训室（基地）基本要求</w:t>
      </w:r>
      <w:bookmarkEnd w:id="100"/>
    </w:p>
    <w:p w14:paraId="140B0886">
      <w:pPr>
        <w:ind w:firstLine="480"/>
        <w:rPr>
          <w:sz w:val="24"/>
          <w:szCs w:val="22"/>
        </w:rPr>
      </w:pPr>
      <w:bookmarkStart w:id="101" w:name="_Toc26906"/>
      <w:r>
        <w:rPr>
          <w:rFonts w:hint="eastAsia"/>
          <w:sz w:val="24"/>
          <w:szCs w:val="22"/>
        </w:rPr>
        <w:t>校内实训基地结合理论教学的开展，重点帮助学生建立对有关知识的感性认识，初步培养学生的动手能力和职业技能。</w:t>
      </w:r>
      <w:bookmarkEnd w:id="101"/>
    </w:p>
    <w:p w14:paraId="0652BC73">
      <w:pPr>
        <w:ind w:firstLine="480"/>
        <w:rPr>
          <w:sz w:val="24"/>
          <w:szCs w:val="22"/>
        </w:rPr>
      </w:pPr>
      <w:bookmarkStart w:id="102" w:name="_Toc852"/>
      <w:r>
        <w:rPr>
          <w:rFonts w:hint="eastAsia"/>
          <w:sz w:val="24"/>
          <w:szCs w:val="22"/>
        </w:rPr>
        <w:t>校内实训基地结合理论教学的开展，重点帮助学生建立对有关知识的感性认识，初步培养学生的动手能力和职业技能。</w:t>
      </w:r>
    </w:p>
    <w:p w14:paraId="2F142AFF">
      <w:pPr>
        <w:ind w:firstLine="480"/>
        <w:rPr>
          <w:sz w:val="24"/>
          <w:szCs w:val="22"/>
        </w:rPr>
      </w:pPr>
      <w:bookmarkStart w:id="103" w:name="_Toc28056"/>
      <w:r>
        <w:rPr>
          <w:rFonts w:hint="eastAsia" w:ascii="宋体" w:hAnsi="宋体" w:cs="宋体"/>
          <w:sz w:val="24"/>
          <w:szCs w:val="22"/>
        </w:rPr>
        <w:t>（1）</w:t>
      </w:r>
      <w:r>
        <w:rPr>
          <w:rFonts w:hint="eastAsia"/>
          <w:sz w:val="24"/>
          <w:szCs w:val="22"/>
        </w:rPr>
        <w:t>福瑞达美容综合实训室</w:t>
      </w:r>
      <w:bookmarkEnd w:id="103"/>
    </w:p>
    <w:p w14:paraId="33C23A5A">
      <w:pPr>
        <w:ind w:firstLine="480"/>
        <w:rPr>
          <w:sz w:val="24"/>
          <w:szCs w:val="22"/>
        </w:rPr>
      </w:pPr>
      <w:bookmarkStart w:id="104" w:name="_Toc23102"/>
      <w:r>
        <w:rPr>
          <w:rFonts w:hint="eastAsia"/>
          <w:sz w:val="24"/>
          <w:szCs w:val="22"/>
        </w:rPr>
        <w:t>①</w:t>
      </w:r>
      <w:bookmarkEnd w:id="104"/>
      <w:r>
        <w:rPr>
          <w:rFonts w:hint="eastAsia"/>
          <w:sz w:val="24"/>
          <w:szCs w:val="22"/>
        </w:rPr>
        <w:t>任务一：美容护理</w:t>
      </w:r>
    </w:p>
    <w:p w14:paraId="3D454DA3">
      <w:pPr>
        <w:ind w:firstLine="480"/>
        <w:rPr>
          <w:sz w:val="24"/>
          <w:szCs w:val="22"/>
        </w:rPr>
      </w:pPr>
      <w:r>
        <w:rPr>
          <w:rFonts w:hint="eastAsia"/>
          <w:sz w:val="24"/>
          <w:szCs w:val="22"/>
        </w:rPr>
        <w:t>②任务二：身体护理</w:t>
      </w:r>
    </w:p>
    <w:p w14:paraId="26C02FDF">
      <w:pPr>
        <w:ind w:firstLine="480"/>
        <w:rPr>
          <w:sz w:val="24"/>
          <w:szCs w:val="22"/>
        </w:rPr>
      </w:pPr>
      <w:r>
        <w:rPr>
          <w:rFonts w:hint="eastAsia"/>
          <w:sz w:val="24"/>
          <w:szCs w:val="22"/>
        </w:rPr>
        <w:t>③任务三：美甲</w:t>
      </w:r>
    </w:p>
    <w:p w14:paraId="35F946B1">
      <w:pPr>
        <w:ind w:firstLine="480"/>
        <w:rPr>
          <w:sz w:val="24"/>
          <w:szCs w:val="22"/>
        </w:rPr>
      </w:pPr>
      <w:r>
        <w:rPr>
          <w:rFonts w:hint="eastAsia"/>
          <w:sz w:val="24"/>
          <w:szCs w:val="22"/>
        </w:rPr>
        <w:t>④任务四：美睫</w:t>
      </w:r>
    </w:p>
    <w:p w14:paraId="3719D57C">
      <w:pPr>
        <w:ind w:firstLine="480"/>
        <w:rPr>
          <w:sz w:val="24"/>
          <w:szCs w:val="22"/>
        </w:rPr>
      </w:pPr>
      <w:r>
        <w:rPr>
          <w:rFonts w:hint="eastAsia"/>
          <w:sz w:val="24"/>
          <w:szCs w:val="22"/>
        </w:rPr>
        <w:t>⑤任务五：纹绣</w:t>
      </w:r>
    </w:p>
    <w:p w14:paraId="751FC013">
      <w:pPr>
        <w:ind w:firstLine="480"/>
        <w:rPr>
          <w:sz w:val="24"/>
          <w:szCs w:val="22"/>
        </w:rPr>
      </w:pPr>
      <w:r>
        <w:rPr>
          <w:rFonts w:hint="eastAsia"/>
          <w:sz w:val="24"/>
          <w:szCs w:val="22"/>
        </w:rPr>
        <w:t>⑥任务六：化妆品营销</w:t>
      </w:r>
    </w:p>
    <w:p w14:paraId="5E18846C">
      <w:pPr>
        <w:ind w:firstLine="480"/>
        <w:rPr>
          <w:sz w:val="24"/>
          <w:szCs w:val="22"/>
        </w:rPr>
      </w:pPr>
      <w:bookmarkStart w:id="105" w:name="_Toc27040"/>
      <w:r>
        <w:rPr>
          <w:rFonts w:hint="eastAsia" w:ascii="宋体" w:hAnsi="宋体" w:cs="宋体"/>
          <w:sz w:val="24"/>
          <w:szCs w:val="22"/>
        </w:rPr>
        <w:t>（2）</w:t>
      </w:r>
      <w:r>
        <w:rPr>
          <w:rFonts w:hint="eastAsia"/>
          <w:sz w:val="24"/>
          <w:szCs w:val="22"/>
        </w:rPr>
        <w:t>世赛训练基地</w:t>
      </w:r>
      <w:bookmarkEnd w:id="105"/>
    </w:p>
    <w:p w14:paraId="6D9D163F">
      <w:pPr>
        <w:ind w:firstLine="480"/>
        <w:rPr>
          <w:sz w:val="24"/>
          <w:szCs w:val="22"/>
        </w:rPr>
      </w:pPr>
      <w:bookmarkStart w:id="106" w:name="_Toc18596"/>
      <w:r>
        <w:rPr>
          <w:rFonts w:hint="eastAsia"/>
          <w:sz w:val="24"/>
          <w:szCs w:val="22"/>
        </w:rPr>
        <w:t>①任务一：面部护理</w:t>
      </w:r>
    </w:p>
    <w:p w14:paraId="3E6B681F">
      <w:pPr>
        <w:ind w:firstLine="480"/>
        <w:rPr>
          <w:sz w:val="24"/>
          <w:szCs w:val="22"/>
        </w:rPr>
      </w:pPr>
      <w:r>
        <w:rPr>
          <w:rFonts w:hint="eastAsia"/>
          <w:sz w:val="24"/>
          <w:szCs w:val="22"/>
        </w:rPr>
        <w:t>②任务二：身体护理</w:t>
      </w:r>
    </w:p>
    <w:p w14:paraId="39864335">
      <w:pPr>
        <w:ind w:firstLine="480"/>
        <w:rPr>
          <w:sz w:val="24"/>
          <w:szCs w:val="22"/>
        </w:rPr>
      </w:pPr>
      <w:r>
        <w:rPr>
          <w:rFonts w:hint="eastAsia"/>
          <w:sz w:val="24"/>
          <w:szCs w:val="22"/>
        </w:rPr>
        <w:t>③任务三：手足护理</w:t>
      </w:r>
    </w:p>
    <w:p w14:paraId="6ECD08D7">
      <w:pPr>
        <w:ind w:firstLine="480"/>
        <w:rPr>
          <w:sz w:val="24"/>
          <w:szCs w:val="22"/>
        </w:rPr>
      </w:pPr>
      <w:r>
        <w:rPr>
          <w:rFonts w:hint="eastAsia"/>
          <w:sz w:val="24"/>
          <w:szCs w:val="22"/>
        </w:rPr>
        <w:t>④任务四：艺术美甲</w:t>
      </w:r>
    </w:p>
    <w:p w14:paraId="4AD90FF9">
      <w:pPr>
        <w:ind w:firstLine="480"/>
        <w:rPr>
          <w:sz w:val="24"/>
          <w:szCs w:val="22"/>
        </w:rPr>
      </w:pPr>
      <w:r>
        <w:rPr>
          <w:rFonts w:hint="eastAsia"/>
          <w:sz w:val="24"/>
          <w:szCs w:val="22"/>
        </w:rPr>
        <w:t>⑤任务五：化妆</w:t>
      </w:r>
    </w:p>
    <w:p w14:paraId="0446A4A5">
      <w:pPr>
        <w:ind w:firstLine="480"/>
        <w:rPr>
          <w:sz w:val="24"/>
          <w:szCs w:val="22"/>
        </w:rPr>
      </w:pPr>
      <w:r>
        <w:rPr>
          <w:rFonts w:hint="eastAsia"/>
          <w:sz w:val="24"/>
          <w:szCs w:val="22"/>
        </w:rPr>
        <w:t>⑥任务六：脱毛</w:t>
      </w:r>
    </w:p>
    <w:p w14:paraId="2526F19C">
      <w:pPr>
        <w:ind w:firstLine="480"/>
        <w:rPr>
          <w:sz w:val="24"/>
          <w:szCs w:val="22"/>
        </w:rPr>
      </w:pPr>
      <w:r>
        <w:rPr>
          <w:rFonts w:hint="eastAsia"/>
          <w:sz w:val="24"/>
          <w:szCs w:val="22"/>
        </w:rPr>
        <w:t>⑦任务七：美睫</w:t>
      </w:r>
    </w:p>
    <w:p w14:paraId="620FB2D4">
      <w:pPr>
        <w:ind w:firstLine="480"/>
        <w:rPr>
          <w:sz w:val="24"/>
          <w:szCs w:val="22"/>
        </w:rPr>
      </w:pPr>
      <w:r>
        <w:rPr>
          <w:rFonts w:hint="eastAsia" w:ascii="宋体" w:hAnsi="宋体" w:cs="宋体"/>
          <w:sz w:val="24"/>
          <w:szCs w:val="22"/>
        </w:rPr>
        <w:t>（3）</w:t>
      </w:r>
      <w:r>
        <w:rPr>
          <w:rFonts w:hint="eastAsia"/>
          <w:sz w:val="24"/>
          <w:szCs w:val="22"/>
        </w:rPr>
        <w:t>美容美体一体化实训室</w:t>
      </w:r>
      <w:bookmarkEnd w:id="106"/>
    </w:p>
    <w:p w14:paraId="0F4C61F5">
      <w:pPr>
        <w:ind w:firstLine="480"/>
        <w:rPr>
          <w:sz w:val="24"/>
          <w:szCs w:val="22"/>
        </w:rPr>
      </w:pPr>
      <w:r>
        <w:rPr>
          <w:rFonts w:hint="eastAsia"/>
          <w:sz w:val="24"/>
          <w:szCs w:val="22"/>
        </w:rPr>
        <w:t>①任务一：面部护理</w:t>
      </w:r>
    </w:p>
    <w:p w14:paraId="0056BFE9">
      <w:pPr>
        <w:ind w:firstLine="480"/>
        <w:rPr>
          <w:sz w:val="24"/>
          <w:szCs w:val="22"/>
        </w:rPr>
      </w:pPr>
      <w:r>
        <w:rPr>
          <w:rFonts w:hint="eastAsia"/>
          <w:sz w:val="24"/>
          <w:szCs w:val="22"/>
        </w:rPr>
        <w:t>②任务二：身体护理</w:t>
      </w:r>
    </w:p>
    <w:p w14:paraId="1B0D0133">
      <w:pPr>
        <w:ind w:firstLine="480"/>
        <w:rPr>
          <w:sz w:val="24"/>
          <w:szCs w:val="22"/>
        </w:rPr>
      </w:pPr>
      <w:r>
        <w:rPr>
          <w:rFonts w:hint="eastAsia"/>
          <w:sz w:val="24"/>
          <w:szCs w:val="22"/>
        </w:rPr>
        <w:t>③任务三：面部仪器操作</w:t>
      </w:r>
    </w:p>
    <w:p w14:paraId="5CF3B3CE">
      <w:pPr>
        <w:ind w:firstLine="480"/>
        <w:rPr>
          <w:sz w:val="24"/>
          <w:szCs w:val="22"/>
        </w:rPr>
      </w:pPr>
      <w:r>
        <w:rPr>
          <w:rFonts w:hint="eastAsia"/>
          <w:sz w:val="24"/>
          <w:szCs w:val="22"/>
        </w:rPr>
        <w:t>④任务四：身体仪器操作</w:t>
      </w:r>
    </w:p>
    <w:p w14:paraId="0C45C97E">
      <w:pPr>
        <w:ind w:firstLine="480"/>
        <w:rPr>
          <w:sz w:val="24"/>
          <w:szCs w:val="22"/>
        </w:rPr>
      </w:pPr>
      <w:r>
        <w:rPr>
          <w:rFonts w:hint="eastAsia" w:ascii="宋体" w:hAnsi="宋体" w:cs="宋体"/>
          <w:sz w:val="24"/>
          <w:szCs w:val="22"/>
        </w:rPr>
        <w:t>（5）</w:t>
      </w:r>
      <w:r>
        <w:rPr>
          <w:rFonts w:hint="eastAsia"/>
          <w:sz w:val="24"/>
          <w:szCs w:val="22"/>
        </w:rPr>
        <w:t>化妆造型一体化实训室</w:t>
      </w:r>
    </w:p>
    <w:p w14:paraId="6C4FB093">
      <w:pPr>
        <w:ind w:firstLine="480"/>
        <w:rPr>
          <w:sz w:val="24"/>
          <w:szCs w:val="22"/>
        </w:rPr>
      </w:pPr>
      <w:r>
        <w:rPr>
          <w:rFonts w:hint="eastAsia"/>
          <w:sz w:val="24"/>
          <w:szCs w:val="22"/>
        </w:rPr>
        <w:t>①任务一：生活化妆造型</w:t>
      </w:r>
    </w:p>
    <w:p w14:paraId="4835F462">
      <w:pPr>
        <w:ind w:firstLine="480"/>
        <w:rPr>
          <w:sz w:val="24"/>
          <w:szCs w:val="22"/>
        </w:rPr>
      </w:pPr>
      <w:r>
        <w:rPr>
          <w:rFonts w:hint="eastAsia"/>
          <w:sz w:val="24"/>
          <w:szCs w:val="22"/>
        </w:rPr>
        <w:t>②任务二：新娘化妆造型</w:t>
      </w:r>
    </w:p>
    <w:p w14:paraId="58ED2C8A">
      <w:pPr>
        <w:ind w:firstLine="480"/>
        <w:rPr>
          <w:sz w:val="24"/>
          <w:szCs w:val="22"/>
        </w:rPr>
      </w:pPr>
      <w:r>
        <w:rPr>
          <w:rFonts w:hint="eastAsia"/>
          <w:sz w:val="24"/>
          <w:szCs w:val="22"/>
        </w:rPr>
        <w:t>③任务三：时尚化妆造型</w:t>
      </w:r>
    </w:p>
    <w:p w14:paraId="1DD29B47">
      <w:pPr>
        <w:ind w:firstLine="480"/>
        <w:rPr>
          <w:sz w:val="24"/>
          <w:szCs w:val="22"/>
        </w:rPr>
      </w:pPr>
      <w:r>
        <w:rPr>
          <w:rFonts w:hint="eastAsia"/>
          <w:sz w:val="24"/>
          <w:szCs w:val="22"/>
        </w:rPr>
        <w:t>④任务四：舞台化妆造型</w:t>
      </w:r>
    </w:p>
    <w:p w14:paraId="339BB0E9">
      <w:pPr>
        <w:ind w:firstLine="480"/>
        <w:rPr>
          <w:sz w:val="24"/>
          <w:szCs w:val="22"/>
        </w:rPr>
      </w:pPr>
      <w:r>
        <w:rPr>
          <w:rFonts w:hint="eastAsia"/>
          <w:sz w:val="24"/>
          <w:szCs w:val="22"/>
        </w:rPr>
        <w:t>⑤任务五：彩绘化妆造型</w:t>
      </w:r>
    </w:p>
    <w:p w14:paraId="76DEA45F">
      <w:pPr>
        <w:ind w:firstLine="480"/>
        <w:rPr>
          <w:sz w:val="24"/>
          <w:szCs w:val="22"/>
        </w:rPr>
      </w:pPr>
      <w:r>
        <w:rPr>
          <w:rFonts w:hint="eastAsia" w:ascii="宋体" w:hAnsi="宋体" w:cs="宋体"/>
          <w:sz w:val="24"/>
          <w:szCs w:val="22"/>
        </w:rPr>
        <w:t>（6）国</w:t>
      </w:r>
      <w:r>
        <w:rPr>
          <w:rFonts w:hint="eastAsia"/>
          <w:sz w:val="24"/>
          <w:szCs w:val="22"/>
        </w:rPr>
        <w:t>家级王芃大师工作站</w:t>
      </w:r>
    </w:p>
    <w:p w14:paraId="5654C686">
      <w:pPr>
        <w:ind w:firstLine="480"/>
        <w:rPr>
          <w:sz w:val="24"/>
          <w:szCs w:val="22"/>
        </w:rPr>
      </w:pPr>
      <w:r>
        <w:rPr>
          <w:rFonts w:hint="eastAsia"/>
          <w:sz w:val="24"/>
          <w:szCs w:val="22"/>
        </w:rPr>
        <w:t>①任务一：高技能人才培养</w:t>
      </w:r>
    </w:p>
    <w:p w14:paraId="0D50DFD2">
      <w:pPr>
        <w:ind w:firstLine="480"/>
        <w:rPr>
          <w:sz w:val="24"/>
          <w:szCs w:val="22"/>
        </w:rPr>
      </w:pPr>
      <w:r>
        <w:rPr>
          <w:rFonts w:hint="eastAsia"/>
          <w:sz w:val="24"/>
          <w:szCs w:val="22"/>
        </w:rPr>
        <w:t>②任务二：世赛成果转化</w:t>
      </w:r>
    </w:p>
    <w:p w14:paraId="72A7264C">
      <w:pPr>
        <w:ind w:firstLine="480"/>
        <w:rPr>
          <w:sz w:val="24"/>
          <w:szCs w:val="22"/>
        </w:rPr>
      </w:pPr>
      <w:r>
        <w:rPr>
          <w:rFonts w:hint="eastAsia"/>
          <w:sz w:val="24"/>
          <w:szCs w:val="22"/>
        </w:rPr>
        <w:t>③任务三：教科研建设创新</w:t>
      </w:r>
    </w:p>
    <w:p w14:paraId="1175157E">
      <w:pPr>
        <w:ind w:firstLine="480"/>
        <w:rPr>
          <w:sz w:val="24"/>
          <w:szCs w:val="22"/>
        </w:rPr>
      </w:pPr>
      <w:r>
        <w:rPr>
          <w:rFonts w:hint="eastAsia"/>
          <w:sz w:val="24"/>
          <w:szCs w:val="22"/>
        </w:rPr>
        <w:t>④任务四：校企合作推广</w:t>
      </w:r>
    </w:p>
    <w:p w14:paraId="53C63B32">
      <w:pPr>
        <w:ind w:firstLine="480"/>
        <w:rPr>
          <w:sz w:val="24"/>
          <w:szCs w:val="22"/>
        </w:rPr>
      </w:pPr>
      <w:r>
        <w:rPr>
          <w:rFonts w:hint="eastAsia" w:ascii="宋体" w:hAnsi="宋体" w:cs="宋体"/>
          <w:sz w:val="24"/>
          <w:szCs w:val="22"/>
        </w:rPr>
        <w:t>（7）</w:t>
      </w:r>
      <w:r>
        <w:rPr>
          <w:rFonts w:hint="eastAsia"/>
          <w:sz w:val="24"/>
          <w:szCs w:val="22"/>
        </w:rPr>
        <w:t>中医美容一体化实训室</w:t>
      </w:r>
    </w:p>
    <w:p w14:paraId="76D9BE62">
      <w:pPr>
        <w:ind w:firstLine="480"/>
        <w:rPr>
          <w:sz w:val="24"/>
          <w:szCs w:val="22"/>
        </w:rPr>
      </w:pPr>
      <w:r>
        <w:rPr>
          <w:rFonts w:hint="eastAsia"/>
          <w:sz w:val="24"/>
          <w:szCs w:val="22"/>
        </w:rPr>
        <w:t>①任务一：艾灸</w:t>
      </w:r>
    </w:p>
    <w:p w14:paraId="1A69B1E9">
      <w:pPr>
        <w:ind w:firstLine="480"/>
        <w:rPr>
          <w:sz w:val="24"/>
          <w:szCs w:val="22"/>
        </w:rPr>
      </w:pPr>
      <w:r>
        <w:rPr>
          <w:rFonts w:hint="eastAsia"/>
          <w:sz w:val="24"/>
          <w:szCs w:val="22"/>
        </w:rPr>
        <w:t>②任务二：拔罐</w:t>
      </w:r>
    </w:p>
    <w:p w14:paraId="63DAF84E">
      <w:pPr>
        <w:ind w:firstLine="480"/>
        <w:rPr>
          <w:sz w:val="24"/>
          <w:szCs w:val="22"/>
        </w:rPr>
      </w:pPr>
      <w:r>
        <w:rPr>
          <w:rFonts w:hint="eastAsia"/>
          <w:sz w:val="24"/>
          <w:szCs w:val="22"/>
        </w:rPr>
        <w:t>③任务三：推拿</w:t>
      </w:r>
    </w:p>
    <w:p w14:paraId="6274BF2C">
      <w:pPr>
        <w:ind w:firstLine="480"/>
        <w:rPr>
          <w:sz w:val="24"/>
          <w:szCs w:val="22"/>
        </w:rPr>
      </w:pPr>
      <w:r>
        <w:rPr>
          <w:rFonts w:hint="eastAsia"/>
          <w:sz w:val="24"/>
          <w:szCs w:val="22"/>
        </w:rPr>
        <w:t>④任务四：刮痧</w:t>
      </w:r>
    </w:p>
    <w:p w14:paraId="33D6D7F9">
      <w:pPr>
        <w:ind w:firstLine="480"/>
        <w:rPr>
          <w:sz w:val="24"/>
          <w:szCs w:val="22"/>
        </w:rPr>
      </w:pPr>
      <w:r>
        <w:rPr>
          <w:rFonts w:hint="eastAsia"/>
          <w:sz w:val="24"/>
          <w:szCs w:val="22"/>
        </w:rPr>
        <w:t>⑤任务五：身体护理</w:t>
      </w:r>
    </w:p>
    <w:p w14:paraId="54282EE4">
      <w:pPr>
        <w:pStyle w:val="4"/>
        <w:ind w:firstLine="480"/>
        <w:rPr>
          <w:sz w:val="24"/>
        </w:rPr>
      </w:pPr>
      <w:bookmarkStart w:id="107" w:name="_Toc8107"/>
      <w:r>
        <w:rPr>
          <w:rFonts w:hint="eastAsia"/>
          <w:sz w:val="24"/>
        </w:rPr>
        <w:t>3.校外实训基地基本要求</w:t>
      </w:r>
      <w:bookmarkEnd w:id="107"/>
    </w:p>
    <w:p w14:paraId="249BCCF4">
      <w:pPr>
        <w:ind w:firstLine="480"/>
        <w:rPr>
          <w:sz w:val="24"/>
          <w:szCs w:val="22"/>
        </w:rPr>
      </w:pPr>
      <w:bookmarkStart w:id="108" w:name="_Toc26267"/>
      <w:r>
        <w:rPr>
          <w:rFonts w:hint="eastAsia"/>
          <w:sz w:val="24"/>
          <w:szCs w:val="22"/>
        </w:rPr>
        <w:t>校外的实训基地11个，包括济南市福瑞达生物科技有限公司、济南美宣造型艺术培训学校、青岛市优度生物科技有限公司、王子宫殿婚纱摄影、薇恩摄影、烟台市千北美发形象造型有限公司、烟台市铂颜形象设计有限公司、烟台市高源玉指服务有限公司、莎蔓莉莎美容有限公司、哈尔滨华辰生物科技有限公司、济南美人制造形象设计公司。</w:t>
      </w:r>
      <w:bookmarkEnd w:id="108"/>
    </w:p>
    <w:p w14:paraId="0812643E">
      <w:pPr>
        <w:pStyle w:val="4"/>
        <w:ind w:firstLine="480"/>
        <w:rPr>
          <w:sz w:val="24"/>
        </w:rPr>
      </w:pPr>
      <w:bookmarkStart w:id="109" w:name="_Toc31341"/>
      <w:r>
        <w:rPr>
          <w:rFonts w:hint="eastAsia"/>
          <w:sz w:val="24"/>
        </w:rPr>
        <w:t>4.学生实习基地基本要求</w:t>
      </w:r>
      <w:bookmarkEnd w:id="109"/>
    </w:p>
    <w:p w14:paraId="449C4975">
      <w:pPr>
        <w:ind w:firstLine="480"/>
        <w:rPr>
          <w:sz w:val="24"/>
          <w:szCs w:val="22"/>
        </w:rPr>
      </w:pPr>
      <w:bookmarkStart w:id="110" w:name="_Toc12034"/>
      <w:r>
        <w:rPr>
          <w:rFonts w:hint="eastAsia"/>
          <w:sz w:val="24"/>
          <w:szCs w:val="22"/>
        </w:rPr>
        <w:t>学生实习基地</w:t>
      </w:r>
      <w:bookmarkEnd w:id="110"/>
      <w:r>
        <w:rPr>
          <w:rFonts w:hint="eastAsia"/>
          <w:sz w:val="24"/>
          <w:szCs w:val="22"/>
        </w:rPr>
        <w:t>11个，包括济南市福瑞达生物科技有限公司、济南美宣造型艺术培训学校、青岛市优度生物科技有限公司、王子宫殿婚纱摄影、薇恩摄影、烟台市千北美发形象造型有限公司、烟台市铂颜形象设计有限公司、烟台市高源玉指服务有限公司、莎蔓莉莎美容有限公司、哈尔滨华辰生物科技有限公司、济南美人制造形象设计公司。</w:t>
      </w:r>
    </w:p>
    <w:p w14:paraId="3ABAEA6A">
      <w:pPr>
        <w:pStyle w:val="4"/>
        <w:ind w:firstLine="480"/>
        <w:rPr>
          <w:sz w:val="24"/>
        </w:rPr>
      </w:pPr>
      <w:r>
        <w:rPr>
          <w:rFonts w:hint="eastAsia"/>
          <w:sz w:val="24"/>
        </w:rPr>
        <w:t>5.信息网络教学条件</w:t>
      </w:r>
    </w:p>
    <w:p w14:paraId="2FBFC757">
      <w:pPr>
        <w:ind w:firstLine="480"/>
        <w:rPr>
          <w:sz w:val="24"/>
          <w:szCs w:val="22"/>
        </w:rPr>
      </w:pPr>
      <w:r>
        <w:rPr>
          <w:rFonts w:hint="eastAsia"/>
          <w:sz w:val="24"/>
          <w:szCs w:val="22"/>
        </w:rPr>
        <w:t>校园网络覆盖全校，实现有线、无线网络全覆盖，提供稳定、高速的网络接入服务。建设数字化教学资源平台，实现优质教学资源的共享与利用。配备先进的教学管理系统，实现课程管理、成绩管理、学籍管理等信息化。提供多样化的在线学习工具，支持学生的自主学习和协作学习。</w:t>
      </w:r>
    </w:p>
    <w:bookmarkEnd w:id="102"/>
    <w:p w14:paraId="2CC213BF">
      <w:pPr>
        <w:pStyle w:val="3"/>
        <w:spacing w:line="360" w:lineRule="auto"/>
        <w:ind w:firstLine="560"/>
        <w:rPr>
          <w:rFonts w:asciiTheme="minorEastAsia" w:hAnsiTheme="minorEastAsia" w:eastAsiaTheme="minorEastAsia" w:cstheme="minorEastAsia"/>
          <w:sz w:val="28"/>
          <w:szCs w:val="28"/>
        </w:rPr>
      </w:pPr>
      <w:bookmarkStart w:id="111" w:name="_Toc25100"/>
      <w:bookmarkStart w:id="112" w:name="_Toc13387"/>
      <w:bookmarkStart w:id="113" w:name="_Toc4464"/>
      <w:r>
        <w:rPr>
          <w:rFonts w:hint="eastAsia" w:asciiTheme="minorEastAsia" w:hAnsiTheme="minorEastAsia" w:eastAsiaTheme="minorEastAsia" w:cstheme="minorEastAsia"/>
          <w:sz w:val="28"/>
          <w:szCs w:val="28"/>
        </w:rPr>
        <w:t>（三）教学资源</w:t>
      </w:r>
      <w:bookmarkEnd w:id="111"/>
      <w:bookmarkEnd w:id="112"/>
      <w:bookmarkEnd w:id="113"/>
    </w:p>
    <w:p w14:paraId="2C7C5882">
      <w:pPr>
        <w:pStyle w:val="4"/>
        <w:ind w:firstLine="480"/>
        <w:rPr>
          <w:sz w:val="24"/>
          <w:lang w:val="en-US"/>
        </w:rPr>
      </w:pPr>
      <w:bookmarkStart w:id="114" w:name="_Toc17083"/>
      <w:r>
        <w:rPr>
          <w:rFonts w:hint="eastAsia"/>
          <w:sz w:val="24"/>
        </w:rPr>
        <w:t>1.教材选用基本要求</w:t>
      </w:r>
      <w:bookmarkEnd w:id="114"/>
      <w:bookmarkStart w:id="115" w:name="_Toc13522"/>
    </w:p>
    <w:p w14:paraId="395C5010">
      <w:pPr>
        <w:ind w:firstLine="480"/>
        <w:rPr>
          <w:rFonts w:ascii="宋体" w:hAnsi="宋体" w:cs="宋体"/>
          <w:sz w:val="24"/>
          <w:szCs w:val="22"/>
        </w:rPr>
      </w:pPr>
      <w:r>
        <w:rPr>
          <w:rFonts w:hint="eastAsia" w:ascii="宋体" w:hAnsi="宋体" w:cs="宋体"/>
          <w:sz w:val="24"/>
          <w:szCs w:val="22"/>
        </w:rPr>
        <w:t>（1）权威性：优先选用国内外知名出版社、权威机构或行业专家编写的教材，确保内容的准确性和权威性。</w:t>
      </w:r>
    </w:p>
    <w:p w14:paraId="257851AD">
      <w:pPr>
        <w:ind w:firstLine="480"/>
        <w:rPr>
          <w:rFonts w:ascii="宋体" w:hAnsi="宋体" w:cs="宋体"/>
          <w:sz w:val="24"/>
          <w:szCs w:val="22"/>
        </w:rPr>
      </w:pPr>
      <w:r>
        <w:rPr>
          <w:rFonts w:hint="eastAsia" w:ascii="宋体" w:hAnsi="宋体" w:cs="宋体"/>
          <w:sz w:val="24"/>
          <w:szCs w:val="22"/>
        </w:rPr>
        <w:t>（2）时效性：教材的内容应与时俱进，反映当前技术的最新发展和应用，避免使用过时或陈旧的内容。</w:t>
      </w:r>
    </w:p>
    <w:p w14:paraId="13E227DA">
      <w:pPr>
        <w:ind w:firstLine="480"/>
        <w:rPr>
          <w:rFonts w:ascii="宋体" w:hAnsi="宋体" w:cs="宋体"/>
          <w:sz w:val="24"/>
          <w:szCs w:val="22"/>
        </w:rPr>
      </w:pPr>
      <w:r>
        <w:rPr>
          <w:rFonts w:hint="eastAsia" w:ascii="宋体" w:hAnsi="宋体" w:cs="宋体"/>
          <w:sz w:val="24"/>
          <w:szCs w:val="22"/>
        </w:rPr>
        <w:t>（3）实用性：教材应结合实际工作需要，注重培养学生的实际操作能力和解决问题的能力，避免纯理论或过于抽象的内容。</w:t>
      </w:r>
    </w:p>
    <w:p w14:paraId="661F8D0A">
      <w:pPr>
        <w:ind w:firstLine="480"/>
        <w:rPr>
          <w:rFonts w:ascii="宋体" w:hAnsi="宋体" w:cs="宋体"/>
          <w:sz w:val="24"/>
          <w:szCs w:val="22"/>
        </w:rPr>
      </w:pPr>
      <w:r>
        <w:rPr>
          <w:rFonts w:hint="eastAsia" w:ascii="宋体" w:hAnsi="宋体" w:cs="宋体"/>
          <w:sz w:val="24"/>
          <w:szCs w:val="22"/>
        </w:rPr>
        <w:t>（4）系统性：教材应形成完整的知识体系，涵盖专业的各个方面，包括基础理论、技术应用、实践操作等，确保学生能够全面掌握相关知识和技能。</w:t>
      </w:r>
    </w:p>
    <w:p w14:paraId="6372B756">
      <w:pPr>
        <w:ind w:firstLine="480"/>
        <w:rPr>
          <w:sz w:val="24"/>
          <w:szCs w:val="22"/>
        </w:rPr>
      </w:pPr>
      <w:r>
        <w:rPr>
          <w:rFonts w:hint="eastAsia" w:ascii="宋体" w:hAnsi="宋体" w:cs="宋体"/>
          <w:sz w:val="24"/>
          <w:szCs w:val="22"/>
        </w:rPr>
        <w:t>（5）适用性：教材应适合学生的实际情况和学习需求，既不过于简单也不过于复杂，</w:t>
      </w:r>
      <w:r>
        <w:rPr>
          <w:rFonts w:hint="eastAsia"/>
          <w:sz w:val="24"/>
          <w:szCs w:val="22"/>
        </w:rPr>
        <w:t>确保学生能够顺利掌握并应用于实际工作中。</w:t>
      </w:r>
    </w:p>
    <w:p w14:paraId="42F03E00">
      <w:pPr>
        <w:ind w:firstLine="480"/>
        <w:rPr>
          <w:sz w:val="24"/>
          <w:szCs w:val="22"/>
        </w:rPr>
      </w:pPr>
      <w:r>
        <w:rPr>
          <w:rFonts w:hint="eastAsia"/>
          <w:sz w:val="24"/>
          <w:szCs w:val="22"/>
        </w:rPr>
        <w:t>在选用教材的同时，还应积极开发或引入其他教学资源，如在线课程、教学视频、实验实训平台等，以丰富教学内容和形式，提高教学效果。</w:t>
      </w:r>
    </w:p>
    <w:p w14:paraId="15876516">
      <w:pPr>
        <w:ind w:firstLine="480"/>
        <w:rPr>
          <w:sz w:val="24"/>
          <w:szCs w:val="22"/>
        </w:rPr>
      </w:pPr>
      <w:r>
        <w:rPr>
          <w:rFonts w:hint="eastAsia"/>
          <w:sz w:val="24"/>
          <w:szCs w:val="22"/>
        </w:rPr>
        <w:t>此外，还应建立教材评价和更新机制，定期对教材进行评估和修订，确保教材的质量和适应性。同时，鼓励教师和学生积极参与教材编写和修订工作，促进教学资源的不断更新和完善。</w:t>
      </w:r>
    </w:p>
    <w:p w14:paraId="063DC3BA">
      <w:pPr>
        <w:pStyle w:val="4"/>
        <w:ind w:firstLine="480"/>
        <w:rPr>
          <w:sz w:val="24"/>
          <w:lang w:val="en-US"/>
        </w:rPr>
      </w:pPr>
      <w:r>
        <w:rPr>
          <w:rFonts w:hint="eastAsia"/>
          <w:sz w:val="24"/>
          <w:lang w:val="en-US"/>
        </w:rPr>
        <w:t>2.图书文献配备基本要求</w:t>
      </w:r>
      <w:bookmarkEnd w:id="115"/>
    </w:p>
    <w:p w14:paraId="0A8A7C08">
      <w:pPr>
        <w:ind w:firstLine="480"/>
        <w:rPr>
          <w:rFonts w:ascii="宋体" w:hAnsi="宋体" w:cs="宋体"/>
          <w:sz w:val="24"/>
          <w:szCs w:val="22"/>
        </w:rPr>
      </w:pPr>
      <w:bookmarkStart w:id="116" w:name="_Toc859"/>
      <w:r>
        <w:rPr>
          <w:rFonts w:hint="eastAsia" w:ascii="宋体" w:hAnsi="宋体" w:cs="宋体"/>
          <w:sz w:val="24"/>
          <w:szCs w:val="22"/>
        </w:rPr>
        <w:t>（1）丰富性与专业性：图书文献的配备应该广泛而深入，既要包含专业领域的经典著作，也要涵盖最新的研究成果和专业期刊。这样既能满足学生对知识的探索欲望，也能满足教师进行教学和科研的需求。</w:t>
      </w:r>
    </w:p>
    <w:p w14:paraId="7DC500FD">
      <w:pPr>
        <w:ind w:firstLine="480"/>
        <w:rPr>
          <w:rFonts w:ascii="宋体" w:hAnsi="宋体" w:cs="宋体"/>
          <w:sz w:val="24"/>
          <w:szCs w:val="22"/>
        </w:rPr>
      </w:pPr>
      <w:r>
        <w:rPr>
          <w:rFonts w:hint="eastAsia" w:ascii="宋体" w:hAnsi="宋体" w:cs="宋体"/>
          <w:sz w:val="24"/>
          <w:szCs w:val="22"/>
        </w:rPr>
        <w:t>（2）更新与维护：图书文献需要定期更新和维护，以确保信息的准确性和时效性。对于过时的图书和文献，应及时进行替换或更新，以保持图书文献库的活力。</w:t>
      </w:r>
    </w:p>
    <w:p w14:paraId="09C3F20F">
      <w:pPr>
        <w:ind w:firstLine="480"/>
        <w:rPr>
          <w:rFonts w:ascii="宋体" w:hAnsi="宋体" w:cs="宋体"/>
          <w:sz w:val="24"/>
          <w:szCs w:val="22"/>
        </w:rPr>
      </w:pPr>
      <w:r>
        <w:rPr>
          <w:rFonts w:hint="eastAsia" w:ascii="宋体" w:hAnsi="宋体" w:cs="宋体"/>
          <w:sz w:val="24"/>
          <w:szCs w:val="22"/>
        </w:rPr>
        <w:t>（3）便捷性与舒适性：图书文献的配备应考虑到师生使用的便捷性和舒适性。例如，图书馆应提供充足的阅读空间，方便师生进行阅读和研究。同时，图书文献的分类和索引应清晰明了，方便师生查找和借阅。</w:t>
      </w:r>
    </w:p>
    <w:p w14:paraId="3D29DE93">
      <w:pPr>
        <w:ind w:firstLine="480"/>
        <w:rPr>
          <w:rFonts w:ascii="宋体" w:hAnsi="宋体" w:cs="宋体"/>
          <w:sz w:val="24"/>
          <w:szCs w:val="22"/>
        </w:rPr>
      </w:pPr>
      <w:r>
        <w:rPr>
          <w:rFonts w:hint="eastAsia" w:ascii="宋体" w:hAnsi="宋体" w:cs="宋体"/>
          <w:sz w:val="24"/>
          <w:szCs w:val="22"/>
        </w:rPr>
        <w:t>（4）数字化与网络化：随着科技的发展，图书文献的配备也应与时俱进，逐步实现数字化和网络化。例如，可以通过建立电子图书馆或在线资源平台，提供电子图书、期刊、论文等数字化资源，方便师生进行在线阅读和下载。</w:t>
      </w:r>
    </w:p>
    <w:p w14:paraId="0A4C7EEE">
      <w:pPr>
        <w:ind w:firstLine="480"/>
        <w:rPr>
          <w:rFonts w:ascii="宋体" w:hAnsi="宋体" w:cs="宋体"/>
          <w:sz w:val="24"/>
          <w:szCs w:val="22"/>
        </w:rPr>
      </w:pPr>
      <w:r>
        <w:rPr>
          <w:rFonts w:hint="eastAsia" w:ascii="宋体" w:hAnsi="宋体" w:cs="宋体"/>
          <w:sz w:val="24"/>
          <w:szCs w:val="22"/>
        </w:rPr>
        <w:t>（5）安全性与保护：图书文献的配备还需要考虑到安全性和保护问题。例如，对于珍贵的图书和文献，应提供专门的保管和防护措施，以防止损坏或丢失。3.数字教学资源配置基本要求</w:t>
      </w:r>
      <w:bookmarkEnd w:id="116"/>
      <w:r>
        <w:rPr>
          <w:rFonts w:hint="eastAsia" w:ascii="宋体" w:hAnsi="宋体" w:cs="宋体"/>
          <w:sz w:val="24"/>
          <w:szCs w:val="22"/>
        </w:rPr>
        <w:t>。</w:t>
      </w:r>
    </w:p>
    <w:p w14:paraId="33AE158D">
      <w:pPr>
        <w:pStyle w:val="4"/>
        <w:ind w:firstLine="480"/>
        <w:rPr>
          <w:sz w:val="24"/>
          <w:lang w:val="en-US"/>
        </w:rPr>
      </w:pPr>
      <w:bookmarkStart w:id="117" w:name="_Toc20004"/>
      <w:r>
        <w:rPr>
          <w:rFonts w:hint="eastAsia"/>
          <w:sz w:val="24"/>
          <w:lang w:val="en-US"/>
        </w:rPr>
        <w:t>3.数字教学资源配置要求</w:t>
      </w:r>
      <w:bookmarkEnd w:id="117"/>
    </w:p>
    <w:p w14:paraId="387D98B1">
      <w:pPr>
        <w:ind w:firstLine="480"/>
        <w:rPr>
          <w:sz w:val="24"/>
          <w:szCs w:val="22"/>
        </w:rPr>
      </w:pPr>
      <w:r>
        <w:rPr>
          <w:rFonts w:hint="eastAsia"/>
          <w:sz w:val="24"/>
          <w:szCs w:val="22"/>
        </w:rPr>
        <w:t>美容美体艺术专业数字教学资源配置的基本要求主要涉及到资源的多样性、独立性、科学性、更新性，以及满足专业特性和教学需求等方面。以下是一些具体的要求：</w:t>
      </w:r>
    </w:p>
    <w:p w14:paraId="4557894E">
      <w:pPr>
        <w:ind w:firstLine="480"/>
        <w:rPr>
          <w:rFonts w:ascii="宋体" w:hAnsi="宋体" w:cs="宋体"/>
          <w:sz w:val="24"/>
          <w:szCs w:val="22"/>
        </w:rPr>
      </w:pPr>
      <w:r>
        <w:rPr>
          <w:rFonts w:hint="eastAsia" w:ascii="宋体" w:hAnsi="宋体" w:cs="宋体"/>
          <w:sz w:val="24"/>
          <w:szCs w:val="22"/>
        </w:rPr>
        <w:t>（1）多样性：数字教学资源应涵盖广泛的内容类型，包括图片、动画、视频等视觉性资源，以及音频、文本等听觉性资源。这些资源应涵盖美容美体艺术专业的各个方面，如美容技术、美体技术、皮肤护理、化妆技巧等。</w:t>
      </w:r>
    </w:p>
    <w:p w14:paraId="4A3B485B">
      <w:pPr>
        <w:ind w:firstLine="480"/>
        <w:rPr>
          <w:rFonts w:ascii="宋体" w:hAnsi="宋体" w:cs="宋体"/>
          <w:sz w:val="24"/>
          <w:szCs w:val="22"/>
        </w:rPr>
      </w:pPr>
      <w:r>
        <w:rPr>
          <w:rFonts w:hint="eastAsia" w:ascii="宋体" w:hAnsi="宋体" w:cs="宋体"/>
          <w:sz w:val="24"/>
          <w:szCs w:val="22"/>
        </w:rPr>
        <w:t>（2）独立性：数字教学资源应能够独立存在并发挥作用，不应过分依赖于特定的软件或设备。这样可以确保资源的灵活性和可访问性，方便教师和学生随时随地使用。</w:t>
      </w:r>
    </w:p>
    <w:p w14:paraId="5F53AEC9">
      <w:pPr>
        <w:ind w:firstLine="480"/>
        <w:rPr>
          <w:rFonts w:ascii="宋体" w:hAnsi="宋体" w:cs="宋体"/>
          <w:sz w:val="24"/>
          <w:szCs w:val="22"/>
        </w:rPr>
      </w:pPr>
      <w:r>
        <w:rPr>
          <w:rFonts w:hint="eastAsia" w:ascii="宋体" w:hAnsi="宋体" w:cs="宋体"/>
          <w:sz w:val="24"/>
          <w:szCs w:val="22"/>
        </w:rPr>
        <w:t>（3）科学性：数字教学资源应符合美容美体艺术专业的科学原理和教学规律，确保所传授的知识和技能是准确、有效和实用的。同时，资源的设计和组织应遵循教育心理学和认知科学的原则，以提高学生的学习效果。</w:t>
      </w:r>
    </w:p>
    <w:p w14:paraId="28654C28">
      <w:pPr>
        <w:ind w:firstLine="480"/>
        <w:rPr>
          <w:rFonts w:ascii="宋体" w:hAnsi="宋体" w:cs="宋体"/>
          <w:sz w:val="24"/>
          <w:szCs w:val="22"/>
        </w:rPr>
      </w:pPr>
      <w:r>
        <w:rPr>
          <w:rFonts w:hint="eastAsia" w:ascii="宋体" w:hAnsi="宋体" w:cs="宋体"/>
          <w:sz w:val="24"/>
          <w:szCs w:val="22"/>
        </w:rPr>
        <w:t>（4）更新性：数字教学资源应随着美容美体艺术专业的发展和教学需求的变化而不断更新。这样可以确保资源的时效性和前瞻性，使学生能够接触到最新的技术和理念。</w:t>
      </w:r>
    </w:p>
    <w:p w14:paraId="51276D07">
      <w:pPr>
        <w:ind w:firstLine="480"/>
        <w:rPr>
          <w:rFonts w:ascii="宋体" w:hAnsi="宋体" w:cs="宋体"/>
          <w:sz w:val="24"/>
          <w:szCs w:val="22"/>
        </w:rPr>
      </w:pPr>
      <w:r>
        <w:rPr>
          <w:rFonts w:hint="eastAsia" w:ascii="宋体" w:hAnsi="宋体" w:cs="宋体"/>
          <w:sz w:val="24"/>
          <w:szCs w:val="22"/>
        </w:rPr>
        <w:t>（5）专业特性：数字教学资源应突出美容美体艺术专业的特性，包括专业术语、行业规范、实践操作等方面。这样可以帮助学生更好地理解和应用所学知识，为未来的职业发展打下坚实基础。</w:t>
      </w:r>
    </w:p>
    <w:p w14:paraId="708E7EDB">
      <w:pPr>
        <w:ind w:firstLine="480"/>
        <w:rPr>
          <w:rFonts w:ascii="宋体" w:hAnsi="宋体" w:cs="宋体"/>
          <w:sz w:val="24"/>
          <w:szCs w:val="22"/>
        </w:rPr>
      </w:pPr>
      <w:r>
        <w:rPr>
          <w:rFonts w:hint="eastAsia" w:ascii="宋体" w:hAnsi="宋体" w:cs="宋体"/>
          <w:sz w:val="24"/>
          <w:szCs w:val="22"/>
        </w:rPr>
        <w:t>（6）教学需求：数字教学资源应满足教师的教学需求，包括课程设计、课堂教学、学生评估等方面。同时，资源的设计和使用应方便教师进行操作和管理，以提高教学效率和质量。</w:t>
      </w:r>
    </w:p>
    <w:p w14:paraId="25A5852E">
      <w:pPr>
        <w:pStyle w:val="3"/>
        <w:spacing w:line="360" w:lineRule="auto"/>
        <w:ind w:firstLine="560"/>
        <w:rPr>
          <w:rFonts w:asciiTheme="minorEastAsia" w:hAnsiTheme="minorEastAsia" w:eastAsiaTheme="minorEastAsia" w:cstheme="minorEastAsia"/>
          <w:sz w:val="28"/>
          <w:szCs w:val="28"/>
        </w:rPr>
      </w:pPr>
      <w:bookmarkStart w:id="118" w:name="_Toc14440"/>
      <w:bookmarkStart w:id="119" w:name="_Toc32261"/>
      <w:bookmarkStart w:id="120" w:name="_Toc19078"/>
      <w:r>
        <w:rPr>
          <w:rFonts w:hint="eastAsia" w:asciiTheme="minorEastAsia" w:hAnsiTheme="minorEastAsia" w:eastAsiaTheme="minorEastAsia" w:cstheme="minorEastAsia"/>
          <w:sz w:val="28"/>
          <w:szCs w:val="28"/>
        </w:rPr>
        <w:t>（四）教学方法</w:t>
      </w:r>
      <w:bookmarkEnd w:id="118"/>
      <w:bookmarkEnd w:id="119"/>
      <w:bookmarkEnd w:id="120"/>
    </w:p>
    <w:p w14:paraId="59F305A8">
      <w:pPr>
        <w:ind w:firstLine="480"/>
        <w:rPr>
          <w:sz w:val="24"/>
          <w:szCs w:val="22"/>
        </w:rPr>
      </w:pPr>
      <w:bookmarkStart w:id="121" w:name="_Toc17931"/>
      <w:bookmarkStart w:id="122" w:name="_Toc16946"/>
      <w:r>
        <w:rPr>
          <w:rFonts w:hint="eastAsia"/>
          <w:sz w:val="24"/>
          <w:szCs w:val="22"/>
        </w:rPr>
        <w:t>本课程设计遵循以职业能力培养为核心，围绕身体高级护理工作任务，以美容师岗位为学习角色，采用“教、学、做” 一体的教学模式，结合任务驱动为主的多种教学方法，培养学生扎实的业务操作能力，踏实肯干、吃苦耐劳的工作作风以及善于沟通和团队合作的工作品质，为学生走上美容美体艺术工作岗位和美容美体艺术创业打下坚实的基础。</w:t>
      </w:r>
    </w:p>
    <w:p w14:paraId="5B2CF6F7">
      <w:pPr>
        <w:pStyle w:val="3"/>
        <w:spacing w:line="360" w:lineRule="auto"/>
        <w:ind w:firstLine="560"/>
        <w:rPr>
          <w:rFonts w:asciiTheme="minorEastAsia" w:hAnsiTheme="minorEastAsia" w:eastAsiaTheme="minorEastAsia" w:cstheme="minorEastAsia"/>
          <w:sz w:val="28"/>
          <w:szCs w:val="28"/>
        </w:rPr>
      </w:pPr>
      <w:bookmarkStart w:id="123" w:name="_Toc9400"/>
      <w:r>
        <w:rPr>
          <w:rFonts w:hint="eastAsia" w:asciiTheme="minorEastAsia" w:hAnsiTheme="minorEastAsia" w:eastAsiaTheme="minorEastAsia" w:cstheme="minorEastAsia"/>
          <w:sz w:val="28"/>
          <w:szCs w:val="28"/>
        </w:rPr>
        <w:t>（五）学习评价</w:t>
      </w:r>
      <w:bookmarkEnd w:id="121"/>
      <w:bookmarkEnd w:id="122"/>
      <w:bookmarkEnd w:id="123"/>
    </w:p>
    <w:p w14:paraId="670B4203">
      <w:pPr>
        <w:ind w:firstLine="480"/>
        <w:rPr>
          <w:sz w:val="24"/>
          <w:szCs w:val="22"/>
        </w:rPr>
      </w:pPr>
      <w:bookmarkStart w:id="124" w:name="_Toc1036"/>
      <w:bookmarkStart w:id="125" w:name="_Toc9773"/>
      <w:r>
        <w:rPr>
          <w:rFonts w:hint="eastAsia"/>
          <w:sz w:val="24"/>
          <w:szCs w:val="22"/>
        </w:rPr>
        <w:t>学习评价应体现评价主体、评价方式、评价过程的多元化，注意吸收行业企业参与，探索第三方评价。校内校外评价结合；职业技能鉴定与学业考核结合；教师评价、学生互评与自我评价相结合；过程性评价与结果性评价相结合。</w:t>
      </w:r>
    </w:p>
    <w:p w14:paraId="35F05697">
      <w:pPr>
        <w:ind w:firstLine="480"/>
        <w:rPr>
          <w:sz w:val="24"/>
          <w:szCs w:val="22"/>
        </w:rPr>
      </w:pPr>
      <w:r>
        <w:rPr>
          <w:rFonts w:hint="eastAsia"/>
          <w:sz w:val="24"/>
          <w:szCs w:val="22"/>
        </w:rPr>
        <w:t>结合美容美体艺术专业特点，考核与评价主要包括考核与评价内容、考核与评价方式、考核与评价方法三个方面。</w:t>
      </w:r>
    </w:p>
    <w:p w14:paraId="6036AF1A">
      <w:pPr>
        <w:ind w:firstLine="480"/>
        <w:rPr>
          <w:rFonts w:ascii="宋体" w:hAnsi="宋体" w:cs="宋体"/>
          <w:sz w:val="24"/>
          <w:szCs w:val="22"/>
        </w:rPr>
      </w:pPr>
      <w:r>
        <w:rPr>
          <w:rFonts w:hint="eastAsia" w:ascii="宋体" w:hAnsi="宋体" w:cs="宋体"/>
          <w:sz w:val="24"/>
          <w:szCs w:val="22"/>
        </w:rPr>
        <w:t>1.考核与评价内容</w:t>
      </w:r>
    </w:p>
    <w:p w14:paraId="2CE866E4">
      <w:pPr>
        <w:ind w:firstLine="480"/>
        <w:rPr>
          <w:rFonts w:ascii="宋体" w:hAnsi="宋体" w:cs="宋体"/>
          <w:sz w:val="24"/>
          <w:szCs w:val="22"/>
        </w:rPr>
      </w:pPr>
      <w:r>
        <w:rPr>
          <w:rFonts w:hint="eastAsia" w:ascii="宋体" w:hAnsi="宋体" w:cs="宋体"/>
          <w:sz w:val="24"/>
          <w:szCs w:val="22"/>
        </w:rPr>
        <w:t>考核与评价应针对学生的综合职业能力，包括学生完成工作分模块的专业能力、方法能力和社会能力，以及与专业相关的职业素养。</w:t>
      </w:r>
    </w:p>
    <w:p w14:paraId="6AC008A0">
      <w:pPr>
        <w:ind w:firstLine="480"/>
        <w:rPr>
          <w:rFonts w:ascii="宋体" w:hAnsi="宋体" w:cs="宋体"/>
          <w:sz w:val="24"/>
          <w:szCs w:val="22"/>
        </w:rPr>
      </w:pPr>
      <w:r>
        <w:rPr>
          <w:rFonts w:hint="eastAsia" w:ascii="宋体" w:hAnsi="宋体" w:cs="宋体"/>
          <w:sz w:val="24"/>
          <w:szCs w:val="22"/>
        </w:rPr>
        <w:t>2.考核与评价方式</w:t>
      </w:r>
    </w:p>
    <w:p w14:paraId="6417CD1F">
      <w:pPr>
        <w:ind w:firstLine="480"/>
        <w:rPr>
          <w:rFonts w:ascii="宋体" w:hAnsi="宋体" w:cs="宋体"/>
          <w:sz w:val="24"/>
          <w:szCs w:val="22"/>
        </w:rPr>
      </w:pPr>
      <w:r>
        <w:rPr>
          <w:rFonts w:hint="eastAsia" w:ascii="宋体" w:hAnsi="宋体" w:cs="宋体"/>
          <w:sz w:val="24"/>
          <w:szCs w:val="22"/>
        </w:rPr>
        <w:t>可以采用多种方式，如现场操作、笔试、口试、作品展示、综合作业等。</w:t>
      </w:r>
    </w:p>
    <w:p w14:paraId="002506CA">
      <w:pPr>
        <w:ind w:firstLine="480"/>
        <w:rPr>
          <w:rFonts w:ascii="宋体" w:hAnsi="宋体" w:cs="宋体"/>
          <w:sz w:val="24"/>
          <w:szCs w:val="22"/>
        </w:rPr>
      </w:pPr>
      <w:r>
        <w:rPr>
          <w:rFonts w:hint="eastAsia" w:ascii="宋体" w:hAnsi="宋体" w:cs="宋体"/>
          <w:sz w:val="24"/>
          <w:szCs w:val="22"/>
        </w:rPr>
        <w:t>3.考核与评价方法</w:t>
      </w:r>
    </w:p>
    <w:p w14:paraId="278235C5">
      <w:pPr>
        <w:ind w:firstLine="480"/>
        <w:rPr>
          <w:rFonts w:ascii="宋体" w:hAnsi="宋体" w:cs="宋体"/>
          <w:sz w:val="24"/>
          <w:szCs w:val="22"/>
        </w:rPr>
      </w:pPr>
      <w:r>
        <w:rPr>
          <w:rFonts w:hint="eastAsia" w:ascii="宋体" w:hAnsi="宋体" w:cs="宋体"/>
          <w:sz w:val="24"/>
          <w:szCs w:val="22"/>
        </w:rPr>
        <w:t>根据不同培养层次的课程特点，可将过程性考核和终结性考核相结合。课程中的学习分模块以及课程结束时采用过程性考核；一个培养层次的课程全部完成时，由职业技能鉴定部门、企业、学校共同完成终结性考核。具体方法如下：</w:t>
      </w:r>
    </w:p>
    <w:p w14:paraId="49559DDC">
      <w:pPr>
        <w:ind w:firstLine="480"/>
        <w:rPr>
          <w:rFonts w:ascii="宋体" w:hAnsi="宋体" w:cs="宋体"/>
          <w:sz w:val="24"/>
          <w:szCs w:val="22"/>
        </w:rPr>
      </w:pPr>
      <w:r>
        <w:rPr>
          <w:rFonts w:hint="eastAsia" w:ascii="宋体" w:hAnsi="宋体" w:cs="宋体"/>
          <w:sz w:val="24"/>
          <w:szCs w:val="22"/>
        </w:rPr>
        <w:t>（1）学习分模块形成性考核</w:t>
      </w:r>
    </w:p>
    <w:p w14:paraId="7495DA3C">
      <w:pPr>
        <w:ind w:firstLine="480"/>
        <w:rPr>
          <w:rFonts w:ascii="宋体" w:hAnsi="宋体" w:cs="宋体"/>
          <w:sz w:val="24"/>
          <w:szCs w:val="22"/>
        </w:rPr>
      </w:pPr>
      <w:r>
        <w:rPr>
          <w:rFonts w:hint="eastAsia" w:ascii="宋体" w:hAnsi="宋体" w:cs="宋体"/>
          <w:sz w:val="24"/>
          <w:szCs w:val="22"/>
        </w:rPr>
        <w:t>每个学习分模块可采用自评、组内互评、组间互评、教师评价和企业专家评价等方式进行考核。</w:t>
      </w:r>
    </w:p>
    <w:p w14:paraId="33E21D6B">
      <w:pPr>
        <w:ind w:firstLine="480"/>
        <w:rPr>
          <w:rFonts w:ascii="宋体" w:hAnsi="宋体" w:cs="宋体"/>
          <w:sz w:val="24"/>
          <w:szCs w:val="22"/>
        </w:rPr>
      </w:pPr>
      <w:r>
        <w:rPr>
          <w:rFonts w:hint="eastAsia" w:ascii="宋体" w:hAnsi="宋体" w:cs="宋体"/>
          <w:sz w:val="24"/>
          <w:szCs w:val="22"/>
        </w:rPr>
        <w:t>（2）课程终极性考核</w:t>
      </w:r>
    </w:p>
    <w:p w14:paraId="048F61D3">
      <w:pPr>
        <w:ind w:firstLine="480"/>
        <w:rPr>
          <w:rFonts w:ascii="宋体" w:hAnsi="宋体" w:cs="宋体"/>
          <w:sz w:val="24"/>
          <w:szCs w:val="22"/>
        </w:rPr>
      </w:pPr>
      <w:r>
        <w:rPr>
          <w:rFonts w:hint="eastAsia" w:ascii="宋体" w:hAnsi="宋体" w:cs="宋体"/>
          <w:sz w:val="24"/>
          <w:szCs w:val="22"/>
        </w:rPr>
        <w:t>完成各学习分模块后，课程终结考核：学生根据分模块任务书，独立完成实施方案，并根据实施方案独立完成工作内容。考核成绩作为课程终极性考核成绩。</w:t>
      </w:r>
    </w:p>
    <w:p w14:paraId="0BA887DD">
      <w:pPr>
        <w:ind w:firstLine="480"/>
        <w:rPr>
          <w:rFonts w:ascii="宋体" w:hAnsi="宋体" w:cs="宋体"/>
          <w:sz w:val="24"/>
          <w:szCs w:val="22"/>
        </w:rPr>
      </w:pPr>
      <w:r>
        <w:rPr>
          <w:rFonts w:hint="eastAsia" w:ascii="宋体" w:hAnsi="宋体" w:cs="宋体"/>
          <w:sz w:val="24"/>
          <w:szCs w:val="22"/>
        </w:rPr>
        <w:t>（3）课程成绩计算</w:t>
      </w:r>
    </w:p>
    <w:p w14:paraId="5B70E334">
      <w:pPr>
        <w:ind w:firstLine="480"/>
        <w:rPr>
          <w:rFonts w:ascii="宋体" w:hAnsi="宋体" w:cs="宋体"/>
          <w:sz w:val="24"/>
          <w:szCs w:val="22"/>
        </w:rPr>
      </w:pPr>
      <w:r>
        <w:rPr>
          <w:rFonts w:hint="eastAsia" w:ascii="宋体" w:hAnsi="宋体" w:cs="宋体"/>
          <w:sz w:val="24"/>
          <w:szCs w:val="22"/>
        </w:rPr>
        <w:t>课程成绩＝学习分模块形成性考核×60%＋课程终极考核×40%。</w:t>
      </w:r>
      <w:bookmarkEnd w:id="124"/>
      <w:bookmarkEnd w:id="125"/>
    </w:p>
    <w:p w14:paraId="14C92B65">
      <w:pPr>
        <w:pStyle w:val="3"/>
        <w:spacing w:line="360" w:lineRule="auto"/>
        <w:ind w:firstLine="560"/>
        <w:rPr>
          <w:rFonts w:asciiTheme="minorEastAsia" w:hAnsiTheme="minorEastAsia" w:eastAsiaTheme="minorEastAsia" w:cstheme="minorEastAsia"/>
          <w:sz w:val="28"/>
          <w:szCs w:val="28"/>
        </w:rPr>
      </w:pPr>
      <w:bookmarkStart w:id="126" w:name="_Toc26734"/>
      <w:r>
        <w:rPr>
          <w:rFonts w:hint="eastAsia" w:asciiTheme="minorEastAsia" w:hAnsiTheme="minorEastAsia" w:eastAsiaTheme="minorEastAsia" w:cstheme="minorEastAsia"/>
          <w:sz w:val="28"/>
          <w:szCs w:val="28"/>
        </w:rPr>
        <w:t>（六）质量管理</w:t>
      </w:r>
      <w:bookmarkEnd w:id="126"/>
    </w:p>
    <w:p w14:paraId="04926B95">
      <w:pPr>
        <w:ind w:firstLine="480"/>
        <w:rPr>
          <w:rFonts w:ascii="宋体" w:hAnsi="宋体" w:cs="宋体"/>
          <w:sz w:val="24"/>
          <w:szCs w:val="22"/>
        </w:rPr>
      </w:pPr>
      <w:r>
        <w:rPr>
          <w:rFonts w:hint="eastAsia" w:ascii="宋体" w:hAnsi="宋体" w:cs="宋体"/>
          <w:sz w:val="24"/>
          <w:szCs w:val="22"/>
        </w:rPr>
        <w:t>1. 制定科学的教学计划：教学计划是教学实施的基础，应根据高职教育的特点和人才培养目标，结合市场需求和行业发展趋势，制定科学、合理的教学计划。教学计划应包括课程设置、学时分配、教学方法和手段、教学资源配置等方面的内容，确保教学的系统性、连贯性和有效性。</w:t>
      </w:r>
    </w:p>
    <w:p w14:paraId="0035D4DA">
      <w:pPr>
        <w:ind w:firstLine="480"/>
        <w:rPr>
          <w:rFonts w:ascii="宋体" w:hAnsi="宋体" w:cs="宋体"/>
          <w:sz w:val="24"/>
          <w:szCs w:val="22"/>
        </w:rPr>
      </w:pPr>
      <w:r>
        <w:rPr>
          <w:rFonts w:hint="eastAsia" w:ascii="宋体" w:hAnsi="宋体" w:cs="宋体"/>
          <w:sz w:val="24"/>
          <w:szCs w:val="22"/>
        </w:rPr>
        <w:t>2. 优化教学资源配置：教学资源的丰富程度和配置合理性直接关系到教学质量。优化教学资源配置，确保教学设施、教学设备、教材选用等符合人才培养的需要。同时，要加强师资队伍建设，引进优秀人才，提高教师的教学水平和能力。</w:t>
      </w:r>
    </w:p>
    <w:p w14:paraId="2C3358A2">
      <w:pPr>
        <w:ind w:firstLine="480"/>
        <w:rPr>
          <w:rFonts w:ascii="宋体" w:hAnsi="宋体" w:cs="宋体"/>
          <w:sz w:val="24"/>
          <w:szCs w:val="22"/>
        </w:rPr>
      </w:pPr>
      <w:r>
        <w:rPr>
          <w:rFonts w:hint="eastAsia" w:ascii="宋体" w:hAnsi="宋体" w:cs="宋体"/>
          <w:sz w:val="24"/>
          <w:szCs w:val="22"/>
        </w:rPr>
        <w:t>3. 实施教学过程监控：教学过程监控是保障教学质量的重要手段。建立完善的教学过程监控机制，对课堂教学、实践教学、考试考核等各个环节进行全程监控，及时发现和解决教学问题。同时，要加强教学质量评估，通过学生评价、同行评价、专家评价等多种方式，对教学质量进行全面、客观的评估。</w:t>
      </w:r>
    </w:p>
    <w:p w14:paraId="48DC037D">
      <w:pPr>
        <w:ind w:firstLine="480"/>
        <w:rPr>
          <w:rFonts w:ascii="宋体" w:hAnsi="宋体" w:cs="宋体"/>
          <w:sz w:val="24"/>
          <w:szCs w:val="22"/>
        </w:rPr>
      </w:pPr>
      <w:r>
        <w:rPr>
          <w:rFonts w:hint="eastAsia" w:ascii="宋体" w:hAnsi="宋体" w:cs="宋体"/>
          <w:sz w:val="24"/>
          <w:szCs w:val="22"/>
        </w:rPr>
        <w:t>4. 建立教学质量反馈机制：教学质量反馈机制是教学质量持续改进的重要保障。建立教学质量反馈机制，及时收集和分析教学质量信息，对存在的问题进行整改和优化。同时，要加强与企业和行业的联系，了解市场对人才的需求变化，及时调整人才培养方案和教学计划。</w:t>
      </w:r>
    </w:p>
    <w:p w14:paraId="3B7EA2F5">
      <w:pPr>
        <w:ind w:firstLine="480"/>
        <w:rPr>
          <w:rFonts w:ascii="宋体" w:hAnsi="宋体" w:cs="宋体"/>
          <w:sz w:val="24"/>
          <w:szCs w:val="22"/>
        </w:rPr>
      </w:pPr>
      <w:r>
        <w:rPr>
          <w:rFonts w:hint="eastAsia" w:ascii="宋体" w:hAnsi="宋体" w:cs="宋体"/>
          <w:sz w:val="24"/>
          <w:szCs w:val="22"/>
        </w:rPr>
        <w:t>5. 强化实践教学环节：实践教学是高职教育的重要特色，也是培养学生实践能力和创新能力的关键环节。加强实践教学环节，完善实践教学体系，提高学生的实践能力和综合素质。同时，要加强与企业的合作，建立稳定的校外实践教学基地，为学生提供更多的实践机会和平台。</w:t>
      </w:r>
    </w:p>
    <w:p w14:paraId="043E74F6">
      <w:pPr>
        <w:pStyle w:val="2"/>
        <w:spacing w:line="360" w:lineRule="auto"/>
        <w:ind w:firstLine="0" w:firstLineChars="0"/>
        <w:rPr>
          <w:rFonts w:asciiTheme="majorEastAsia" w:hAnsiTheme="majorEastAsia" w:eastAsiaTheme="majorEastAsia" w:cstheme="majorEastAsia"/>
          <w:b/>
          <w:bCs/>
          <w:sz w:val="30"/>
          <w:szCs w:val="30"/>
        </w:rPr>
      </w:pPr>
      <w:bookmarkStart w:id="127" w:name="_Toc16092"/>
      <w:bookmarkStart w:id="128" w:name="_Toc30871"/>
      <w:bookmarkStart w:id="129" w:name="_Toc31751"/>
      <w:r>
        <w:rPr>
          <w:rFonts w:hint="eastAsia" w:asciiTheme="majorEastAsia" w:hAnsiTheme="majorEastAsia" w:eastAsiaTheme="majorEastAsia" w:cstheme="majorEastAsia"/>
          <w:b/>
          <w:bCs/>
          <w:sz w:val="30"/>
          <w:szCs w:val="30"/>
        </w:rPr>
        <w:t>十一、毕业要求</w:t>
      </w:r>
      <w:bookmarkEnd w:id="127"/>
      <w:bookmarkEnd w:id="128"/>
      <w:bookmarkEnd w:id="129"/>
    </w:p>
    <w:p w14:paraId="6B19C0AE">
      <w:pPr>
        <w:widowControl/>
        <w:adjustRightInd w:val="0"/>
        <w:snapToGrid w:val="0"/>
        <w:ind w:firstLine="480"/>
        <w:jc w:val="left"/>
        <w:rPr>
          <w:rFonts w:ascii="宋体" w:hAnsi="宋体" w:cs="宋体"/>
          <w:bCs/>
          <w:sz w:val="24"/>
        </w:rPr>
      </w:pPr>
      <w:r>
        <w:rPr>
          <w:rFonts w:hint="eastAsia" w:ascii="宋体" w:hAnsi="宋体" w:cs="宋体"/>
          <w:bCs/>
          <w:sz w:val="24"/>
        </w:rPr>
        <w:t>1.本专业学生毕业最低取</w:t>
      </w:r>
      <w:r>
        <w:rPr>
          <w:rFonts w:hint="eastAsia" w:ascii="宋体" w:hAnsi="宋体" w:eastAsia="宋体" w:cs="宋体"/>
          <w:bCs/>
          <w:sz w:val="24"/>
        </w:rPr>
        <w:t>得14</w:t>
      </w:r>
      <w:r>
        <w:rPr>
          <w:rFonts w:hint="eastAsia" w:ascii="宋体" w:hAnsi="宋体" w:eastAsia="宋体" w:cs="宋体"/>
          <w:bCs/>
          <w:sz w:val="24"/>
          <w:lang w:val="en-US" w:eastAsia="zh-CN"/>
        </w:rPr>
        <w:t>7</w:t>
      </w:r>
      <w:r>
        <w:rPr>
          <w:rFonts w:hint="eastAsia" w:ascii="宋体" w:hAnsi="宋体" w:eastAsia="宋体" w:cs="宋体"/>
          <w:bCs/>
          <w:sz w:val="24"/>
        </w:rPr>
        <w:t>学</w:t>
      </w:r>
      <w:r>
        <w:rPr>
          <w:rFonts w:hint="eastAsia" w:ascii="宋体" w:hAnsi="宋体" w:cs="宋体"/>
          <w:bCs/>
          <w:sz w:val="24"/>
        </w:rPr>
        <w:t>分，其中公共基础课4</w:t>
      </w:r>
      <w:r>
        <w:rPr>
          <w:rFonts w:hint="eastAsia" w:ascii="宋体" w:hAnsi="宋体" w:cs="宋体"/>
          <w:bCs/>
          <w:sz w:val="24"/>
          <w:lang w:val="en-US" w:eastAsia="zh-CN"/>
        </w:rPr>
        <w:t>7</w:t>
      </w:r>
      <w:r>
        <w:rPr>
          <w:rFonts w:hint="eastAsia" w:ascii="宋体" w:hAnsi="宋体" w:cs="宋体"/>
          <w:bCs/>
          <w:sz w:val="24"/>
        </w:rPr>
        <w:t>学分，专业课程（包括岗位实习与毕业设计）96学分，素质拓展课程4学分。</w:t>
      </w:r>
    </w:p>
    <w:p w14:paraId="5601BFB5">
      <w:pPr>
        <w:widowControl/>
        <w:adjustRightInd w:val="0"/>
        <w:snapToGrid w:val="0"/>
        <w:ind w:firstLine="480"/>
        <w:jc w:val="left"/>
        <w:rPr>
          <w:rFonts w:ascii="宋体" w:hAnsi="宋体" w:cs="宋体"/>
          <w:bCs/>
          <w:sz w:val="24"/>
        </w:rPr>
      </w:pPr>
      <w:r>
        <w:rPr>
          <w:rFonts w:hint="eastAsia" w:ascii="宋体" w:hAnsi="宋体" w:cs="宋体"/>
          <w:bCs/>
          <w:sz w:val="24"/>
        </w:rPr>
        <w:t>2.参加规定的毕业实习，提交符合要求的实习鉴定、实习报告并成绩合格。</w:t>
      </w:r>
    </w:p>
    <w:p w14:paraId="1C245D32">
      <w:pPr>
        <w:widowControl/>
        <w:adjustRightInd w:val="0"/>
        <w:snapToGrid w:val="0"/>
        <w:ind w:firstLine="480"/>
        <w:jc w:val="left"/>
        <w:rPr>
          <w:rFonts w:ascii="宋体" w:hAnsi="宋体" w:cs="宋体"/>
          <w:bCs/>
          <w:sz w:val="24"/>
        </w:rPr>
      </w:pPr>
      <w:r>
        <w:rPr>
          <w:rFonts w:hint="eastAsia" w:ascii="宋体" w:hAnsi="宋体" w:cs="宋体"/>
          <w:bCs/>
          <w:sz w:val="24"/>
        </w:rPr>
        <w:t>3.鼓励学生取得与专业相应的国家美容师、1+X化妆品配方师、1+X家庭保健按摩师、芳香保健师等等职业技能等级证书。</w:t>
      </w:r>
    </w:p>
    <w:p w14:paraId="0F4BC9BF">
      <w:pPr>
        <w:pStyle w:val="108"/>
        <w:widowControl/>
        <w:tabs>
          <w:tab w:val="left" w:pos="825"/>
        </w:tabs>
        <w:spacing w:before="81"/>
        <w:ind w:firstLine="1440" w:firstLineChars="600"/>
        <w:jc w:val="left"/>
        <w:rPr>
          <w:color w:val="000000"/>
          <w:sz w:val="24"/>
        </w:rPr>
      </w:pPr>
    </w:p>
    <w:p w14:paraId="76DE67D2">
      <w:pPr>
        <w:pStyle w:val="108"/>
        <w:widowControl/>
        <w:tabs>
          <w:tab w:val="left" w:pos="825"/>
        </w:tabs>
        <w:spacing w:before="81"/>
        <w:ind w:firstLine="1440" w:firstLineChars="600"/>
        <w:jc w:val="left"/>
        <w:rPr>
          <w:color w:val="000000"/>
          <w:sz w:val="24"/>
        </w:rPr>
        <w:sectPr>
          <w:footerReference r:id="rId11" w:type="default"/>
          <w:pgSz w:w="11911" w:h="16838"/>
          <w:pgMar w:top="1417" w:right="1678" w:bottom="1179" w:left="1678" w:header="879" w:footer="998" w:gutter="0"/>
          <w:cols w:space="0" w:num="1"/>
          <w:docGrid w:linePitch="312" w:charSpace="0"/>
        </w:sectPr>
      </w:pPr>
    </w:p>
    <w:p w14:paraId="422823A7">
      <w:pPr>
        <w:spacing w:line="240" w:lineRule="auto"/>
        <w:ind w:firstLine="0" w:firstLineChars="0"/>
        <w:rPr>
          <w:rFonts w:hint="eastAsia" w:eastAsia="黑体"/>
          <w:bCs/>
          <w:kern w:val="0"/>
          <w:sz w:val="32"/>
          <w:szCs w:val="32"/>
          <w:lang w:eastAsia="zh-CN"/>
        </w:rPr>
      </w:pPr>
      <w:r>
        <w:rPr>
          <w:rFonts w:hint="eastAsia" w:eastAsia="黑体"/>
          <w:bCs/>
          <w:kern w:val="0"/>
          <w:sz w:val="32"/>
          <w:szCs w:val="32"/>
          <w:lang w:eastAsia="zh-CN"/>
        </w:rPr>
        <w:drawing>
          <wp:inline distT="0" distB="0" distL="114300" distR="114300">
            <wp:extent cx="5429885" cy="7615555"/>
            <wp:effectExtent l="0" t="0" r="18415" b="4445"/>
            <wp:docPr id="9" name="图片 9" descr="22.美容美体艺术专业入才培养方案论证审核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2.美容美体艺术专业入才培养方案论证审核单_01"/>
                    <pic:cNvPicPr>
                      <a:picLocks noChangeAspect="1"/>
                    </pic:cNvPicPr>
                  </pic:nvPicPr>
                  <pic:blipFill>
                    <a:blip r:embed="rId17"/>
                    <a:stretch>
                      <a:fillRect/>
                    </a:stretch>
                  </pic:blipFill>
                  <pic:spPr>
                    <a:xfrm>
                      <a:off x="0" y="0"/>
                      <a:ext cx="5429885" cy="7615555"/>
                    </a:xfrm>
                    <a:prstGeom prst="rect">
                      <a:avLst/>
                    </a:prstGeom>
                  </pic:spPr>
                </pic:pic>
              </a:graphicData>
            </a:graphic>
          </wp:inline>
        </w:drawing>
      </w:r>
      <w:bookmarkStart w:id="130" w:name="_GoBack"/>
      <w:r>
        <w:rPr>
          <w:rFonts w:hint="eastAsia" w:eastAsia="黑体"/>
          <w:bCs/>
          <w:kern w:val="0"/>
          <w:sz w:val="32"/>
          <w:szCs w:val="32"/>
          <w:lang w:eastAsia="zh-CN"/>
        </w:rPr>
        <w:drawing>
          <wp:inline distT="0" distB="0" distL="114300" distR="114300">
            <wp:extent cx="5414645" cy="7788275"/>
            <wp:effectExtent l="0" t="0" r="14605" b="3175"/>
            <wp:docPr id="6" name="图片 6" descr="22.美容美体艺术专业入才培养方案论证审核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美容美体艺术专业入才培养方案论证审核单_02"/>
                    <pic:cNvPicPr>
                      <a:picLocks noChangeAspect="1"/>
                    </pic:cNvPicPr>
                  </pic:nvPicPr>
                  <pic:blipFill>
                    <a:blip r:embed="rId18"/>
                    <a:stretch>
                      <a:fillRect/>
                    </a:stretch>
                  </pic:blipFill>
                  <pic:spPr>
                    <a:xfrm>
                      <a:off x="0" y="0"/>
                      <a:ext cx="5414645" cy="7788275"/>
                    </a:xfrm>
                    <a:prstGeom prst="rect">
                      <a:avLst/>
                    </a:prstGeom>
                  </pic:spPr>
                </pic:pic>
              </a:graphicData>
            </a:graphic>
          </wp:inline>
        </w:drawing>
      </w:r>
      <w:bookmarkEnd w:id="130"/>
    </w:p>
    <w:sectPr>
      <w:footerReference r:id="rId12" w:type="default"/>
      <w:pgSz w:w="11911" w:h="16838"/>
      <w:pgMar w:top="1417" w:right="1678" w:bottom="1179" w:left="1678" w:header="879" w:footer="998" w:gutter="0"/>
      <w:cols w:space="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EEF8A81-91A3-4AF1-93EF-DD668B60A13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A13E3B6-F2B9-4CFF-85F3-DCF60CA71827}"/>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BCFE76E0-1DC9-482E-B918-8AA3834AB5F5}"/>
  </w:font>
  <w:font w:name="方正书宋简体">
    <w:altName w:val="宋体"/>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embedRegular r:id="rId4" w:fontKey="{21747018-EB08-45FA-8127-6F1DA050EEDB}"/>
  </w:font>
  <w:font w:name="等线">
    <w:panose1 w:val="02010600030101010101"/>
    <w:charset w:val="86"/>
    <w:family w:val="auto"/>
    <w:pitch w:val="default"/>
    <w:sig w:usb0="A00002BF" w:usb1="38CF7CFA" w:usb2="00000016" w:usb3="00000000" w:csb0="0004000F" w:csb1="00000000"/>
    <w:embedRegular r:id="rId5" w:fontKey="{C2CE40FE-C945-4520-8E17-DE28639DCC00}"/>
  </w:font>
  <w:font w:name="Segoe UI">
    <w:panose1 w:val="020B0502040204020203"/>
    <w:charset w:val="00"/>
    <w:family w:val="auto"/>
    <w:pitch w:val="default"/>
    <w:sig w:usb0="E4002EFF" w:usb1="C000E47F" w:usb2="00000009" w:usb3="00000000" w:csb0="200001FF" w:csb1="00000000"/>
    <w:embedRegular r:id="rId6" w:fontKey="{7870C46B-F381-4FB6-9E01-1CA8AB9C9A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A6141">
    <w:pPr>
      <w:pStyle w:val="16"/>
      <w:framePr w:wrap="around" w:vAnchor="text" w:hAnchor="margin" w:xAlign="center" w:y="1"/>
      <w:ind w:firstLine="360"/>
      <w:rPr>
        <w:rStyle w:val="31"/>
      </w:rPr>
    </w:pPr>
    <w:r>
      <w:fldChar w:fldCharType="begin"/>
    </w:r>
    <w:r>
      <w:rPr>
        <w:rStyle w:val="31"/>
      </w:rPr>
      <w:instrText xml:space="preserve">PAGE  </w:instrText>
    </w:r>
    <w:r>
      <w:fldChar w:fldCharType="end"/>
    </w:r>
  </w:p>
  <w:p w14:paraId="1111D7C1">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55183">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05E92">
    <w:pPr>
      <w:pStyle w:val="16"/>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86385" cy="19685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286385" cy="196850"/>
                      </a:xfrm>
                      <a:prstGeom prst="rect">
                        <a:avLst/>
                      </a:prstGeom>
                      <a:noFill/>
                      <a:ln>
                        <a:noFill/>
                      </a:ln>
                    </wps:spPr>
                    <wps:txbx>
                      <w:txbxContent>
                        <w:p w14:paraId="75CB2CE6">
                          <w:pPr>
                            <w:pStyle w:val="16"/>
                            <w:ind w:firstLine="360"/>
                          </w:pPr>
                          <w:r>
                            <w:fldChar w:fldCharType="begin"/>
                          </w:r>
                          <w:r>
                            <w:instrText xml:space="preserve"> PAGE  \* MERGEFORMAT </w:instrText>
                          </w:r>
                          <w:r>
                            <w:fldChar w:fldCharType="separate"/>
                          </w:r>
                          <w:r>
                            <w:t>4</w:t>
                          </w:r>
                          <w:r>
                            <w:fldChar w:fldCharType="end"/>
                          </w:r>
                        </w:p>
                      </w:txbxContent>
                    </wps:txbx>
                    <wps:bodyPr wrap="none" lIns="0" tIns="0" rIns="0" bIns="0">
                      <a:spAutoFit/>
                    </wps:bodyPr>
                  </wps:wsp>
                </a:graphicData>
              </a:graphic>
            </wp:anchor>
          </w:drawing>
        </mc:Choice>
        <mc:Fallback>
          <w:pict>
            <v:shape id="文本框 1025" o:spid="_x0000_s1026" o:spt="202" type="#_x0000_t202" style="position:absolute;left:0pt;margin-top:0pt;height:15.5pt;width:22.55pt;mso-position-horizontal:center;mso-position-horizontal-relative:margin;mso-wrap-style:none;z-index:251660288;mso-width-relative:page;mso-height-relative:page;" filled="f" stroked="f" coordsize="21600,21600" o:gfxdata="UEsDBAoAAAAAAIdO4kAAAAAAAAAAAAAAAAAEAAAAZHJzL1BLAwQUAAAACACHTuJApIxZx9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SMWcfRAAAAAwEAAA8AAAAAAAAAAQAgAAAAIgAAAGRycy9kb3ducmV2&#10;LnhtbFBLAQIUABQAAAAIAIdO4kAEnxh1ygEAAI4DAAAOAAAAAAAAAAEAIAAAACABAABkcnMvZTJv&#10;RG9jLnhtbFBLBQYAAAAABgAGAFkBAABcBQAAAAA=&#10;">
              <v:fill on="f" focussize="0,0"/>
              <v:stroke on="f"/>
              <v:imagedata o:title=""/>
              <o:lock v:ext="edit" aspectratio="f"/>
              <v:textbox inset="0mm,0mm,0mm,0mm" style="mso-fit-shape-to-text:t;">
                <w:txbxContent>
                  <w:p w14:paraId="75CB2CE6">
                    <w:pPr>
                      <w:pStyle w:val="16"/>
                      <w:ind w:firstLine="360"/>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AC322">
    <w:pPr>
      <w:pStyle w:val="16"/>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43535" cy="19685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343535" cy="196850"/>
                      </a:xfrm>
                      <a:prstGeom prst="rect">
                        <a:avLst/>
                      </a:prstGeom>
                      <a:noFill/>
                      <a:ln>
                        <a:noFill/>
                      </a:ln>
                    </wps:spPr>
                    <wps:txbx>
                      <w:txbxContent>
                        <w:p w14:paraId="56787235">
                          <w:pPr>
                            <w:pStyle w:val="16"/>
                            <w:ind w:firstLine="360"/>
                          </w:pPr>
                          <w:r>
                            <w:fldChar w:fldCharType="begin"/>
                          </w:r>
                          <w:r>
                            <w:instrText xml:space="preserve"> PAGE  \* MERGEFORMAT </w:instrText>
                          </w:r>
                          <w:r>
                            <w:fldChar w:fldCharType="separate"/>
                          </w:r>
                          <w:r>
                            <w:t>21</w:t>
                          </w:r>
                          <w: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5.5pt;width:27.05pt;mso-position-horizontal:center;mso-position-horizontal-relative:margin;mso-wrap-style:none;z-index:251661312;mso-width-relative:page;mso-height-relative:page;" filled="f" stroked="f" coordsize="21600,21600" o:gfxdata="UEsDBAoAAAAAAIdO4kAAAAAAAAAAAAAAAAAEAAAAZHJzL1BLAwQUAAAACACHTuJAnajrpd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dqOul0QAAAAMBAAAPAAAAAAAAAAEAIAAAACIAAABkcnMvZG93bnJl&#10;di54bWxQSwECFAAUAAAACACHTuJAUhW2VcsBAACOAwAADgAAAAAAAAABACAAAAAgAQAAZHJzL2Uy&#10;b0RvYy54bWxQSwUGAAAAAAYABgBZAQAAXQUAAAAA&#10;">
              <v:fill on="f" focussize="0,0"/>
              <v:stroke on="f"/>
              <v:imagedata o:title=""/>
              <o:lock v:ext="edit" aspectratio="f"/>
              <v:textbox inset="0mm,0mm,0mm,0mm" style="mso-fit-shape-to-text:t;">
                <w:txbxContent>
                  <w:p w14:paraId="56787235">
                    <w:pPr>
                      <w:pStyle w:val="16"/>
                      <w:ind w:firstLine="360"/>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EE3C1">
    <w:pPr>
      <w:pStyle w:val="16"/>
      <w:tabs>
        <w:tab w:val="center" w:pos="4277"/>
        <w:tab w:val="clear" w:pos="4153"/>
        <w:tab w:val="clear" w:pos="8306"/>
      </w:tabs>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343535" cy="196850"/>
              <wp:effectExtent l="0" t="0" r="0" b="0"/>
              <wp:wrapNone/>
              <wp:docPr id="4" name="文本框 1027"/>
              <wp:cNvGraphicFramePr/>
              <a:graphic xmlns:a="http://schemas.openxmlformats.org/drawingml/2006/main">
                <a:graphicData uri="http://schemas.microsoft.com/office/word/2010/wordprocessingShape">
                  <wps:wsp>
                    <wps:cNvSpPr txBox="1"/>
                    <wps:spPr>
                      <a:xfrm>
                        <a:off x="0" y="0"/>
                        <a:ext cx="343535" cy="196850"/>
                      </a:xfrm>
                      <a:prstGeom prst="rect">
                        <a:avLst/>
                      </a:prstGeom>
                      <a:noFill/>
                      <a:ln>
                        <a:noFill/>
                      </a:ln>
                    </wps:spPr>
                    <wps:txbx>
                      <w:txbxContent>
                        <w:p w14:paraId="66508D54">
                          <w:pPr>
                            <w:pStyle w:val="16"/>
                            <w:ind w:firstLine="360"/>
                          </w:pPr>
                          <w:r>
                            <w:fldChar w:fldCharType="begin"/>
                          </w:r>
                          <w:r>
                            <w:instrText xml:space="preserve"> PAGE  \* MERGEFORMAT </w:instrText>
                          </w:r>
                          <w:r>
                            <w:fldChar w:fldCharType="separate"/>
                          </w:r>
                          <w:r>
                            <w:t>31</w:t>
                          </w:r>
                          <w:r>
                            <w:fldChar w:fldCharType="end"/>
                          </w:r>
                        </w:p>
                      </w:txbxContent>
                    </wps:txbx>
                    <wps:bodyPr wrap="none" lIns="0" tIns="0" rIns="0" bIns="0">
                      <a:spAutoFit/>
                    </wps:bodyPr>
                  </wps:wsp>
                </a:graphicData>
              </a:graphic>
            </wp:anchor>
          </w:drawing>
        </mc:Choice>
        <mc:Fallback>
          <w:pict>
            <v:shape id="文本框 1027" o:spid="_x0000_s1026" o:spt="202" type="#_x0000_t202" style="position:absolute;left:0pt;margin-top:0pt;height:15.5pt;width:27.05pt;mso-position-horizontal:center;mso-position-horizontal-relative:margin;mso-wrap-style:none;z-index:251662336;mso-width-relative:page;mso-height-relative:page;" filled="f" stroked="f" coordsize="21600,21600" o:gfxdata="UEsDBAoAAAAAAIdO4kAAAAAAAAAAAAAAAAAEAAAAZHJzL1BLAwQUAAAACACHTuJAnajrpd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najrpdEAAAADAQAADwAAAAAAAAABACAAAAAiAAAAZHJzL2Rvd25y&#10;ZXYueG1sUEsBAhQAFAAAAAgAh07iQB3fdfnMAQAAjgMAAA4AAAAAAAAAAQAgAAAAIAEAAGRycy9l&#10;Mm9Eb2MueG1sUEsFBgAAAAAGAAYAWQEAAF4FAAAAAA==&#10;">
              <v:fill on="f" focussize="0,0"/>
              <v:stroke on="f"/>
              <v:imagedata o:title=""/>
              <o:lock v:ext="edit" aspectratio="f"/>
              <v:textbox inset="0mm,0mm,0mm,0mm" style="mso-fit-shape-to-text:t;">
                <w:txbxContent>
                  <w:p w14:paraId="66508D54">
                    <w:pPr>
                      <w:pStyle w:val="16"/>
                      <w:ind w:firstLine="360"/>
                    </w:pPr>
                    <w:r>
                      <w:fldChar w:fldCharType="begin"/>
                    </w:r>
                    <w:r>
                      <w:instrText xml:space="preserve"> PAGE  \* MERGEFORMAT </w:instrText>
                    </w:r>
                    <w:r>
                      <w:fldChar w:fldCharType="separate"/>
                    </w:r>
                    <w:r>
                      <w:t>31</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43535" cy="196850"/>
              <wp:effectExtent l="0" t="0" r="0" b="0"/>
              <wp:wrapNone/>
              <wp:docPr id="1" name="文本框 1028"/>
              <wp:cNvGraphicFramePr/>
              <a:graphic xmlns:a="http://schemas.openxmlformats.org/drawingml/2006/main">
                <a:graphicData uri="http://schemas.microsoft.com/office/word/2010/wordprocessingShape">
                  <wps:wsp>
                    <wps:cNvSpPr txBox="1"/>
                    <wps:spPr>
                      <a:xfrm>
                        <a:off x="0" y="0"/>
                        <a:ext cx="343535" cy="196850"/>
                      </a:xfrm>
                      <a:prstGeom prst="rect">
                        <a:avLst/>
                      </a:prstGeom>
                      <a:noFill/>
                      <a:ln>
                        <a:noFill/>
                      </a:ln>
                    </wps:spPr>
                    <wps:txbx>
                      <w:txbxContent>
                        <w:p w14:paraId="3DC25207">
                          <w:pPr>
                            <w:pStyle w:val="16"/>
                            <w:ind w:firstLine="360"/>
                          </w:pPr>
                        </w:p>
                      </w:txbxContent>
                    </wps:txbx>
                    <wps:bodyPr wrap="none" lIns="0" tIns="0" rIns="0" bIns="0" upright="1">
                      <a:spAutoFit/>
                    </wps:bodyPr>
                  </wps:wsp>
                </a:graphicData>
              </a:graphic>
            </wp:anchor>
          </w:drawing>
        </mc:Choice>
        <mc:Fallback>
          <w:pict>
            <v:shape id="文本框 1028" o:spid="_x0000_s1026" o:spt="202" type="#_x0000_t202" style="position:absolute;left:0pt;margin-top:0pt;height:15.5pt;width:27.05pt;mso-position-horizontal:center;mso-position-horizontal-relative:margin;mso-wrap-style:none;z-index:251659264;mso-width-relative:page;mso-height-relative:page;" filled="f" stroked="f" coordsize="21600,21600" o:gfxdata="UEsDBAoAAAAAAIdO4kAAAAAAAAAAAAAAAAAEAAAAZHJzL1BLAwQUAAAACACHTuJAnajrpd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J2o66XRAAAAAwEAAA8AAAAAAAAAAQAgAAAAIgAAAGRycy9k&#10;b3ducmV2LnhtbFBLAQIUABQAAAAIAIdO4kA29SKY0AEAAJoDAAAOAAAAAAAAAAEAIAAAACABAABk&#10;cnMvZTJvRG9jLnhtbFBLBQYAAAAABgAGAFkBAABiBQAAAAA=&#10;">
              <v:fill on="f" focussize="0,0"/>
              <v:stroke on="f"/>
              <v:imagedata o:title=""/>
              <o:lock v:ext="edit" aspectratio="f"/>
              <v:textbox inset="0mm,0mm,0mm,0mm" style="mso-fit-shape-to-text:t;">
                <w:txbxContent>
                  <w:p w14:paraId="3DC25207">
                    <w:pPr>
                      <w:pStyle w:val="16"/>
                      <w:ind w:firstLine="360"/>
                    </w:pPr>
                  </w:p>
                </w:txbxContent>
              </v:textbox>
            </v:shape>
          </w:pict>
        </mc:Fallback>
      </mc:AlternateContent>
    </w:r>
    <w:r>
      <w:rPr>
        <w:rFonts w:hint="eastAsia"/>
      </w:rPr>
      <w:tab/>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D5E05">
    <w:pPr>
      <w:pStyle w:val="9"/>
      <w:spacing w:line="14" w:lineRule="auto"/>
      <w:ind w:firstLine="400"/>
      <w:rPr>
        <w:sz w:val="20"/>
      </w:rPr>
    </w:pPr>
    <w:r>
      <w:rPr>
        <w:sz w:val="20"/>
        <w:lang w:val="en-US" w:bidi="ar-S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343535" cy="196850"/>
              <wp:effectExtent l="0" t="0" r="0" b="0"/>
              <wp:wrapNone/>
              <wp:docPr id="5" name="文本框 1029"/>
              <wp:cNvGraphicFramePr/>
              <a:graphic xmlns:a="http://schemas.openxmlformats.org/drawingml/2006/main">
                <a:graphicData uri="http://schemas.microsoft.com/office/word/2010/wordprocessingShape">
                  <wps:wsp>
                    <wps:cNvSpPr txBox="1"/>
                    <wps:spPr>
                      <a:xfrm>
                        <a:off x="0" y="0"/>
                        <a:ext cx="343535" cy="196850"/>
                      </a:xfrm>
                      <a:prstGeom prst="rect">
                        <a:avLst/>
                      </a:prstGeom>
                      <a:noFill/>
                      <a:ln>
                        <a:noFill/>
                      </a:ln>
                    </wps:spPr>
                    <wps:txbx>
                      <w:txbxContent>
                        <w:p w14:paraId="2176D0A1">
                          <w:pPr>
                            <w:pStyle w:val="16"/>
                            <w:ind w:firstLine="360"/>
                          </w:pPr>
                          <w:r>
                            <w:fldChar w:fldCharType="begin"/>
                          </w:r>
                          <w:r>
                            <w:instrText xml:space="preserve"> PAGE  \* MERGEFORMAT </w:instrText>
                          </w:r>
                          <w:r>
                            <w:fldChar w:fldCharType="separate"/>
                          </w:r>
                          <w:r>
                            <w:t>34</w:t>
                          </w:r>
                          <w:r>
                            <w:fldChar w:fldCharType="end"/>
                          </w:r>
                        </w:p>
                      </w:txbxContent>
                    </wps:txbx>
                    <wps:bodyPr wrap="none" lIns="0" tIns="0" rIns="0" bIns="0">
                      <a:spAutoFit/>
                    </wps:bodyPr>
                  </wps:wsp>
                </a:graphicData>
              </a:graphic>
            </wp:anchor>
          </w:drawing>
        </mc:Choice>
        <mc:Fallback>
          <w:pict>
            <v:shape id="文本框 1029" o:spid="_x0000_s1026" o:spt="202" type="#_x0000_t202" style="position:absolute;left:0pt;margin-top:0pt;height:15.5pt;width:27.05pt;mso-position-horizontal:center;mso-position-horizontal-relative:margin;mso-wrap-style:none;z-index:251663360;mso-width-relative:page;mso-height-relative:page;" filled="f" stroked="f" coordsize="21600,21600" o:gfxdata="UEsDBAoAAAAAAIdO4kAAAAAAAAAAAAAAAAAEAAAAZHJzL1BLAwQUAAAACACHTuJAnajrpd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dqOul0QAAAAMBAAAPAAAAAAAAAAEAIAAAACIAAABkcnMvZG93bnJl&#10;di54bWxQSwECFAAUAAAACACHTuJAgmbAwMsBAACOAwAADgAAAAAAAAABACAAAAAgAQAAZHJzL2Uy&#10;b0RvYy54bWxQSwUGAAAAAAYABgBZAQAAXQUAAAAA&#10;">
              <v:fill on="f" focussize="0,0"/>
              <v:stroke on="f"/>
              <v:imagedata o:title=""/>
              <o:lock v:ext="edit" aspectratio="f"/>
              <v:textbox inset="0mm,0mm,0mm,0mm" style="mso-fit-shape-to-text:t;">
                <w:txbxContent>
                  <w:p w14:paraId="2176D0A1">
                    <w:pPr>
                      <w:pStyle w:val="16"/>
                      <w:ind w:firstLine="360"/>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7C4C1">
    <w:pPr>
      <w:pStyle w:val="17"/>
      <w:pBdr>
        <w:bottom w:val="none" w:color="auto" w:sz="0" w:space="0"/>
      </w:pBdr>
      <w:ind w:firstLine="0" w:firstLineChars="0"/>
      <w:jc w:val="left"/>
    </w:pPr>
    <w:r>
      <w:rPr>
        <w:rFonts w:hint="eastAsia"/>
      </w:rPr>
      <w:drawing>
        <wp:anchor distT="0" distB="0" distL="114300" distR="114300" simplePos="0" relativeHeight="251664384" behindDoc="0" locked="0" layoutInCell="1" allowOverlap="1">
          <wp:simplePos x="0" y="0"/>
          <wp:positionH relativeFrom="column">
            <wp:posOffset>-434340</wp:posOffset>
          </wp:positionH>
          <wp:positionV relativeFrom="paragraph">
            <wp:posOffset>-62230</wp:posOffset>
          </wp:positionV>
          <wp:extent cx="2978150" cy="579120"/>
          <wp:effectExtent l="0" t="0" r="12700" b="11430"/>
          <wp:wrapNone/>
          <wp:docPr id="11" name="图片 1" descr="D:/办公通用文件/学校新版标识素材/微信图片_20250428160039.png微信图片_2025042816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D:/办公通用文件/学校新版标识素材/微信图片_20250428160039.png微信图片_20250428160039"/>
                  <pic:cNvPicPr>
                    <a:picLocks noChangeAspect="1"/>
                  </pic:cNvPicPr>
                </pic:nvPicPr>
                <pic:blipFill>
                  <a:blip r:embed="rId1"/>
                  <a:srcRect/>
                  <a:stretch>
                    <a:fillRect/>
                  </a:stretch>
                </pic:blipFill>
                <pic:spPr>
                  <a:xfrm>
                    <a:off x="0" y="0"/>
                    <a:ext cx="2978150" cy="57912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43325">
    <w:pPr>
      <w:pStyle w:val="17"/>
      <w:pBdr>
        <w:bottom w:val="none" w:color="auto" w:sz="0" w:space="0"/>
      </w:pBdr>
      <w:ind w:firstLine="0" w:firstLineChars="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2A2078"/>
    <w:multiLevelType w:val="singleLevel"/>
    <w:tmpl w:val="CF2A2078"/>
    <w:lvl w:ilvl="0" w:tentative="0">
      <w:start w:val="4"/>
      <w:numFmt w:val="decimal"/>
      <w:lvlText w:val="%1."/>
      <w:lvlJc w:val="left"/>
      <w:pPr>
        <w:tabs>
          <w:tab w:val="left" w:pos="312"/>
        </w:tabs>
      </w:pPr>
    </w:lvl>
  </w:abstractNum>
  <w:abstractNum w:abstractNumId="1">
    <w:nsid w:val="7ED47FFA"/>
    <w:multiLevelType w:val="singleLevel"/>
    <w:tmpl w:val="7ED47FFA"/>
    <w:lvl w:ilvl="0" w:tentative="0">
      <w:start w:val="1"/>
      <w:numFmt w:val="bullet"/>
      <w:lvlText w:val=""/>
      <w:lvlJc w:val="left"/>
      <w:pPr>
        <w:ind w:left="126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NotTrackMove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0412474"/>
    <w:rsid w:val="26EB6283"/>
    <w:rsid w:val="5C470C7B"/>
    <w:rsid w:val="672E78AE"/>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nhideWhenUsed="0" w:uiPriority="1" w:semiHidden="0" w:name="heading 3"/>
    <w:lsdException w:qFormat="1"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1446"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qFormat/>
    <w:uiPriority w:val="1"/>
    <w:pPr>
      <w:keepNext/>
      <w:keepLines/>
      <w:spacing w:line="577" w:lineRule="exact"/>
      <w:outlineLvl w:val="0"/>
    </w:pPr>
    <w:rPr>
      <w:rFonts w:eastAsia="黑体"/>
      <w:kern w:val="44"/>
      <w:sz w:val="32"/>
    </w:rPr>
  </w:style>
  <w:style w:type="paragraph" w:styleId="3">
    <w:name w:val="heading 2"/>
    <w:basedOn w:val="1"/>
    <w:next w:val="1"/>
    <w:link w:val="114"/>
    <w:unhideWhenUsed/>
    <w:qFormat/>
    <w:uiPriority w:val="1"/>
    <w:pPr>
      <w:keepNext/>
      <w:keepLines/>
      <w:spacing w:line="579" w:lineRule="exact"/>
      <w:outlineLvl w:val="1"/>
    </w:pPr>
    <w:rPr>
      <w:rFonts w:ascii="Cambria" w:hAnsi="Cambria" w:eastAsia="仿宋_GB2312"/>
      <w:b/>
      <w:bCs/>
      <w:sz w:val="32"/>
      <w:szCs w:val="32"/>
    </w:rPr>
  </w:style>
  <w:style w:type="paragraph" w:styleId="4">
    <w:name w:val="heading 3"/>
    <w:basedOn w:val="1"/>
    <w:next w:val="1"/>
    <w:qFormat/>
    <w:uiPriority w:val="1"/>
    <w:pPr>
      <w:outlineLvl w:val="2"/>
    </w:pPr>
    <w:rPr>
      <w:rFonts w:ascii="宋体" w:hAnsi="宋体" w:cs="宋体"/>
      <w:b/>
      <w:sz w:val="32"/>
      <w:lang w:val="zh-CN" w:bidi="zh-CN"/>
    </w:rPr>
  </w:style>
  <w:style w:type="paragraph" w:styleId="5">
    <w:name w:val="heading 4"/>
    <w:basedOn w:val="1"/>
    <w:next w:val="1"/>
    <w:link w:val="115"/>
    <w:unhideWhenUsed/>
    <w:qFormat/>
    <w:uiPriority w:val="1"/>
    <w:pPr>
      <w:keepNext/>
      <w:keepLines/>
      <w:spacing w:before="280" w:after="290" w:line="376" w:lineRule="auto"/>
      <w:outlineLvl w:val="3"/>
    </w:pPr>
    <w:rPr>
      <w:rFonts w:ascii="Cambria" w:hAnsi="Cambria"/>
      <w:b/>
      <w:bCs/>
      <w:szCs w:val="28"/>
    </w:rPr>
  </w:style>
  <w:style w:type="character" w:default="1" w:styleId="29">
    <w:name w:val="Default Paragraph Font"/>
    <w:unhideWhenUsed/>
    <w:qFormat/>
    <w:uiPriority w:val="1"/>
  </w:style>
  <w:style w:type="table" w:default="1" w:styleId="27">
    <w:name w:val="Normal Table"/>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260"/>
      <w:jc w:val="left"/>
    </w:pPr>
    <w:rPr>
      <w:rFonts w:ascii="Calibri" w:hAnsi="Calibri" w:cs="Calibri"/>
      <w:sz w:val="18"/>
      <w:szCs w:val="18"/>
    </w:rPr>
  </w:style>
  <w:style w:type="paragraph" w:styleId="7">
    <w:name w:val="index 5"/>
    <w:basedOn w:val="1"/>
    <w:next w:val="1"/>
    <w:qFormat/>
    <w:uiPriority w:val="99"/>
    <w:pPr>
      <w:ind w:left="1680"/>
    </w:pPr>
  </w:style>
  <w:style w:type="paragraph" w:styleId="8">
    <w:name w:val="annotation text"/>
    <w:basedOn w:val="1"/>
    <w:link w:val="100"/>
    <w:qFormat/>
    <w:uiPriority w:val="0"/>
    <w:pPr>
      <w:jc w:val="left"/>
    </w:pPr>
  </w:style>
  <w:style w:type="paragraph" w:styleId="9">
    <w:name w:val="Body Text"/>
    <w:basedOn w:val="1"/>
    <w:qFormat/>
    <w:uiPriority w:val="1"/>
    <w:rPr>
      <w:rFonts w:ascii="宋体" w:hAnsi="宋体" w:cs="宋体"/>
      <w:sz w:val="22"/>
      <w:szCs w:val="22"/>
      <w:lang w:val="zh-CN" w:bidi="zh-CN"/>
    </w:rPr>
  </w:style>
  <w:style w:type="paragraph" w:styleId="10">
    <w:name w:val="Body Text Indent"/>
    <w:qFormat/>
    <w:uiPriority w:val="0"/>
    <w:pPr>
      <w:widowControl w:val="0"/>
      <w:spacing w:after="120"/>
      <w:ind w:left="420" w:leftChars="200"/>
      <w:jc w:val="both"/>
    </w:pPr>
    <w:rPr>
      <w:rFonts w:ascii="Times New Roman" w:hAnsi="Times New Roman" w:eastAsia="宋体" w:cs="Times New Roman"/>
      <w:kern w:val="2"/>
      <w:sz w:val="21"/>
      <w:szCs w:val="24"/>
      <w:lang w:val="en-US" w:eastAsia="zh-CN" w:bidi="ar-SA"/>
    </w:rPr>
  </w:style>
  <w:style w:type="paragraph" w:styleId="11">
    <w:name w:val="toc 5"/>
    <w:basedOn w:val="1"/>
    <w:next w:val="1"/>
    <w:qFormat/>
    <w:uiPriority w:val="0"/>
    <w:pPr>
      <w:ind w:left="840"/>
      <w:jc w:val="left"/>
    </w:pPr>
    <w:rPr>
      <w:rFonts w:ascii="Calibri" w:hAnsi="Calibri" w:cs="Calibri"/>
      <w:sz w:val="18"/>
      <w:szCs w:val="18"/>
    </w:rPr>
  </w:style>
  <w:style w:type="paragraph" w:styleId="12">
    <w:name w:val="toc 3"/>
    <w:basedOn w:val="1"/>
    <w:next w:val="1"/>
    <w:qFormat/>
    <w:uiPriority w:val="0"/>
    <w:pPr>
      <w:ind w:left="420"/>
      <w:jc w:val="left"/>
    </w:pPr>
    <w:rPr>
      <w:rFonts w:ascii="Calibri" w:hAnsi="Calibri" w:cs="Calibri"/>
      <w:i/>
      <w:iCs/>
      <w:sz w:val="20"/>
      <w:szCs w:val="20"/>
    </w:rPr>
  </w:style>
  <w:style w:type="paragraph" w:styleId="13">
    <w:name w:val="toc 8"/>
    <w:basedOn w:val="1"/>
    <w:next w:val="1"/>
    <w:qFormat/>
    <w:uiPriority w:val="0"/>
    <w:pPr>
      <w:ind w:left="1470"/>
      <w:jc w:val="left"/>
    </w:pPr>
    <w:rPr>
      <w:rFonts w:ascii="Calibri" w:hAnsi="Calibri" w:cs="Calibri"/>
      <w:sz w:val="18"/>
      <w:szCs w:val="18"/>
    </w:rPr>
  </w:style>
  <w:style w:type="paragraph" w:styleId="14">
    <w:name w:val="Body Text Indent 2"/>
    <w:basedOn w:val="1"/>
    <w:link w:val="116"/>
    <w:qFormat/>
    <w:uiPriority w:val="0"/>
    <w:pPr>
      <w:spacing w:line="500" w:lineRule="exact"/>
      <w:ind w:left="840"/>
    </w:pPr>
    <w:rPr>
      <w:rFonts w:ascii="宋体" w:hAnsi="宋体"/>
      <w:kern w:val="0"/>
      <w:szCs w:val="28"/>
    </w:rPr>
  </w:style>
  <w:style w:type="paragraph" w:styleId="15">
    <w:name w:val="Balloon Text"/>
    <w:basedOn w:val="1"/>
    <w:link w:val="102"/>
    <w:qFormat/>
    <w:uiPriority w:val="0"/>
    <w:rPr>
      <w:sz w:val="18"/>
      <w:szCs w:val="18"/>
    </w:rPr>
  </w:style>
  <w:style w:type="paragraph" w:styleId="16">
    <w:name w:val="footer"/>
    <w:basedOn w:val="1"/>
    <w:link w:val="117"/>
    <w:qFormat/>
    <w:uiPriority w:val="99"/>
    <w:pPr>
      <w:tabs>
        <w:tab w:val="center" w:pos="4153"/>
        <w:tab w:val="right" w:pos="8306"/>
      </w:tabs>
      <w:snapToGrid w:val="0"/>
      <w:jc w:val="left"/>
    </w:pPr>
    <w:rPr>
      <w:sz w:val="18"/>
      <w:szCs w:val="18"/>
    </w:rPr>
  </w:style>
  <w:style w:type="paragraph" w:styleId="17">
    <w:name w:val="header"/>
    <w:basedOn w:val="1"/>
    <w:link w:val="105"/>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Calibri" w:hAnsi="Calibri" w:cs="Calibri"/>
      <w:b/>
      <w:bCs/>
      <w:caps/>
      <w:szCs w:val="20"/>
    </w:rPr>
  </w:style>
  <w:style w:type="paragraph" w:styleId="19">
    <w:name w:val="toc 4"/>
    <w:basedOn w:val="1"/>
    <w:next w:val="1"/>
    <w:qFormat/>
    <w:uiPriority w:val="0"/>
    <w:pPr>
      <w:ind w:left="630"/>
      <w:jc w:val="left"/>
    </w:pPr>
    <w:rPr>
      <w:rFonts w:ascii="Calibri" w:hAnsi="Calibri" w:cs="Calibri"/>
      <w:sz w:val="18"/>
      <w:szCs w:val="18"/>
    </w:rPr>
  </w:style>
  <w:style w:type="paragraph" w:styleId="20">
    <w:name w:val="toc 6"/>
    <w:basedOn w:val="1"/>
    <w:next w:val="1"/>
    <w:qFormat/>
    <w:uiPriority w:val="0"/>
    <w:pPr>
      <w:ind w:left="1050"/>
      <w:jc w:val="left"/>
    </w:pPr>
    <w:rPr>
      <w:rFonts w:ascii="Calibri" w:hAnsi="Calibri" w:cs="Calibri"/>
      <w:sz w:val="18"/>
      <w:szCs w:val="18"/>
    </w:rPr>
  </w:style>
  <w:style w:type="paragraph" w:styleId="21">
    <w:name w:val="toc 2"/>
    <w:basedOn w:val="1"/>
    <w:next w:val="1"/>
    <w:qFormat/>
    <w:uiPriority w:val="39"/>
    <w:pPr>
      <w:ind w:left="210"/>
      <w:jc w:val="left"/>
    </w:pPr>
    <w:rPr>
      <w:rFonts w:ascii="Calibri" w:hAnsi="Calibri" w:cs="Calibri"/>
      <w:smallCaps/>
      <w:sz w:val="20"/>
      <w:szCs w:val="20"/>
    </w:rPr>
  </w:style>
  <w:style w:type="paragraph" w:styleId="22">
    <w:name w:val="toc 9"/>
    <w:basedOn w:val="1"/>
    <w:next w:val="1"/>
    <w:qFormat/>
    <w:uiPriority w:val="0"/>
    <w:pPr>
      <w:ind w:left="1680"/>
      <w:jc w:val="left"/>
    </w:pPr>
    <w:rPr>
      <w:rFonts w:ascii="Calibri" w:hAnsi="Calibri" w:cs="Calibri"/>
      <w:sz w:val="18"/>
      <w:szCs w:val="18"/>
    </w:rPr>
  </w:style>
  <w:style w:type="paragraph" w:styleId="23">
    <w:name w:val="HTML Preformatted"/>
    <w:basedOn w:val="1"/>
    <w:link w:val="10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4">
    <w:name w:val="Normal (Web)"/>
    <w:basedOn w:val="1"/>
    <w:qFormat/>
    <w:uiPriority w:val="0"/>
    <w:pPr>
      <w:widowControl/>
      <w:spacing w:before="100" w:beforeAutospacing="1" w:after="100" w:afterAutospacing="1"/>
      <w:jc w:val="left"/>
    </w:pPr>
    <w:rPr>
      <w:kern w:val="0"/>
      <w:sz w:val="24"/>
    </w:rPr>
  </w:style>
  <w:style w:type="paragraph" w:styleId="25">
    <w:name w:val="Title"/>
    <w:basedOn w:val="1"/>
    <w:next w:val="1"/>
    <w:link w:val="103"/>
    <w:qFormat/>
    <w:uiPriority w:val="0"/>
    <w:pPr>
      <w:spacing w:before="240" w:after="60"/>
      <w:jc w:val="center"/>
      <w:outlineLvl w:val="0"/>
    </w:pPr>
    <w:rPr>
      <w:rFonts w:ascii="Cambria" w:hAnsi="Cambria"/>
      <w:b/>
      <w:bCs/>
      <w:sz w:val="32"/>
      <w:szCs w:val="32"/>
    </w:rPr>
  </w:style>
  <w:style w:type="paragraph" w:styleId="26">
    <w:name w:val="annotation subject"/>
    <w:basedOn w:val="8"/>
    <w:next w:val="8"/>
    <w:link w:val="99"/>
    <w:qFormat/>
    <w:uiPriority w:val="0"/>
    <w:rPr>
      <w:b/>
      <w:bCs/>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qFormat/>
    <w:uiPriority w:val="0"/>
    <w:rPr>
      <w:b/>
      <w:bCs/>
    </w:rPr>
  </w:style>
  <w:style w:type="character" w:styleId="31">
    <w:name w:val="page number"/>
    <w:basedOn w:val="29"/>
    <w:qFormat/>
    <w:uiPriority w:val="0"/>
  </w:style>
  <w:style w:type="character" w:styleId="32">
    <w:name w:val="FollowedHyperlink"/>
    <w:qFormat/>
    <w:uiPriority w:val="99"/>
    <w:rPr>
      <w:color w:val="800080"/>
      <w:u w:val="single"/>
    </w:rPr>
  </w:style>
  <w:style w:type="character" w:styleId="33">
    <w:name w:val="Hyperlink"/>
    <w:qFormat/>
    <w:uiPriority w:val="99"/>
    <w:rPr>
      <w:color w:val="0000FF"/>
      <w:u w:val="single"/>
    </w:rPr>
  </w:style>
  <w:style w:type="character" w:styleId="34">
    <w:name w:val="annotation reference"/>
    <w:qFormat/>
    <w:uiPriority w:val="0"/>
    <w:rPr>
      <w:sz w:val="21"/>
      <w:szCs w:val="21"/>
    </w:rPr>
  </w:style>
  <w:style w:type="paragraph" w:customStyle="1" w:styleId="35">
    <w:name w:val="reader-word-layer reader-word-s1-16"/>
    <w:basedOn w:val="1"/>
    <w:qFormat/>
    <w:uiPriority w:val="0"/>
    <w:pPr>
      <w:widowControl/>
      <w:spacing w:before="100" w:beforeAutospacing="1" w:after="100" w:afterAutospacing="1"/>
      <w:jc w:val="left"/>
    </w:pPr>
    <w:rPr>
      <w:rFonts w:ascii="宋体" w:hAnsi="宋体" w:cs="宋体"/>
      <w:kern w:val="0"/>
      <w:sz w:val="24"/>
    </w:rPr>
  </w:style>
  <w:style w:type="paragraph" w:customStyle="1" w:styleId="36">
    <w:name w:val="reader-word-layer reader-word-s3-2"/>
    <w:basedOn w:val="1"/>
    <w:qFormat/>
    <w:uiPriority w:val="0"/>
    <w:pPr>
      <w:widowControl/>
      <w:spacing w:before="100" w:beforeAutospacing="1" w:after="100" w:afterAutospacing="1"/>
      <w:jc w:val="left"/>
    </w:pPr>
    <w:rPr>
      <w:rFonts w:ascii="宋体" w:hAnsi="宋体" w:cs="宋体"/>
      <w:kern w:val="0"/>
      <w:sz w:val="24"/>
    </w:rPr>
  </w:style>
  <w:style w:type="paragraph" w:customStyle="1" w:styleId="37">
    <w:name w:val="列出段落1"/>
    <w:basedOn w:val="1"/>
    <w:qFormat/>
    <w:uiPriority w:val="0"/>
    <w:pPr>
      <w:ind w:firstLine="420"/>
    </w:pPr>
    <w:rPr>
      <w:rFonts w:ascii="Calibri" w:hAnsi="Calibri"/>
      <w:szCs w:val="22"/>
    </w:rPr>
  </w:style>
  <w:style w:type="paragraph" w:customStyle="1" w:styleId="38">
    <w:name w:val="reader-word-layer reader-word-s1-26"/>
    <w:basedOn w:val="1"/>
    <w:qFormat/>
    <w:uiPriority w:val="0"/>
    <w:pPr>
      <w:widowControl/>
      <w:spacing w:before="100" w:beforeAutospacing="1" w:after="100" w:afterAutospacing="1"/>
      <w:jc w:val="left"/>
    </w:pPr>
    <w:rPr>
      <w:rFonts w:ascii="宋体" w:hAnsi="宋体" w:cs="宋体"/>
      <w:kern w:val="0"/>
      <w:sz w:val="24"/>
    </w:rPr>
  </w:style>
  <w:style w:type="paragraph" w:customStyle="1" w:styleId="39">
    <w:name w:val="reader-word-layer reader-word-s4-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0">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42">
    <w:name w:val="reader-word-layer reader-word-s1-21"/>
    <w:basedOn w:val="1"/>
    <w:qFormat/>
    <w:uiPriority w:val="0"/>
    <w:pPr>
      <w:widowControl/>
      <w:spacing w:before="100" w:beforeAutospacing="1" w:after="100" w:afterAutospacing="1"/>
      <w:jc w:val="left"/>
    </w:pPr>
    <w:rPr>
      <w:rFonts w:ascii="宋体" w:hAnsi="宋体" w:cs="宋体"/>
      <w:kern w:val="0"/>
      <w:sz w:val="24"/>
    </w:rPr>
  </w:style>
  <w:style w:type="paragraph" w:customStyle="1" w:styleId="43">
    <w:name w:val="reader-word-layer reader-word-s4-2"/>
    <w:basedOn w:val="1"/>
    <w:qFormat/>
    <w:uiPriority w:val="0"/>
    <w:pPr>
      <w:widowControl/>
      <w:spacing w:before="100" w:beforeAutospacing="1" w:after="100" w:afterAutospacing="1"/>
      <w:jc w:val="left"/>
    </w:pPr>
    <w:rPr>
      <w:rFonts w:ascii="宋体" w:hAnsi="宋体" w:cs="宋体"/>
      <w:kern w:val="0"/>
      <w:sz w:val="24"/>
    </w:rPr>
  </w:style>
  <w:style w:type="paragraph" w:customStyle="1" w:styleId="44">
    <w:name w:val="reader-word-layer reader-word-s3-4"/>
    <w:basedOn w:val="1"/>
    <w:qFormat/>
    <w:uiPriority w:val="0"/>
    <w:pPr>
      <w:widowControl/>
      <w:spacing w:before="100" w:beforeAutospacing="1" w:after="100" w:afterAutospacing="1"/>
      <w:jc w:val="left"/>
    </w:pPr>
    <w:rPr>
      <w:rFonts w:ascii="宋体" w:hAnsi="宋体" w:cs="宋体"/>
      <w:kern w:val="0"/>
      <w:sz w:val="24"/>
    </w:rPr>
  </w:style>
  <w:style w:type="paragraph" w:customStyle="1" w:styleId="45">
    <w:name w:val="reader-word-layer reader-word-s2-0"/>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reader-word-layer reader-word-s3-3"/>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reader-word-layer reader-word-s1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8">
    <w:name w:val="reader-word-layer reader-word-s4-20"/>
    <w:basedOn w:val="1"/>
    <w:qFormat/>
    <w:uiPriority w:val="0"/>
    <w:pPr>
      <w:widowControl/>
      <w:spacing w:before="100" w:beforeAutospacing="1" w:after="100" w:afterAutospacing="1"/>
      <w:jc w:val="left"/>
    </w:pPr>
    <w:rPr>
      <w:rFonts w:ascii="宋体" w:hAnsi="宋体" w:cs="宋体"/>
      <w:kern w:val="0"/>
      <w:sz w:val="24"/>
    </w:rPr>
  </w:style>
  <w:style w:type="paragraph" w:customStyle="1" w:styleId="49">
    <w:name w:val="reader-word-layer reader-word-s4-22"/>
    <w:basedOn w:val="1"/>
    <w:qFormat/>
    <w:uiPriority w:val="0"/>
    <w:pPr>
      <w:widowControl/>
      <w:spacing w:before="100" w:beforeAutospacing="1" w:after="100" w:afterAutospacing="1"/>
      <w:jc w:val="left"/>
    </w:pPr>
    <w:rPr>
      <w:rFonts w:ascii="宋体" w:hAnsi="宋体" w:cs="宋体"/>
      <w:kern w:val="0"/>
      <w:sz w:val="24"/>
    </w:rPr>
  </w:style>
  <w:style w:type="paragraph" w:customStyle="1" w:styleId="50">
    <w:name w:val="表内容行距"/>
    <w:basedOn w:val="1"/>
    <w:link w:val="106"/>
    <w:qFormat/>
    <w:uiPriority w:val="0"/>
    <w:pPr>
      <w:spacing w:line="340" w:lineRule="exact"/>
      <w:ind w:firstLine="100" w:firstLineChars="100"/>
    </w:pPr>
    <w:rPr>
      <w:rFonts w:eastAsia="方正书宋简体"/>
      <w:szCs w:val="21"/>
    </w:rPr>
  </w:style>
  <w:style w:type="paragraph" w:customStyle="1" w:styleId="51">
    <w:name w:val="reader-word-layer reader-word-s1-28"/>
    <w:basedOn w:val="1"/>
    <w:qFormat/>
    <w:uiPriority w:val="0"/>
    <w:pPr>
      <w:widowControl/>
      <w:spacing w:before="100" w:beforeAutospacing="1" w:after="100" w:afterAutospacing="1"/>
      <w:jc w:val="left"/>
    </w:pPr>
    <w:rPr>
      <w:rFonts w:ascii="宋体" w:hAnsi="宋体" w:cs="宋体"/>
      <w:kern w:val="0"/>
      <w:sz w:val="24"/>
    </w:rPr>
  </w:style>
  <w:style w:type="paragraph" w:customStyle="1" w:styleId="52">
    <w:name w:val="reader-word-layer reader-word-s4-21"/>
    <w:basedOn w:val="1"/>
    <w:qFormat/>
    <w:uiPriority w:val="0"/>
    <w:pPr>
      <w:widowControl/>
      <w:spacing w:before="100" w:beforeAutospacing="1" w:after="100" w:afterAutospacing="1"/>
      <w:jc w:val="left"/>
    </w:pPr>
    <w:rPr>
      <w:rFonts w:ascii="宋体" w:hAnsi="宋体" w:cs="宋体"/>
      <w:kern w:val="0"/>
      <w:sz w:val="24"/>
    </w:rPr>
  </w:style>
  <w:style w:type="paragraph" w:customStyle="1" w:styleId="53">
    <w:name w:val="表格2"/>
    <w:basedOn w:val="54"/>
    <w:qFormat/>
    <w:uiPriority w:val="0"/>
    <w:pPr>
      <w:widowControl/>
      <w:spacing w:before="120" w:after="120" w:line="240" w:lineRule="auto"/>
      <w:ind w:firstLine="0" w:firstLineChars="0"/>
      <w:jc w:val="center"/>
    </w:pPr>
    <w:rPr>
      <w:b/>
      <w:sz w:val="21"/>
      <w:szCs w:val="21"/>
      <w:lang w:eastAsia="en-US" w:bidi="en-US"/>
    </w:rPr>
  </w:style>
  <w:style w:type="paragraph" w:customStyle="1" w:styleId="54">
    <w:name w:val="表格文字"/>
    <w:basedOn w:val="1"/>
    <w:qFormat/>
    <w:uiPriority w:val="0"/>
    <w:pPr>
      <w:jc w:val="left"/>
    </w:pPr>
    <w:rPr>
      <w:kern w:val="0"/>
      <w:sz w:val="18"/>
    </w:rPr>
  </w:style>
  <w:style w:type="paragraph" w:customStyle="1" w:styleId="55">
    <w:name w:val="样式1"/>
    <w:basedOn w:val="1"/>
    <w:qFormat/>
    <w:uiPriority w:val="0"/>
    <w:pPr>
      <w:spacing w:line="240" w:lineRule="auto"/>
      <w:ind w:firstLine="0" w:firstLineChars="0"/>
    </w:pPr>
    <w:rPr>
      <w:sz w:val="21"/>
    </w:rPr>
  </w:style>
  <w:style w:type="paragraph" w:customStyle="1" w:styleId="56">
    <w:name w:val="reader-word-layer reader-word-s4-23"/>
    <w:basedOn w:val="1"/>
    <w:qFormat/>
    <w:uiPriority w:val="0"/>
    <w:pPr>
      <w:widowControl/>
      <w:spacing w:before="100" w:beforeAutospacing="1" w:after="100" w:afterAutospacing="1"/>
      <w:jc w:val="left"/>
    </w:pPr>
    <w:rPr>
      <w:rFonts w:ascii="宋体" w:hAnsi="宋体" w:cs="宋体"/>
      <w:kern w:val="0"/>
      <w:sz w:val="24"/>
    </w:rPr>
  </w:style>
  <w:style w:type="paragraph" w:customStyle="1" w:styleId="57">
    <w:name w:val="表内容"/>
    <w:basedOn w:val="1"/>
    <w:link w:val="104"/>
    <w:qFormat/>
    <w:uiPriority w:val="0"/>
    <w:pPr>
      <w:spacing w:line="240" w:lineRule="exact"/>
      <w:ind w:firstLine="100" w:firstLineChars="100"/>
    </w:pPr>
    <w:rPr>
      <w:rFonts w:eastAsia="方正书宋简体"/>
      <w:szCs w:val="21"/>
    </w:rPr>
  </w:style>
  <w:style w:type="paragraph" w:customStyle="1" w:styleId="58">
    <w:name w:val="reader-word-layer reader-word-s2-3"/>
    <w:basedOn w:val="1"/>
    <w:qFormat/>
    <w:uiPriority w:val="0"/>
    <w:pPr>
      <w:widowControl/>
      <w:spacing w:before="100" w:beforeAutospacing="1" w:after="100" w:afterAutospacing="1"/>
      <w:jc w:val="left"/>
    </w:pPr>
    <w:rPr>
      <w:rFonts w:ascii="宋体" w:hAnsi="宋体" w:cs="宋体"/>
      <w:kern w:val="0"/>
      <w:sz w:val="24"/>
    </w:rPr>
  </w:style>
  <w:style w:type="paragraph" w:customStyle="1" w:styleId="59">
    <w:name w:val="reader-word-layer reader-word-s1-27"/>
    <w:basedOn w:val="1"/>
    <w:qFormat/>
    <w:uiPriority w:val="0"/>
    <w:pPr>
      <w:widowControl/>
      <w:spacing w:before="100" w:beforeAutospacing="1" w:after="100" w:afterAutospacing="1"/>
      <w:jc w:val="left"/>
    </w:pPr>
    <w:rPr>
      <w:rFonts w:ascii="宋体" w:hAnsi="宋体" w:cs="宋体"/>
      <w:kern w:val="0"/>
      <w:sz w:val="24"/>
    </w:rPr>
  </w:style>
  <w:style w:type="paragraph" w:customStyle="1" w:styleId="60">
    <w:name w:val="reader-word-layer reader-word-s1-11"/>
    <w:basedOn w:val="1"/>
    <w:qFormat/>
    <w:uiPriority w:val="0"/>
    <w:pPr>
      <w:widowControl/>
      <w:spacing w:before="100" w:beforeAutospacing="1" w:after="100" w:afterAutospacing="1"/>
      <w:jc w:val="left"/>
    </w:pPr>
    <w:rPr>
      <w:rFonts w:ascii="宋体" w:hAnsi="宋体" w:cs="宋体"/>
      <w:kern w:val="0"/>
      <w:sz w:val="24"/>
    </w:rPr>
  </w:style>
  <w:style w:type="paragraph" w:customStyle="1" w:styleId="61">
    <w:name w:val="reader-word-layer reader-word-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62">
    <w:name w:val="reader-word-layer reader-word-s16-0"/>
    <w:basedOn w:val="1"/>
    <w:qFormat/>
    <w:uiPriority w:val="0"/>
    <w:pPr>
      <w:widowControl/>
      <w:spacing w:before="100" w:beforeAutospacing="1" w:after="100" w:afterAutospacing="1"/>
      <w:jc w:val="left"/>
    </w:pPr>
    <w:rPr>
      <w:rFonts w:ascii="宋体" w:hAnsi="宋体" w:cs="宋体"/>
      <w:kern w:val="0"/>
      <w:sz w:val="24"/>
    </w:rPr>
  </w:style>
  <w:style w:type="paragraph" w:customStyle="1" w:styleId="63">
    <w:name w:val="reader-word-layer reader-word-s5-3"/>
    <w:basedOn w:val="1"/>
    <w:qFormat/>
    <w:uiPriority w:val="0"/>
    <w:pPr>
      <w:widowControl/>
      <w:spacing w:before="100" w:beforeAutospacing="1" w:after="100" w:afterAutospacing="1"/>
      <w:jc w:val="left"/>
    </w:pPr>
    <w:rPr>
      <w:rFonts w:ascii="宋体" w:hAnsi="宋体" w:cs="宋体"/>
      <w:kern w:val="0"/>
      <w:sz w:val="24"/>
    </w:rPr>
  </w:style>
  <w:style w:type="paragraph" w:customStyle="1" w:styleId="64">
    <w:name w:val="reader-word-layer reader-word-s1-19 reader-word-s1-22"/>
    <w:basedOn w:val="1"/>
    <w:qFormat/>
    <w:uiPriority w:val="0"/>
    <w:pPr>
      <w:widowControl/>
      <w:spacing w:before="100" w:beforeAutospacing="1" w:after="100" w:afterAutospacing="1"/>
      <w:jc w:val="left"/>
    </w:pPr>
    <w:rPr>
      <w:rFonts w:ascii="宋体" w:hAnsi="宋体" w:cs="宋体"/>
      <w:kern w:val="0"/>
      <w:sz w:val="24"/>
    </w:rPr>
  </w:style>
  <w:style w:type="paragraph" w:customStyle="1" w:styleId="65">
    <w:name w:val="reader-word-layer reader-word-s3-19"/>
    <w:basedOn w:val="1"/>
    <w:qFormat/>
    <w:uiPriority w:val="0"/>
    <w:pPr>
      <w:widowControl/>
      <w:spacing w:before="100" w:beforeAutospacing="1" w:after="100" w:afterAutospacing="1"/>
      <w:jc w:val="left"/>
    </w:pPr>
    <w:rPr>
      <w:rFonts w:ascii="宋体" w:hAnsi="宋体" w:cs="宋体"/>
      <w:kern w:val="0"/>
      <w:sz w:val="24"/>
    </w:rPr>
  </w:style>
  <w:style w:type="paragraph" w:customStyle="1" w:styleId="66">
    <w:name w:val="reader-word-layer reader-word-s4-13"/>
    <w:basedOn w:val="1"/>
    <w:qFormat/>
    <w:uiPriority w:val="0"/>
    <w:pPr>
      <w:widowControl/>
      <w:spacing w:before="100" w:beforeAutospacing="1" w:after="100" w:afterAutospacing="1"/>
      <w:jc w:val="left"/>
    </w:pPr>
    <w:rPr>
      <w:rFonts w:ascii="宋体" w:hAnsi="宋体" w:cs="宋体"/>
      <w:kern w:val="0"/>
      <w:sz w:val="24"/>
    </w:rPr>
  </w:style>
  <w:style w:type="paragraph" w:customStyle="1" w:styleId="67">
    <w:name w:val="reader-word-layer reader-word-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68">
    <w:name w:val="p0"/>
    <w:basedOn w:val="1"/>
    <w:qFormat/>
    <w:uiPriority w:val="0"/>
    <w:pPr>
      <w:widowControl/>
    </w:pPr>
    <w:rPr>
      <w:kern w:val="0"/>
      <w:szCs w:val="21"/>
    </w:rPr>
  </w:style>
  <w:style w:type="paragraph" w:customStyle="1" w:styleId="69">
    <w:name w:val="reader-word-layer reader-word-s1-25"/>
    <w:basedOn w:val="1"/>
    <w:qFormat/>
    <w:uiPriority w:val="0"/>
    <w:pPr>
      <w:widowControl/>
      <w:spacing w:before="100" w:beforeAutospacing="1" w:after="100" w:afterAutospacing="1"/>
      <w:jc w:val="left"/>
    </w:pPr>
    <w:rPr>
      <w:rFonts w:ascii="宋体" w:hAnsi="宋体" w:cs="宋体"/>
      <w:kern w:val="0"/>
      <w:sz w:val="24"/>
    </w:rPr>
  </w:style>
  <w:style w:type="paragraph" w:customStyle="1" w:styleId="70">
    <w:name w:val="reader-word-layer reader-word-s2-17"/>
    <w:basedOn w:val="1"/>
    <w:qFormat/>
    <w:uiPriority w:val="0"/>
    <w:pPr>
      <w:widowControl/>
      <w:spacing w:before="100" w:beforeAutospacing="1" w:after="100" w:afterAutospacing="1"/>
      <w:jc w:val="left"/>
    </w:pPr>
    <w:rPr>
      <w:rFonts w:ascii="宋体" w:hAnsi="宋体" w:cs="宋体"/>
      <w:kern w:val="0"/>
      <w:sz w:val="24"/>
    </w:rPr>
  </w:style>
  <w:style w:type="paragraph" w:customStyle="1" w:styleId="7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2">
    <w:name w:val="reader-word-layer reader-word-s1-10"/>
    <w:basedOn w:val="1"/>
    <w:qFormat/>
    <w:uiPriority w:val="0"/>
    <w:pPr>
      <w:widowControl/>
      <w:spacing w:before="100" w:beforeAutospacing="1" w:after="100" w:afterAutospacing="1"/>
      <w:jc w:val="left"/>
    </w:pPr>
    <w:rPr>
      <w:rFonts w:ascii="宋体" w:hAnsi="宋体" w:cs="宋体"/>
      <w:kern w:val="0"/>
      <w:sz w:val="24"/>
    </w:rPr>
  </w:style>
  <w:style w:type="paragraph" w:customStyle="1" w:styleId="73">
    <w:name w:val="reader-word-layer reader-word-s1-6"/>
    <w:basedOn w:val="1"/>
    <w:qFormat/>
    <w:uiPriority w:val="0"/>
    <w:pPr>
      <w:widowControl/>
      <w:spacing w:before="100" w:beforeAutospacing="1" w:after="100" w:afterAutospacing="1"/>
      <w:jc w:val="left"/>
    </w:pPr>
    <w:rPr>
      <w:rFonts w:ascii="宋体" w:hAnsi="宋体" w:cs="宋体"/>
      <w:kern w:val="0"/>
      <w:sz w:val="24"/>
    </w:rPr>
  </w:style>
  <w:style w:type="paragraph" w:customStyle="1" w:styleId="74">
    <w:name w:val="reader-word-layer reader-word-s1-15"/>
    <w:basedOn w:val="1"/>
    <w:qFormat/>
    <w:uiPriority w:val="0"/>
    <w:pPr>
      <w:widowControl/>
      <w:spacing w:before="100" w:beforeAutospacing="1" w:after="100" w:afterAutospacing="1"/>
      <w:jc w:val="left"/>
    </w:pPr>
    <w:rPr>
      <w:rFonts w:ascii="宋体" w:hAnsi="宋体" w:cs="宋体"/>
      <w:kern w:val="0"/>
      <w:sz w:val="24"/>
    </w:rPr>
  </w:style>
  <w:style w:type="paragraph" w:customStyle="1" w:styleId="75">
    <w:name w:val="reader-word-layer reader-word-s2-10"/>
    <w:basedOn w:val="1"/>
    <w:qFormat/>
    <w:uiPriority w:val="0"/>
    <w:pPr>
      <w:widowControl/>
      <w:spacing w:before="100" w:beforeAutospacing="1" w:after="100" w:afterAutospacing="1"/>
      <w:jc w:val="left"/>
    </w:pPr>
    <w:rPr>
      <w:rFonts w:ascii="宋体" w:hAnsi="宋体" w:cs="宋体"/>
      <w:kern w:val="0"/>
      <w:sz w:val="24"/>
    </w:rPr>
  </w:style>
  <w:style w:type="paragraph" w:customStyle="1" w:styleId="76">
    <w:name w:val="reader-word-layer reader-word-s2-26"/>
    <w:basedOn w:val="1"/>
    <w:qFormat/>
    <w:uiPriority w:val="0"/>
    <w:pPr>
      <w:widowControl/>
      <w:spacing w:before="100" w:beforeAutospacing="1" w:after="100" w:afterAutospacing="1"/>
      <w:jc w:val="left"/>
    </w:pPr>
    <w:rPr>
      <w:rFonts w:ascii="宋体" w:hAnsi="宋体" w:cs="宋体"/>
      <w:kern w:val="0"/>
      <w:sz w:val="24"/>
    </w:rPr>
  </w:style>
  <w:style w:type="paragraph" w:customStyle="1" w:styleId="77">
    <w:name w:val="reader-word-layer reader-word-s4-18"/>
    <w:basedOn w:val="1"/>
    <w:qFormat/>
    <w:uiPriority w:val="0"/>
    <w:pPr>
      <w:widowControl/>
      <w:spacing w:before="100" w:beforeAutospacing="1" w:after="100" w:afterAutospacing="1"/>
      <w:jc w:val="left"/>
    </w:pPr>
    <w:rPr>
      <w:rFonts w:ascii="宋体" w:hAnsi="宋体" w:cs="宋体"/>
      <w:kern w:val="0"/>
      <w:sz w:val="24"/>
    </w:rPr>
  </w:style>
  <w:style w:type="paragraph" w:customStyle="1" w:styleId="78">
    <w:name w:val="reader-word-layer reader-word-s2-4"/>
    <w:basedOn w:val="1"/>
    <w:qFormat/>
    <w:uiPriority w:val="0"/>
    <w:pPr>
      <w:widowControl/>
      <w:spacing w:before="100" w:beforeAutospacing="1" w:after="100" w:afterAutospacing="1"/>
      <w:jc w:val="left"/>
    </w:pPr>
    <w:rPr>
      <w:rFonts w:ascii="宋体" w:hAnsi="宋体" w:cs="宋体"/>
      <w:kern w:val="0"/>
      <w:sz w:val="24"/>
    </w:rPr>
  </w:style>
  <w:style w:type="paragraph" w:customStyle="1" w:styleId="79">
    <w:name w:val="reader-word-layer reader-word-s5-1"/>
    <w:basedOn w:val="1"/>
    <w:qFormat/>
    <w:uiPriority w:val="0"/>
    <w:pPr>
      <w:widowControl/>
      <w:spacing w:before="100" w:beforeAutospacing="1" w:after="100" w:afterAutospacing="1"/>
      <w:jc w:val="left"/>
    </w:pPr>
    <w:rPr>
      <w:rFonts w:ascii="宋体" w:hAnsi="宋体" w:cs="宋体"/>
      <w:kern w:val="0"/>
      <w:sz w:val="24"/>
    </w:rPr>
  </w:style>
  <w:style w:type="paragraph" w:customStyle="1" w:styleId="80">
    <w:name w:val="reader-word-layer reader-word-s1-20"/>
    <w:basedOn w:val="1"/>
    <w:qFormat/>
    <w:uiPriority w:val="0"/>
    <w:pPr>
      <w:widowControl/>
      <w:spacing w:before="100" w:beforeAutospacing="1" w:after="100" w:afterAutospacing="1"/>
      <w:jc w:val="left"/>
    </w:pPr>
    <w:rPr>
      <w:rFonts w:ascii="宋体" w:hAnsi="宋体" w:cs="宋体"/>
      <w:kern w:val="0"/>
      <w:sz w:val="24"/>
    </w:rPr>
  </w:style>
  <w:style w:type="paragraph" w:customStyle="1" w:styleId="81">
    <w:name w:val="reader-word-layer reader-word-s2-2"/>
    <w:basedOn w:val="1"/>
    <w:qFormat/>
    <w:uiPriority w:val="0"/>
    <w:pPr>
      <w:widowControl/>
      <w:spacing w:before="100" w:beforeAutospacing="1" w:after="100" w:afterAutospacing="1"/>
      <w:jc w:val="left"/>
    </w:pPr>
    <w:rPr>
      <w:rFonts w:ascii="宋体" w:hAnsi="宋体" w:cs="宋体"/>
      <w:kern w:val="0"/>
      <w:sz w:val="24"/>
    </w:rPr>
  </w:style>
  <w:style w:type="paragraph" w:customStyle="1" w:styleId="82">
    <w:name w:val="reader-word-layer reader-word-s2-19"/>
    <w:basedOn w:val="1"/>
    <w:qFormat/>
    <w:uiPriority w:val="0"/>
    <w:pPr>
      <w:widowControl/>
      <w:spacing w:before="100" w:beforeAutospacing="1" w:after="100" w:afterAutospacing="1"/>
      <w:jc w:val="left"/>
    </w:pPr>
    <w:rPr>
      <w:rFonts w:ascii="宋体" w:hAnsi="宋体" w:cs="宋体"/>
      <w:kern w:val="0"/>
      <w:sz w:val="24"/>
    </w:rPr>
  </w:style>
  <w:style w:type="paragraph" w:customStyle="1" w:styleId="83">
    <w:name w:val="reader-word-layer reader-word-s11-7"/>
    <w:basedOn w:val="1"/>
    <w:qFormat/>
    <w:uiPriority w:val="0"/>
    <w:pPr>
      <w:widowControl/>
      <w:spacing w:before="100" w:beforeAutospacing="1" w:after="100" w:afterAutospacing="1"/>
      <w:jc w:val="left"/>
    </w:pPr>
    <w:rPr>
      <w:rFonts w:ascii="宋体" w:hAnsi="宋体" w:cs="宋体"/>
      <w:kern w:val="0"/>
      <w:sz w:val="24"/>
    </w:rPr>
  </w:style>
  <w:style w:type="paragraph" w:customStyle="1" w:styleId="84">
    <w:name w:val="p17"/>
    <w:basedOn w:val="1"/>
    <w:qFormat/>
    <w:uiPriority w:val="0"/>
    <w:pPr>
      <w:widowControl/>
    </w:pPr>
    <w:rPr>
      <w:kern w:val="0"/>
      <w:szCs w:val="21"/>
    </w:rPr>
  </w:style>
  <w:style w:type="paragraph" w:customStyle="1" w:styleId="85">
    <w:name w:val="reader-word-layer reader-word-s3-1"/>
    <w:basedOn w:val="1"/>
    <w:qFormat/>
    <w:uiPriority w:val="0"/>
    <w:pPr>
      <w:widowControl/>
      <w:spacing w:before="100" w:beforeAutospacing="1" w:after="100" w:afterAutospacing="1"/>
      <w:jc w:val="left"/>
    </w:pPr>
    <w:rPr>
      <w:rFonts w:ascii="宋体" w:hAnsi="宋体" w:cs="宋体"/>
      <w:kern w:val="0"/>
      <w:sz w:val="24"/>
    </w:rPr>
  </w:style>
  <w:style w:type="paragraph" w:customStyle="1" w:styleId="86">
    <w:name w:val="reader-word-layer reader-word-s4-19"/>
    <w:basedOn w:val="1"/>
    <w:qFormat/>
    <w:uiPriority w:val="0"/>
    <w:pPr>
      <w:widowControl/>
      <w:spacing w:before="100" w:beforeAutospacing="1" w:after="100" w:afterAutospacing="1"/>
      <w:jc w:val="left"/>
    </w:pPr>
    <w:rPr>
      <w:rFonts w:ascii="宋体" w:hAnsi="宋体" w:cs="宋体"/>
      <w:kern w:val="0"/>
      <w:sz w:val="24"/>
    </w:rPr>
  </w:style>
  <w:style w:type="paragraph" w:customStyle="1" w:styleId="87">
    <w:name w:val="reader-word-layer reader-word-s2-7"/>
    <w:basedOn w:val="1"/>
    <w:qFormat/>
    <w:uiPriority w:val="0"/>
    <w:pPr>
      <w:widowControl/>
      <w:spacing w:before="100" w:beforeAutospacing="1" w:after="100" w:afterAutospacing="1"/>
      <w:jc w:val="left"/>
    </w:pPr>
    <w:rPr>
      <w:rFonts w:ascii="宋体" w:hAnsi="宋体" w:cs="宋体"/>
      <w:kern w:val="0"/>
      <w:sz w:val="24"/>
    </w:rPr>
  </w:style>
  <w:style w:type="paragraph" w:customStyle="1" w:styleId="88">
    <w:name w:val="Table Paragraph"/>
    <w:basedOn w:val="1"/>
    <w:qFormat/>
    <w:uiPriority w:val="1"/>
    <w:rPr>
      <w:rFonts w:ascii="宋体" w:hAnsi="宋体" w:cs="宋体"/>
      <w:lang w:val="zh-CN" w:bidi="zh-CN"/>
    </w:rPr>
  </w:style>
  <w:style w:type="paragraph" w:customStyle="1" w:styleId="89">
    <w:name w:val="reader-word-layer reader-word-s16-3"/>
    <w:basedOn w:val="1"/>
    <w:qFormat/>
    <w:uiPriority w:val="0"/>
    <w:pPr>
      <w:widowControl/>
      <w:spacing w:before="100" w:beforeAutospacing="1" w:after="100" w:afterAutospacing="1"/>
      <w:jc w:val="left"/>
    </w:pPr>
    <w:rPr>
      <w:rFonts w:ascii="宋体" w:hAnsi="宋体" w:cs="宋体"/>
      <w:kern w:val="0"/>
      <w:sz w:val="24"/>
    </w:rPr>
  </w:style>
  <w:style w:type="paragraph" w:customStyle="1" w:styleId="90">
    <w:name w:val="reader-word-layer reader-word-s4-16"/>
    <w:basedOn w:val="1"/>
    <w:qFormat/>
    <w:uiPriority w:val="0"/>
    <w:pPr>
      <w:widowControl/>
      <w:spacing w:before="100" w:beforeAutospacing="1" w:after="100" w:afterAutospacing="1"/>
      <w:jc w:val="left"/>
    </w:pPr>
    <w:rPr>
      <w:rFonts w:ascii="宋体" w:hAnsi="宋体" w:cs="宋体"/>
      <w:kern w:val="0"/>
      <w:sz w:val="24"/>
    </w:rPr>
  </w:style>
  <w:style w:type="paragraph" w:customStyle="1" w:styleId="91">
    <w:name w:val="reader-word-layer reader-word-s3-21"/>
    <w:basedOn w:val="1"/>
    <w:qFormat/>
    <w:uiPriority w:val="0"/>
    <w:pPr>
      <w:widowControl/>
      <w:spacing w:before="100" w:beforeAutospacing="1" w:after="100" w:afterAutospacing="1"/>
      <w:jc w:val="left"/>
    </w:pPr>
    <w:rPr>
      <w:rFonts w:ascii="宋体" w:hAnsi="宋体" w:cs="宋体"/>
      <w:kern w:val="0"/>
      <w:sz w:val="24"/>
    </w:rPr>
  </w:style>
  <w:style w:type="paragraph" w:customStyle="1" w:styleId="92">
    <w:name w:val="reader-word-layer reader-word-s4-15"/>
    <w:basedOn w:val="1"/>
    <w:qFormat/>
    <w:uiPriority w:val="0"/>
    <w:pPr>
      <w:widowControl/>
      <w:spacing w:before="100" w:beforeAutospacing="1" w:after="100" w:afterAutospacing="1"/>
      <w:jc w:val="left"/>
    </w:pPr>
    <w:rPr>
      <w:rFonts w:ascii="宋体" w:hAnsi="宋体" w:cs="宋体"/>
      <w:kern w:val="0"/>
      <w:sz w:val="24"/>
    </w:rPr>
  </w:style>
  <w:style w:type="paragraph" w:customStyle="1" w:styleId="93">
    <w:name w:val="reader-word-layer reader-word-s2-8"/>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reader-word-layer reader-word-s1-17"/>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reader-word-layer reader-word-s1-3 reader-word-s1-18"/>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1 Char Char Char Char"/>
    <w:basedOn w:val="1"/>
    <w:qFormat/>
    <w:uiPriority w:val="0"/>
  </w:style>
  <w:style w:type="paragraph" w:customStyle="1" w:styleId="97">
    <w:name w:val="reader-word-layer reader-word-s2-9"/>
    <w:basedOn w:val="1"/>
    <w:qFormat/>
    <w:uiPriority w:val="0"/>
    <w:pPr>
      <w:widowControl/>
      <w:spacing w:before="100" w:beforeAutospacing="1" w:after="100" w:afterAutospacing="1"/>
      <w:jc w:val="left"/>
    </w:pPr>
    <w:rPr>
      <w:rFonts w:ascii="宋体" w:hAnsi="宋体" w:cs="宋体"/>
      <w:kern w:val="0"/>
      <w:sz w:val="24"/>
    </w:rPr>
  </w:style>
  <w:style w:type="character" w:customStyle="1" w:styleId="98">
    <w:name w:val="apple-converted-space"/>
    <w:basedOn w:val="29"/>
    <w:qFormat/>
    <w:uiPriority w:val="0"/>
  </w:style>
  <w:style w:type="character" w:customStyle="1" w:styleId="99">
    <w:name w:val="批注主题字符"/>
    <w:link w:val="26"/>
    <w:qFormat/>
    <w:uiPriority w:val="0"/>
    <w:rPr>
      <w:b/>
      <w:bCs/>
      <w:kern w:val="2"/>
      <w:sz w:val="21"/>
      <w:szCs w:val="24"/>
    </w:rPr>
  </w:style>
  <w:style w:type="character" w:customStyle="1" w:styleId="100">
    <w:name w:val="批注文字字符"/>
    <w:link w:val="8"/>
    <w:qFormat/>
    <w:uiPriority w:val="0"/>
    <w:rPr>
      <w:kern w:val="2"/>
      <w:sz w:val="21"/>
      <w:szCs w:val="24"/>
    </w:rPr>
  </w:style>
  <w:style w:type="character" w:customStyle="1" w:styleId="101">
    <w:name w:val="HTML 预设格式字符"/>
    <w:link w:val="23"/>
    <w:qFormat/>
    <w:uiPriority w:val="99"/>
    <w:rPr>
      <w:rFonts w:ascii="宋体" w:hAnsi="宋体" w:cs="宋体"/>
      <w:sz w:val="24"/>
      <w:szCs w:val="24"/>
    </w:rPr>
  </w:style>
  <w:style w:type="character" w:customStyle="1" w:styleId="102">
    <w:name w:val="批注框文本字符"/>
    <w:link w:val="15"/>
    <w:qFormat/>
    <w:uiPriority w:val="0"/>
    <w:rPr>
      <w:kern w:val="2"/>
      <w:sz w:val="18"/>
      <w:szCs w:val="18"/>
    </w:rPr>
  </w:style>
  <w:style w:type="character" w:customStyle="1" w:styleId="103">
    <w:name w:val="标题字符"/>
    <w:link w:val="25"/>
    <w:qFormat/>
    <w:uiPriority w:val="0"/>
    <w:rPr>
      <w:rFonts w:ascii="Cambria" w:hAnsi="Cambria" w:eastAsia="宋体"/>
      <w:b/>
      <w:bCs/>
      <w:kern w:val="2"/>
      <w:sz w:val="32"/>
      <w:szCs w:val="32"/>
      <w:lang w:val="en-US" w:eastAsia="zh-CN" w:bidi="ar-SA"/>
    </w:rPr>
  </w:style>
  <w:style w:type="character" w:customStyle="1" w:styleId="104">
    <w:name w:val="表内容 Char"/>
    <w:link w:val="57"/>
    <w:qFormat/>
    <w:uiPriority w:val="0"/>
    <w:rPr>
      <w:rFonts w:eastAsia="方正书宋简体"/>
      <w:kern w:val="2"/>
      <w:sz w:val="21"/>
      <w:szCs w:val="21"/>
      <w:lang w:val="en-US" w:eastAsia="zh-CN" w:bidi="ar-SA"/>
    </w:rPr>
  </w:style>
  <w:style w:type="character" w:customStyle="1" w:styleId="105">
    <w:name w:val="页眉字符"/>
    <w:link w:val="17"/>
    <w:qFormat/>
    <w:uiPriority w:val="99"/>
    <w:rPr>
      <w:kern w:val="2"/>
      <w:sz w:val="18"/>
      <w:szCs w:val="18"/>
    </w:rPr>
  </w:style>
  <w:style w:type="character" w:customStyle="1" w:styleId="106">
    <w:name w:val="表内容行距 Char"/>
    <w:link w:val="50"/>
    <w:qFormat/>
    <w:uiPriority w:val="0"/>
    <w:rPr>
      <w:rFonts w:eastAsia="方正书宋简体"/>
      <w:kern w:val="2"/>
      <w:sz w:val="21"/>
      <w:szCs w:val="21"/>
      <w:lang w:val="en-US" w:eastAsia="zh-CN" w:bidi="ar-SA"/>
    </w:rPr>
  </w:style>
  <w:style w:type="paragraph" w:customStyle="1" w:styleId="107">
    <w:name w:val="石墨文档正文"/>
    <w:qFormat/>
    <w:uiPriority w:val="0"/>
    <w:rPr>
      <w:rFonts w:ascii="微软雅黑" w:hAnsi="微软雅黑" w:eastAsia="微软雅黑" w:cs="微软雅黑"/>
      <w:sz w:val="22"/>
      <w:szCs w:val="22"/>
      <w:lang w:val="en-US" w:eastAsia="zh-CN" w:bidi="ar-SA"/>
    </w:rPr>
  </w:style>
  <w:style w:type="paragraph" w:customStyle="1" w:styleId="108">
    <w:name w:val="列表段落1"/>
    <w:basedOn w:val="1"/>
    <w:qFormat/>
    <w:uiPriority w:val="0"/>
    <w:pPr>
      <w:ind w:firstLine="420"/>
    </w:pPr>
  </w:style>
  <w:style w:type="character" w:customStyle="1" w:styleId="109">
    <w:name w:val="font41"/>
    <w:qFormat/>
    <w:uiPriority w:val="0"/>
    <w:rPr>
      <w:rFonts w:hint="eastAsia" w:ascii="宋体" w:hAnsi="宋体" w:eastAsia="宋体" w:cs="宋体"/>
      <w:color w:val="000000"/>
      <w:sz w:val="18"/>
      <w:szCs w:val="18"/>
      <w:u w:val="none"/>
    </w:rPr>
  </w:style>
  <w:style w:type="character" w:customStyle="1" w:styleId="110">
    <w:name w:val="font61"/>
    <w:qFormat/>
    <w:uiPriority w:val="0"/>
    <w:rPr>
      <w:rFonts w:hint="default" w:ascii="Calibri" w:hAnsi="Calibri" w:cs="Calibri"/>
      <w:color w:val="000000"/>
      <w:sz w:val="18"/>
      <w:szCs w:val="18"/>
      <w:u w:val="none"/>
    </w:rPr>
  </w:style>
  <w:style w:type="table" w:customStyle="1" w:styleId="111">
    <w:name w:val="Table Normal"/>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2">
    <w:name w:val="Table Normal1"/>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3">
    <w:name w:val="Table Normal2"/>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114">
    <w:name w:val="标题 2字符"/>
    <w:link w:val="3"/>
    <w:qFormat/>
    <w:uiPriority w:val="1"/>
    <w:rPr>
      <w:rFonts w:ascii="Cambria" w:hAnsi="Cambria" w:eastAsia="仿宋_GB2312"/>
      <w:b/>
      <w:bCs/>
      <w:kern w:val="2"/>
      <w:sz w:val="32"/>
      <w:szCs w:val="32"/>
    </w:rPr>
  </w:style>
  <w:style w:type="character" w:customStyle="1" w:styleId="115">
    <w:name w:val="标题 4字符"/>
    <w:link w:val="5"/>
    <w:qFormat/>
    <w:uiPriority w:val="1"/>
    <w:rPr>
      <w:rFonts w:ascii="Cambria" w:hAnsi="Cambria"/>
      <w:b/>
      <w:bCs/>
      <w:kern w:val="2"/>
      <w:sz w:val="28"/>
      <w:szCs w:val="28"/>
    </w:rPr>
  </w:style>
  <w:style w:type="character" w:customStyle="1" w:styleId="116">
    <w:name w:val="正文文本缩进 2字符"/>
    <w:link w:val="14"/>
    <w:qFormat/>
    <w:uiPriority w:val="0"/>
    <w:rPr>
      <w:rFonts w:ascii="宋体" w:hAnsi="宋体"/>
      <w:sz w:val="28"/>
      <w:szCs w:val="28"/>
    </w:rPr>
  </w:style>
  <w:style w:type="character" w:customStyle="1" w:styleId="117">
    <w:name w:val="页脚字符"/>
    <w:link w:val="16"/>
    <w:qFormat/>
    <w:uiPriority w:val="99"/>
    <w:rPr>
      <w:kern w:val="2"/>
      <w:sz w:val="18"/>
      <w:szCs w:val="18"/>
    </w:rPr>
  </w:style>
  <w:style w:type="character" w:customStyle="1" w:styleId="118">
    <w:name w:val="_Style 3"/>
    <w:qFormat/>
    <w:uiPriority w:val="0"/>
    <w:rPr>
      <w:rFonts w:ascii="黑体" w:hAnsi="黑体" w:eastAsia="黑体" w:cs="Times New Roman"/>
      <w:sz w:val="21"/>
      <w:szCs w:val="21"/>
    </w:rPr>
  </w:style>
  <w:style w:type="character" w:customStyle="1" w:styleId="119">
    <w:name w:val="_Style 2"/>
    <w:qFormat/>
    <w:uiPriority w:val="0"/>
    <w:rPr>
      <w:rFonts w:ascii="黑体" w:hAnsi="黑体" w:eastAsia="黑体" w:cs="Times New Roman"/>
      <w:sz w:val="21"/>
      <w:szCs w:val="21"/>
    </w:rPr>
  </w:style>
  <w:style w:type="paragraph" w:customStyle="1" w:styleId="120">
    <w:name w:val="样式2"/>
    <w:basedOn w:val="1"/>
    <w:qFormat/>
    <w:uiPriority w:val="0"/>
    <w:pPr>
      <w:wordWrap w:val="0"/>
      <w:spacing w:before="50" w:beforeLines="50" w:after="50" w:afterLines="50" w:line="320" w:lineRule="exact"/>
      <w:jc w:val="center"/>
    </w:pPr>
    <w:rPr>
      <w:bCs/>
      <w:sz w:val="24"/>
    </w:rPr>
  </w:style>
  <w:style w:type="paragraph" w:customStyle="1" w:styleId="121">
    <w:name w:val="List Paragraph"/>
    <w:basedOn w:val="1"/>
    <w:qFormat/>
    <w:uiPriority w:val="1"/>
    <w:pPr>
      <w:autoSpaceDE w:val="0"/>
      <w:autoSpaceDN w:val="0"/>
      <w:ind w:left="1492" w:hanging="554"/>
      <w:jc w:val="left"/>
    </w:pPr>
    <w:rPr>
      <w:rFonts w:ascii="宋体" w:hAnsi="宋体" w:cs="宋体"/>
      <w:kern w:val="0"/>
      <w:sz w:val="22"/>
      <w:szCs w:val="22"/>
      <w:lang w:val="zh-CN" w:bidi="zh-CN"/>
    </w:rPr>
  </w:style>
  <w:style w:type="paragraph" w:customStyle="1" w:styleId="122">
    <w:name w:val="WPSOffice手动目录 1"/>
    <w:qFormat/>
    <w:uiPriority w:val="0"/>
    <w:rPr>
      <w:rFonts w:ascii="Times New Roman" w:hAnsi="Times New Roman" w:eastAsia="宋体" w:cs="Times New Roman"/>
      <w:lang w:val="en-US" w:eastAsia="zh-CN" w:bidi="ar-SA"/>
    </w:rPr>
  </w:style>
  <w:style w:type="paragraph" w:customStyle="1" w:styleId="12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24">
    <w:name w:val="Other|1"/>
    <w:basedOn w:val="1"/>
    <w:qFormat/>
    <w:uiPriority w:val="0"/>
    <w:pPr>
      <w:spacing w:line="384" w:lineRule="auto"/>
      <w:ind w:firstLine="400"/>
    </w:pPr>
    <w:rPr>
      <w:rFonts w:ascii="宋体" w:hAnsi="宋体" w:cs="宋体"/>
      <w:sz w:val="20"/>
      <w:szCs w:val="20"/>
      <w:lang w:val="zh-TW" w:eastAsia="zh-TW" w:bidi="zh-TW"/>
    </w:rPr>
  </w:style>
  <w:style w:type="paragraph" w:customStyle="1" w:styleId="125">
    <w:name w:val="表格文字加粗"/>
    <w:basedOn w:val="54"/>
    <w:qFormat/>
    <w:uiPriority w:val="0"/>
    <w:pPr>
      <w:widowControl/>
    </w:pPr>
    <w:rPr>
      <w:b/>
      <w:szCs w:val="21"/>
      <w:lang w:eastAsia="en-US" w:bidi="en-US"/>
    </w:rPr>
  </w:style>
  <w:style w:type="character" w:customStyle="1" w:styleId="126">
    <w:name w:val="font11"/>
    <w:basedOn w:val="29"/>
    <w:qFormat/>
    <w:uiPriority w:val="0"/>
    <w:rPr>
      <w:rFonts w:hint="eastAsia" w:ascii="宋体" w:hAnsi="宋体" w:eastAsia="宋体" w:cs="宋体"/>
      <w:b/>
      <w:bCs/>
      <w:color w:val="000000"/>
      <w:sz w:val="21"/>
      <w:szCs w:val="21"/>
      <w:u w:val="none"/>
    </w:rPr>
  </w:style>
  <w:style w:type="character" w:customStyle="1" w:styleId="127">
    <w:name w:val="font21"/>
    <w:basedOn w:val="2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DoubleOX</Company>
  <Pages>35</Pages>
  <Words>10144</Words>
  <Characters>10509</Characters>
  <Lines>162</Lines>
  <Paragraphs>45</Paragraphs>
  <TotalTime>1</TotalTime>
  <ScaleCrop>false</ScaleCrop>
  <LinksUpToDate>false</LinksUpToDate>
  <CharactersWithSpaces>10581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2025-06-06T08:16:00Z</dcterms:created>
  <dc:creator>微软用户</dc:creator>
  <cp:lastModifiedBy>酱紫</cp:lastModifiedBy>
  <cp:lastPrinted>2023-12-21T02:40:00Z</cp:lastPrinted>
  <dcterms:modified xsi:type="dcterms:W3CDTF">2025-07-01T08:52:54Z</dcterms:modified>
  <dc:title>全国中等职业学校</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F501125F1B00484F82AB0E24EF5635A6_13</vt:lpwstr>
  </property>
  <property fmtid="{D5CDD505-2E9C-101B-9397-08002B2CF9AE}" pid="4" name="KSOTemplateDocerSaveRecord">
    <vt:lpwstr>eyJoZGlkIjoiOTY3YjMwMDlhYjE5MzVkZDA5MzIyZDJmYjQzOTUyNzQiLCJ1c2VySWQiOiIxNjQ3NzQ2ODE0In0=</vt:lpwstr>
  </property>
</Properties>
</file>