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
        <w:rPr>
          <w:rFonts w:ascii="仿宋" w:eastAsia="仿宋" w:hAnsi="仿宋" w:hint="eastAsia"/>
        </w:rPr>
      </w:pPr>
    </w:p>
    <w:p w14:paraId="263036A2" w14:textId="77777777" w:rsidR="00997104" w:rsidRPr="00D37E9A" w:rsidRDefault="00997104">
      <w:pPr>
        <w:pStyle w:val="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5EEA94D6" w:rsidR="00997104" w:rsidRPr="00D37E9A" w:rsidRDefault="00000000">
      <w:pPr>
        <w:pStyle w:val="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6B41E1">
        <w:rPr>
          <w:rFonts w:ascii="仿宋" w:eastAsia="仿宋" w:hAnsi="仿宋" w:cs="仿宋_GB2312" w:hint="eastAsia"/>
          <w:color w:val="000000"/>
          <w:sz w:val="32"/>
          <w:lang w:eastAsia="zh-Hans"/>
        </w:rPr>
        <w:t>2025年工会会员生日蛋糕提货单采购项目</w:t>
      </w:r>
    </w:p>
    <w:p w14:paraId="7B1A9E3C" w14:textId="3B29253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lang w:eastAsia="zh-Hans"/>
        </w:rPr>
        <w:t>年</w:t>
      </w:r>
      <w:r w:rsidR="006B41E1">
        <w:rPr>
          <w:rFonts w:ascii="仿宋" w:eastAsia="仿宋" w:hAnsi="仿宋" w:cs="仿宋_GB2312" w:hint="eastAsia"/>
          <w:color w:val="000000"/>
          <w:sz w:val="32"/>
        </w:rPr>
        <w:t>6</w:t>
      </w:r>
      <w:r w:rsidRPr="00D37E9A">
        <w:rPr>
          <w:rFonts w:ascii="仿宋" w:eastAsia="仿宋" w:hAnsi="仿宋" w:cs="仿宋_GB2312" w:hint="eastAsia"/>
          <w:color w:val="000000"/>
          <w:sz w:val="32"/>
          <w:lang w:eastAsia="zh-Hans"/>
        </w:rPr>
        <w:t>月</w:t>
      </w:r>
      <w:r w:rsidR="00BD0159">
        <w:rPr>
          <w:rFonts w:ascii="仿宋" w:eastAsia="仿宋" w:hAnsi="仿宋" w:cs="仿宋_GB2312" w:hint="eastAsia"/>
          <w:color w:val="000000"/>
          <w:sz w:val="32"/>
        </w:rPr>
        <w:t>2</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798635D7" w:rsidR="00997104" w:rsidRPr="00D37E9A" w:rsidRDefault="00000000">
      <w:pPr>
        <w:pStyle w:val="1"/>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6B41E1">
        <w:rPr>
          <w:rFonts w:ascii="仿宋" w:eastAsia="仿宋" w:hAnsi="仿宋" w:cs="仿宋_GB2312" w:hint="eastAsia"/>
          <w:color w:val="000000"/>
          <w:spacing w:val="-4"/>
          <w:sz w:val="32"/>
          <w:lang w:eastAsia="zh-Hans"/>
        </w:rPr>
        <w:t>2025年工会会员生日蛋糕提货单采购项目</w:t>
      </w:r>
      <w:r w:rsidRPr="00D37E9A">
        <w:rPr>
          <w:rFonts w:ascii="仿宋" w:eastAsia="仿宋" w:hAnsi="仿宋" w:cs="仿宋_GB2312" w:hint="eastAsia"/>
          <w:color w:val="000000"/>
          <w:spacing w:val="-4"/>
          <w:sz w:val="32"/>
          <w:lang w:eastAsia="zh-Hans"/>
        </w:rPr>
        <w:t>。</w:t>
      </w:r>
    </w:p>
    <w:p w14:paraId="0F6C2E82" w14:textId="28706A9E" w:rsidR="00997104" w:rsidRPr="00D37E9A" w:rsidRDefault="00000000">
      <w:pPr>
        <w:pStyle w:val="1"/>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6B41E1">
        <w:rPr>
          <w:rFonts w:ascii="仿宋" w:eastAsia="仿宋" w:hAnsi="仿宋" w:cs="楷体" w:hint="eastAsia"/>
          <w:color w:val="000000"/>
          <w:sz w:val="32"/>
          <w:lang w:eastAsia="zh-Hans"/>
        </w:rPr>
        <w:t>壹拾贰万玖仟元整</w:t>
      </w:r>
      <w:r w:rsidR="00AF625C" w:rsidRPr="00D37E9A">
        <w:rPr>
          <w:rFonts w:ascii="仿宋" w:eastAsia="仿宋" w:hAnsi="仿宋" w:cs="仿宋_GB2312" w:hint="eastAsia"/>
          <w:color w:val="000000"/>
          <w:spacing w:val="-4"/>
          <w:sz w:val="32"/>
          <w:lang w:eastAsia="zh-Hans"/>
        </w:rPr>
        <w:t>（</w:t>
      </w:r>
      <w:r w:rsidR="00AF625C" w:rsidRPr="00D37E9A">
        <w:rPr>
          <w:rFonts w:ascii="Calibri" w:eastAsia="仿宋" w:hAnsi="Calibri" w:cs="Calibri"/>
          <w:color w:val="000000"/>
          <w:spacing w:val="-4"/>
          <w:sz w:val="32"/>
          <w:lang w:eastAsia="zh-Hans"/>
        </w:rPr>
        <w:t>¥</w:t>
      </w:r>
      <w:r w:rsidR="006B41E1">
        <w:rPr>
          <w:rFonts w:ascii="仿宋" w:eastAsia="仿宋" w:hAnsi="仿宋" w:cs="仿宋_GB2312" w:hint="eastAsia"/>
          <w:color w:val="000000"/>
          <w:spacing w:val="-4"/>
          <w:sz w:val="32"/>
        </w:rPr>
        <w:t>129000</w:t>
      </w:r>
      <w:r w:rsidR="00D37E9A" w:rsidRPr="00D37E9A">
        <w:rPr>
          <w:rFonts w:ascii="仿宋" w:eastAsia="仿宋" w:hAnsi="仿宋" w:cs="仿宋_GB2312"/>
          <w:color w:val="000000"/>
          <w:spacing w:val="-4"/>
          <w:sz w:val="32"/>
          <w:lang w:eastAsia="zh-Hans"/>
        </w:rPr>
        <w:t>.00</w:t>
      </w:r>
      <w:r w:rsidR="00AF625C" w:rsidRPr="00D37E9A">
        <w:rPr>
          <w:rFonts w:ascii="仿宋" w:eastAsia="仿宋" w:hAnsi="仿宋" w:cs="仿宋_GB2312" w:hint="eastAsia"/>
          <w:color w:val="000000"/>
          <w:spacing w:val="-4"/>
          <w:sz w:val="32"/>
          <w:lang w:eastAsia="zh-Hans"/>
        </w:rPr>
        <w:t>）</w:t>
      </w:r>
      <w:r w:rsidRPr="00D37E9A">
        <w:rPr>
          <w:rFonts w:ascii="仿宋" w:eastAsia="仿宋" w:hAnsi="仿宋" w:cs="仿宋_GB2312" w:hint="eastAsia"/>
          <w:color w:val="000000"/>
          <w:spacing w:val="-4"/>
          <w:sz w:val="32"/>
          <w:lang w:eastAsia="zh-Hans"/>
        </w:rPr>
        <w:t>。</w:t>
      </w:r>
    </w:p>
    <w:p w14:paraId="4440E8C0"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二、采购标的具体情况</w:t>
      </w:r>
    </w:p>
    <w:p w14:paraId="63B25B25" w14:textId="77777777" w:rsidR="006B41E1" w:rsidRPr="006B41E1" w:rsidRDefault="006B41E1" w:rsidP="006B41E1">
      <w:pPr>
        <w:widowControl w:val="0"/>
        <w:spacing w:before="0" w:after="0" w:line="360" w:lineRule="auto"/>
        <w:ind w:firstLineChars="200" w:firstLine="482"/>
        <w:rPr>
          <w:rFonts w:ascii="宋体" w:eastAsia="宋体" w:hAnsi="宋体" w:cs="Times New Roman" w:hint="eastAsia"/>
          <w:b/>
          <w:color w:val="000000"/>
          <w:kern w:val="2"/>
          <w:sz w:val="24"/>
          <w:szCs w:val="24"/>
          <w:lang w:eastAsia="zh-CN"/>
        </w:rPr>
      </w:pPr>
      <w:r w:rsidRPr="006B41E1">
        <w:rPr>
          <w:rFonts w:ascii="宋体" w:eastAsia="宋体" w:hAnsi="宋体" w:cs="Times New Roman" w:hint="eastAsia"/>
          <w:b/>
          <w:color w:val="000000"/>
          <w:kern w:val="2"/>
          <w:sz w:val="24"/>
          <w:szCs w:val="24"/>
          <w:lang w:eastAsia="zh-CN"/>
        </w:rPr>
        <w:t>一、项目说明：</w:t>
      </w:r>
    </w:p>
    <w:p w14:paraId="4C5F9759" w14:textId="77777777" w:rsidR="006B41E1" w:rsidRPr="006B41E1" w:rsidRDefault="006B41E1" w:rsidP="006B41E1">
      <w:pPr>
        <w:widowControl w:val="0"/>
        <w:spacing w:before="0" w:after="0" w:line="360" w:lineRule="auto"/>
        <w:ind w:firstLineChars="200" w:firstLine="480"/>
        <w:rPr>
          <w:rFonts w:ascii="宋体" w:eastAsia="宋体" w:hAnsi="宋体" w:cs="Times New Roman" w:hint="eastAsia"/>
          <w:b/>
          <w:color w:val="000000"/>
          <w:kern w:val="2"/>
          <w:sz w:val="24"/>
          <w:szCs w:val="24"/>
          <w:lang w:eastAsia="zh-CN"/>
        </w:rPr>
      </w:pPr>
      <w:r w:rsidRPr="006B41E1">
        <w:rPr>
          <w:rFonts w:ascii="宋体" w:eastAsia="宋体" w:hAnsi="宋体" w:cs="宋体" w:hint="eastAsia"/>
          <w:color w:val="000000"/>
          <w:kern w:val="2"/>
          <w:sz w:val="24"/>
          <w:lang w:eastAsia="zh-CN"/>
        </w:rPr>
        <w:t>本项目为山东城市服务职业学院</w:t>
      </w:r>
      <w:r w:rsidRPr="006B41E1">
        <w:rPr>
          <w:rFonts w:ascii="宋体" w:eastAsia="宋体" w:hAnsi="宋体" w:cs="Times New Roman" w:hint="eastAsia"/>
          <w:color w:val="000000"/>
          <w:kern w:val="2"/>
          <w:sz w:val="24"/>
          <w:szCs w:val="24"/>
          <w:lang w:eastAsia="zh-CN"/>
        </w:rPr>
        <w:t>2025年工会会员生日蛋糕提货单采购项目</w:t>
      </w:r>
      <w:r w:rsidRPr="006B41E1">
        <w:rPr>
          <w:rFonts w:ascii="宋体" w:eastAsia="宋体" w:hAnsi="宋体" w:cs="宋体" w:hint="eastAsia"/>
          <w:color w:val="000000"/>
          <w:kern w:val="2"/>
          <w:sz w:val="24"/>
          <w:lang w:eastAsia="zh-CN"/>
        </w:rPr>
        <w:t>，共分为</w:t>
      </w:r>
      <w:r w:rsidRPr="006B41E1">
        <w:rPr>
          <w:rFonts w:ascii="宋体" w:eastAsia="宋体" w:hAnsi="宋体" w:cs="宋体"/>
          <w:color w:val="000000"/>
          <w:kern w:val="2"/>
          <w:sz w:val="24"/>
          <w:lang w:eastAsia="zh-CN"/>
        </w:rPr>
        <w:t>1</w:t>
      </w:r>
      <w:r w:rsidRPr="006B41E1">
        <w:rPr>
          <w:rFonts w:ascii="宋体" w:eastAsia="宋体" w:hAnsi="宋体" w:cs="宋体" w:hint="eastAsia"/>
          <w:color w:val="000000"/>
          <w:kern w:val="2"/>
          <w:sz w:val="24"/>
          <w:lang w:eastAsia="zh-CN"/>
        </w:rPr>
        <w:t>个包。供应商须对采购内容全部响应，报价若有遗漏，视为对本项目让利，应免费提供。</w:t>
      </w:r>
    </w:p>
    <w:p w14:paraId="0A3E034F" w14:textId="77777777" w:rsidR="006B41E1" w:rsidRPr="006B41E1" w:rsidRDefault="006B41E1" w:rsidP="006B41E1">
      <w:pPr>
        <w:widowControl w:val="0"/>
        <w:spacing w:before="0" w:after="0" w:line="360" w:lineRule="auto"/>
        <w:ind w:firstLineChars="200" w:firstLine="482"/>
        <w:rPr>
          <w:rFonts w:ascii="宋体" w:eastAsia="宋体" w:hAnsi="宋体" w:cs="Times New Roman" w:hint="eastAsia"/>
          <w:b/>
          <w:color w:val="000000"/>
          <w:kern w:val="2"/>
          <w:sz w:val="24"/>
          <w:szCs w:val="24"/>
          <w:lang w:eastAsia="zh-CN"/>
        </w:rPr>
      </w:pPr>
      <w:r w:rsidRPr="006B41E1">
        <w:rPr>
          <w:rFonts w:ascii="宋体" w:eastAsia="宋体" w:hAnsi="宋体" w:cs="Times New Roman" w:hint="eastAsia"/>
          <w:b/>
          <w:color w:val="000000"/>
          <w:kern w:val="2"/>
          <w:sz w:val="24"/>
          <w:szCs w:val="24"/>
          <w:lang w:eastAsia="zh-CN"/>
        </w:rPr>
        <w:t>二、项目清单</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825"/>
        <w:gridCol w:w="2292"/>
        <w:gridCol w:w="2827"/>
      </w:tblGrid>
      <w:tr w:rsidR="006B41E1" w:rsidRPr="006B41E1" w14:paraId="0B989306" w14:textId="77777777" w:rsidTr="00A614EA">
        <w:trPr>
          <w:trHeight w:val="932"/>
        </w:trPr>
        <w:tc>
          <w:tcPr>
            <w:tcW w:w="1141" w:type="pct"/>
            <w:vAlign w:val="center"/>
          </w:tcPr>
          <w:p w14:paraId="0811963D"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提货单面值</w:t>
            </w:r>
          </w:p>
          <w:p w14:paraId="25BD5FE7"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（元/张）</w:t>
            </w:r>
          </w:p>
        </w:tc>
        <w:tc>
          <w:tcPr>
            <w:tcW w:w="1014" w:type="pct"/>
            <w:vAlign w:val="center"/>
          </w:tcPr>
          <w:p w14:paraId="6D14EE2B"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总数量（张）</w:t>
            </w:r>
          </w:p>
        </w:tc>
        <w:tc>
          <w:tcPr>
            <w:tcW w:w="1274" w:type="pct"/>
            <w:vAlign w:val="center"/>
          </w:tcPr>
          <w:p w14:paraId="5701CBE0"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预算总金额（元）</w:t>
            </w:r>
          </w:p>
        </w:tc>
        <w:tc>
          <w:tcPr>
            <w:tcW w:w="1571" w:type="pct"/>
            <w:vAlign w:val="center"/>
          </w:tcPr>
          <w:p w14:paraId="7AF72BB6"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供应商所报提货单面值</w:t>
            </w:r>
          </w:p>
          <w:p w14:paraId="7754CF10"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（元/张）</w:t>
            </w:r>
          </w:p>
        </w:tc>
      </w:tr>
      <w:tr w:rsidR="006B41E1" w:rsidRPr="006B41E1" w14:paraId="71F1507D" w14:textId="77777777" w:rsidTr="00A614EA">
        <w:trPr>
          <w:trHeight w:val="786"/>
        </w:trPr>
        <w:tc>
          <w:tcPr>
            <w:tcW w:w="1141" w:type="pct"/>
            <w:vAlign w:val="center"/>
          </w:tcPr>
          <w:p w14:paraId="774D0A8B"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300</w:t>
            </w:r>
          </w:p>
        </w:tc>
        <w:tc>
          <w:tcPr>
            <w:tcW w:w="1014" w:type="pct"/>
            <w:vAlign w:val="center"/>
          </w:tcPr>
          <w:p w14:paraId="619A6DA1"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430</w:t>
            </w:r>
          </w:p>
        </w:tc>
        <w:tc>
          <w:tcPr>
            <w:tcW w:w="1274" w:type="pct"/>
            <w:vAlign w:val="center"/>
          </w:tcPr>
          <w:p w14:paraId="7C6CB27E"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129000</w:t>
            </w:r>
          </w:p>
        </w:tc>
        <w:tc>
          <w:tcPr>
            <w:tcW w:w="1571" w:type="pct"/>
            <w:vAlign w:val="center"/>
          </w:tcPr>
          <w:p w14:paraId="71089963" w14:textId="77777777" w:rsidR="006B41E1" w:rsidRPr="006B41E1" w:rsidRDefault="006B41E1" w:rsidP="006B41E1">
            <w:pPr>
              <w:widowControl w:val="0"/>
              <w:spacing w:before="0" w:after="0"/>
              <w:jc w:val="center"/>
              <w:rPr>
                <w:rFonts w:ascii="宋体" w:eastAsia="宋体" w:hAnsi="宋体" w:cs="Times New Roman" w:hint="eastAsia"/>
                <w:b/>
                <w:bCs/>
                <w:color w:val="000000"/>
                <w:kern w:val="2"/>
                <w:sz w:val="24"/>
                <w:szCs w:val="28"/>
                <w:lang w:eastAsia="zh-CN"/>
              </w:rPr>
            </w:pPr>
            <w:r w:rsidRPr="006B41E1">
              <w:rPr>
                <w:rFonts w:ascii="宋体" w:eastAsia="宋体" w:hAnsi="宋体" w:cs="Times New Roman" w:hint="eastAsia"/>
                <w:b/>
                <w:bCs/>
                <w:color w:val="000000"/>
                <w:kern w:val="2"/>
                <w:sz w:val="24"/>
                <w:szCs w:val="28"/>
                <w:lang w:eastAsia="zh-CN"/>
              </w:rPr>
              <w:t>≥300</w:t>
            </w:r>
          </w:p>
        </w:tc>
      </w:tr>
    </w:tbl>
    <w:p w14:paraId="51A9D068" w14:textId="77777777" w:rsidR="006B41E1" w:rsidRPr="006B41E1" w:rsidRDefault="006B41E1" w:rsidP="006B41E1">
      <w:pPr>
        <w:widowControl w:val="0"/>
        <w:spacing w:before="0" w:after="0" w:line="360" w:lineRule="auto"/>
        <w:ind w:firstLineChars="200" w:firstLine="482"/>
        <w:textAlignment w:val="center"/>
        <w:rPr>
          <w:rFonts w:ascii="宋体" w:eastAsia="宋体" w:hAnsi="宋体" w:cs="Times New Roman" w:hint="eastAsia"/>
          <w:b/>
          <w:bCs/>
          <w:color w:val="000000"/>
          <w:kern w:val="2"/>
          <w:sz w:val="24"/>
          <w:szCs w:val="24"/>
          <w:lang w:eastAsia="zh-CN"/>
        </w:rPr>
      </w:pPr>
      <w:r w:rsidRPr="006B41E1">
        <w:rPr>
          <w:rFonts w:ascii="宋体" w:eastAsia="宋体" w:hAnsi="宋体" w:cs="Times New Roman" w:hint="eastAsia"/>
          <w:b/>
          <w:bCs/>
          <w:color w:val="000000"/>
          <w:kern w:val="2"/>
          <w:sz w:val="24"/>
          <w:szCs w:val="24"/>
          <w:lang w:eastAsia="zh-CN"/>
        </w:rPr>
        <w:t>三、相关要求：</w:t>
      </w:r>
    </w:p>
    <w:p w14:paraId="7AAD0F80"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1.供应商须在烟台市</w:t>
      </w:r>
      <w:r w:rsidRPr="006B41E1">
        <w:rPr>
          <w:rFonts w:ascii="宋体" w:eastAsia="宋体" w:hAnsi="宋体" w:cs="Times New Roman"/>
          <w:color w:val="000000"/>
          <w:kern w:val="2"/>
          <w:sz w:val="24"/>
          <w:szCs w:val="24"/>
          <w:lang w:eastAsia="zh-CN"/>
        </w:rPr>
        <w:t>芝罘区、莱山区、高新区</w:t>
      </w:r>
      <w:r w:rsidRPr="006B41E1">
        <w:rPr>
          <w:rFonts w:ascii="宋体" w:eastAsia="宋体" w:hAnsi="宋体" w:cs="Times New Roman" w:hint="eastAsia"/>
          <w:color w:val="000000"/>
          <w:kern w:val="2"/>
          <w:sz w:val="24"/>
          <w:szCs w:val="24"/>
          <w:lang w:eastAsia="zh-CN"/>
        </w:rPr>
        <w:t>其中的一个或多个区有实体经营门店。提货单应满足能在烟台市六区内的所有门店使用，有效期2年，能购买门店销售的任何商品，无任何消费限制。</w:t>
      </w:r>
    </w:p>
    <w:p w14:paraId="5C38AD04"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2.本项目提货单采购单价不变，采购人按照预算价格与成交供应商签订合同并付款；供应商所报提货单面值≥提货单采购单价。</w:t>
      </w:r>
    </w:p>
    <w:p w14:paraId="055254B0" w14:textId="77777777" w:rsidR="006B41E1" w:rsidRPr="006B41E1" w:rsidRDefault="006B41E1" w:rsidP="006B41E1">
      <w:pPr>
        <w:widowControl w:val="0"/>
        <w:spacing w:before="0" w:after="0" w:line="360" w:lineRule="auto"/>
        <w:ind w:firstLineChars="200" w:firstLine="482"/>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b/>
          <w:bCs/>
          <w:color w:val="000000"/>
          <w:kern w:val="2"/>
          <w:sz w:val="24"/>
          <w:szCs w:val="24"/>
          <w:lang w:eastAsia="zh-CN"/>
        </w:rPr>
        <w:t>例：</w:t>
      </w:r>
      <w:r w:rsidRPr="006B41E1">
        <w:rPr>
          <w:rFonts w:ascii="宋体" w:eastAsia="宋体" w:hAnsi="宋体" w:cs="Times New Roman" w:hint="eastAsia"/>
          <w:color w:val="000000"/>
          <w:kern w:val="2"/>
          <w:sz w:val="24"/>
          <w:szCs w:val="24"/>
          <w:lang w:eastAsia="zh-CN"/>
        </w:rPr>
        <w:t>提货单单价300元，假设某供应商提供340元单面值的提货单并成交；签订合同后，成交供应商向采购人提供单面值340元的提货单，采购人按照300元/张支付；采购人可凭提货单到成交供应商处提取价值340元的货物。</w:t>
      </w:r>
    </w:p>
    <w:p w14:paraId="42879C6F"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3.供应商须保证具有充足的货源，确保货物的便捷提取、充足供应。</w:t>
      </w:r>
    </w:p>
    <w:p w14:paraId="67892683"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4.成交供应商须按提货单上的面额提供等额或超额货物，不得减少提货金额额</w:t>
      </w:r>
      <w:r w:rsidRPr="006B41E1">
        <w:rPr>
          <w:rFonts w:ascii="宋体" w:eastAsia="宋体" w:hAnsi="宋体" w:cs="Times New Roman" w:hint="eastAsia"/>
          <w:color w:val="000000"/>
          <w:kern w:val="2"/>
          <w:sz w:val="24"/>
          <w:szCs w:val="24"/>
          <w:lang w:eastAsia="zh-CN"/>
        </w:rPr>
        <w:lastRenderedPageBreak/>
        <w:t>度。</w:t>
      </w:r>
    </w:p>
    <w:p w14:paraId="139767C7"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5.本项目所提供货物质量必须符合国家相关标准，必须满足本次采购的要求，若所供货物经产品质量检测机构检测认定质量不合格，造成的损失和后果由成交供应商负全责。</w:t>
      </w:r>
    </w:p>
    <w:p w14:paraId="3274FE42"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6.供货验收时，若发现产品达不到验收标准，成交供应商必须无条件更换所提供的相关产品，直到验收合格为止，若成交供应商不进行更换或更换不及时，采购人有权终止合同，由此给采购人造成的损失由成交供应商承担。</w:t>
      </w:r>
    </w:p>
    <w:p w14:paraId="4D4AEFF6" w14:textId="77777777" w:rsidR="006B41E1" w:rsidRPr="006B41E1" w:rsidRDefault="006B41E1" w:rsidP="006B41E1">
      <w:pPr>
        <w:widowControl w:val="0"/>
        <w:spacing w:before="0" w:after="0" w:line="360" w:lineRule="auto"/>
        <w:ind w:firstLineChars="200" w:firstLine="482"/>
        <w:textAlignment w:val="center"/>
        <w:rPr>
          <w:rFonts w:ascii="宋体" w:eastAsia="宋体" w:hAnsi="宋体" w:cs="Times New Roman" w:hint="eastAsia"/>
          <w:b/>
          <w:bCs/>
          <w:color w:val="000000"/>
          <w:kern w:val="2"/>
          <w:sz w:val="24"/>
          <w:szCs w:val="24"/>
          <w:lang w:eastAsia="zh-CN"/>
        </w:rPr>
      </w:pPr>
      <w:r w:rsidRPr="006B41E1">
        <w:rPr>
          <w:rFonts w:ascii="宋体" w:eastAsia="宋体" w:hAnsi="宋体" w:cs="Times New Roman" w:hint="eastAsia"/>
          <w:b/>
          <w:bCs/>
          <w:color w:val="000000"/>
          <w:kern w:val="2"/>
          <w:sz w:val="24"/>
          <w:szCs w:val="24"/>
          <w:lang w:eastAsia="zh-CN"/>
        </w:rPr>
        <w:t>四、其他要求</w:t>
      </w:r>
    </w:p>
    <w:p w14:paraId="4EE47CDE" w14:textId="77777777" w:rsidR="006B41E1" w:rsidRPr="006B41E1" w:rsidRDefault="006B41E1" w:rsidP="006B41E1">
      <w:pPr>
        <w:widowControl w:val="0"/>
        <w:spacing w:before="0" w:after="0" w:line="360" w:lineRule="auto"/>
        <w:ind w:firstLineChars="200" w:firstLine="480"/>
        <w:textAlignment w:val="center"/>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1.须保障采购人在使用该产品或其任何一部分时不受到第三方关于侵犯专利权、商标权或工业设计权的指控。如果任何第三方提出侵权指控，成交供应商须与第三方交涉，并承担由此而产生的索赔、损失、损害、支出等一切费用（含律师费）。如采购人因此而遭致损失的，成交供应商应赔偿该损失。</w:t>
      </w:r>
    </w:p>
    <w:p w14:paraId="2E973BF2" w14:textId="77777777" w:rsidR="006B41E1" w:rsidRPr="006B41E1" w:rsidRDefault="006B41E1" w:rsidP="006B41E1">
      <w:pPr>
        <w:widowControl w:val="0"/>
        <w:tabs>
          <w:tab w:val="left" w:pos="753"/>
        </w:tabs>
        <w:spacing w:before="0" w:after="0" w:line="360" w:lineRule="auto"/>
        <w:ind w:firstLineChars="200" w:firstLine="480"/>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2.在质量保证期内，因产品本身问题而影响采购人正常使用的，成交供应商应免费更换，所需的工时费和材料由成交供应商负责。</w:t>
      </w:r>
    </w:p>
    <w:p w14:paraId="7AE390F2" w14:textId="77777777" w:rsidR="006B41E1" w:rsidRPr="006B41E1" w:rsidRDefault="006B41E1" w:rsidP="006B41E1">
      <w:pPr>
        <w:widowControl w:val="0"/>
        <w:spacing w:before="0" w:after="0" w:line="360" w:lineRule="auto"/>
        <w:ind w:firstLineChars="200" w:firstLine="480"/>
        <w:jc w:val="left"/>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3.按采购人通知送达时间按时送至采购人指定地点。</w:t>
      </w:r>
    </w:p>
    <w:p w14:paraId="073C928C" w14:textId="77777777" w:rsidR="006B41E1" w:rsidRPr="006B41E1" w:rsidRDefault="006B41E1" w:rsidP="006B41E1">
      <w:pPr>
        <w:widowControl w:val="0"/>
        <w:spacing w:before="0" w:after="0" w:line="360" w:lineRule="auto"/>
        <w:ind w:firstLineChars="200" w:firstLine="480"/>
        <w:jc w:val="left"/>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4.供应商供应产品质量标准，磋商文件有具体要求的，应符合磋商文件要求，磋商文件没有具体要求的，应符合国家有关技术规范和技术标准要求以及《中华人民共和国食品安全法》等法律法规和食品行业规范或区域食品安全管理相关要求。</w:t>
      </w:r>
    </w:p>
    <w:p w14:paraId="39CEB770" w14:textId="77777777" w:rsidR="006B41E1" w:rsidRPr="006B41E1" w:rsidRDefault="006B41E1" w:rsidP="006B41E1">
      <w:pPr>
        <w:widowControl w:val="0"/>
        <w:spacing w:before="0" w:after="0" w:line="360" w:lineRule="auto"/>
        <w:ind w:firstLineChars="200" w:firstLine="480"/>
        <w:jc w:val="left"/>
        <w:rPr>
          <w:rFonts w:ascii="宋体" w:eastAsia="宋体" w:hAnsi="宋体" w:cs="Times New Roman" w:hint="eastAsia"/>
          <w:color w:val="000000"/>
          <w:kern w:val="2"/>
          <w:sz w:val="24"/>
          <w:szCs w:val="24"/>
          <w:lang w:eastAsia="zh-CN"/>
        </w:rPr>
      </w:pPr>
      <w:r w:rsidRPr="006B41E1">
        <w:rPr>
          <w:rFonts w:ascii="宋体" w:eastAsia="宋体" w:hAnsi="宋体" w:cs="Times New Roman" w:hint="eastAsia"/>
          <w:color w:val="000000"/>
          <w:kern w:val="2"/>
          <w:sz w:val="24"/>
          <w:szCs w:val="24"/>
          <w:lang w:eastAsia="zh-CN"/>
        </w:rPr>
        <w:t>5.供应商须承诺所供产品是品牌原装合格正品，且符合国家相关标准，如后期提货时出现与承诺不符或包装破损、过期、污染等质量问题产品，采购人将追究成交供应商责任，供应商应予以免费更换，直至更换至合格为止。如发现质量不合格的产品，全部责任由成交人承担，采购人不承担任何责任，且采购人保留追究相关责任的权利，所造成的一切后果由供应商自己承担责任。</w:t>
      </w:r>
    </w:p>
    <w:p w14:paraId="49BCC0FB" w14:textId="77777777" w:rsidR="00997104" w:rsidRPr="00D37E9A" w:rsidRDefault="00000000">
      <w:pPr>
        <w:pStyle w:val="1"/>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t>三</w:t>
      </w:r>
      <w:r w:rsidRPr="00D37E9A">
        <w:rPr>
          <w:rFonts w:ascii="仿宋" w:eastAsia="仿宋" w:hAnsi="仿宋" w:cs="楷体" w:hint="eastAsia"/>
          <w:color w:val="000000"/>
          <w:sz w:val="32"/>
        </w:rPr>
        <w:t>、公示时间</w:t>
      </w:r>
    </w:p>
    <w:p w14:paraId="69442842" w14:textId="1B0EB019"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6B41E1">
        <w:rPr>
          <w:rFonts w:ascii="仿宋" w:eastAsia="仿宋" w:hAnsi="仿宋" w:cs="仿宋_GB2312" w:hint="eastAsia"/>
          <w:color w:val="000000"/>
          <w:sz w:val="32"/>
        </w:rPr>
        <w:t>6</w:t>
      </w:r>
      <w:r w:rsidRPr="00D37E9A">
        <w:rPr>
          <w:rFonts w:ascii="仿宋" w:eastAsia="仿宋" w:hAnsi="仿宋" w:cs="仿宋_GB2312" w:hint="eastAsia"/>
          <w:color w:val="000000"/>
          <w:sz w:val="32"/>
        </w:rPr>
        <w:t>月</w:t>
      </w:r>
      <w:r w:rsidR="006B41E1">
        <w:rPr>
          <w:rFonts w:ascii="仿宋" w:eastAsia="仿宋" w:hAnsi="仿宋" w:cs="仿宋_GB2312" w:hint="eastAsia"/>
          <w:color w:val="000000"/>
          <w:sz w:val="32"/>
        </w:rPr>
        <w:t>3</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年</w:t>
      </w:r>
      <w:r w:rsidR="006B41E1">
        <w:rPr>
          <w:rFonts w:ascii="仿宋" w:eastAsia="仿宋" w:hAnsi="仿宋" w:cs="仿宋_GB2312" w:hint="eastAsia"/>
          <w:color w:val="000000"/>
          <w:sz w:val="32"/>
        </w:rPr>
        <w:t>6</w:t>
      </w:r>
      <w:r w:rsidRPr="00D37E9A">
        <w:rPr>
          <w:rFonts w:ascii="仿宋" w:eastAsia="仿宋" w:hAnsi="仿宋" w:cs="仿宋_GB2312" w:hint="eastAsia"/>
          <w:color w:val="000000"/>
          <w:sz w:val="32"/>
        </w:rPr>
        <w:t>月</w:t>
      </w:r>
      <w:r w:rsidR="006B41E1">
        <w:rPr>
          <w:rFonts w:ascii="仿宋" w:eastAsia="仿宋" w:hAnsi="仿宋" w:cs="仿宋_GB2312" w:hint="eastAsia"/>
          <w:color w:val="000000"/>
          <w:sz w:val="32"/>
        </w:rPr>
        <w:t>5</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四、意见反馈方式</w:t>
      </w:r>
    </w:p>
    <w:p w14:paraId="75B80859" w14:textId="77777777"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0C62CAFB"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年</w:t>
      </w:r>
      <w:r w:rsidR="006B41E1">
        <w:rPr>
          <w:rFonts w:ascii="仿宋" w:eastAsia="仿宋" w:hAnsi="仿宋" w:cs="仿宋_GB2312" w:hint="eastAsia"/>
          <w:color w:val="000000"/>
          <w:sz w:val="32"/>
        </w:rPr>
        <w:t>6</w:t>
      </w:r>
      <w:r w:rsidR="00D37E9A" w:rsidRPr="00D37E9A">
        <w:rPr>
          <w:rFonts w:ascii="仿宋" w:eastAsia="仿宋" w:hAnsi="仿宋" w:cs="仿宋_GB2312" w:hint="eastAsia"/>
          <w:color w:val="000000"/>
          <w:sz w:val="32"/>
        </w:rPr>
        <w:t>月</w:t>
      </w:r>
      <w:r w:rsidR="006B41E1">
        <w:rPr>
          <w:rFonts w:ascii="仿宋" w:eastAsia="仿宋" w:hAnsi="仿宋" w:cs="仿宋_GB2312" w:hint="eastAsia"/>
          <w:color w:val="000000"/>
          <w:sz w:val="32"/>
        </w:rPr>
        <w:t>5</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352D5A1F"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6B41E1" w:rsidRPr="006B41E1">
        <w:rPr>
          <w:rFonts w:ascii="仿宋" w:eastAsia="仿宋" w:hAnsi="仿宋" w:cs="仿宋_GB2312" w:hint="eastAsia"/>
          <w:color w:val="000000"/>
          <w:sz w:val="32"/>
        </w:rPr>
        <w:t>烟台市高新区科创西路60号</w:t>
      </w:r>
    </w:p>
    <w:p w14:paraId="07576968"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联系方式：0535-2246687</w:t>
      </w:r>
    </w:p>
    <w:p w14:paraId="4BF79906" w14:textId="6F15B88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47A6B" w14:textId="77777777" w:rsidR="00F2548F" w:rsidRDefault="00F2548F">
      <w:pPr>
        <w:spacing w:before="0" w:after="0"/>
      </w:pPr>
      <w:r>
        <w:separator/>
      </w:r>
    </w:p>
  </w:endnote>
  <w:endnote w:type="continuationSeparator" w:id="0">
    <w:p w14:paraId="06AA4A7B" w14:textId="77777777" w:rsidR="00F2548F" w:rsidRDefault="00F2548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CE00295-5955-4F40-A441-FD478760BEF3}"/>
  </w:font>
  <w:font w:name="宋体">
    <w:altName w:val="SimSun"/>
    <w:panose1 w:val="02010600030101010101"/>
    <w:charset w:val="86"/>
    <w:family w:val="auto"/>
    <w:pitch w:val="variable"/>
    <w:sig w:usb0="00000203" w:usb1="288F0000" w:usb2="00000016" w:usb3="00000000" w:csb0="00040001" w:csb1="00000000"/>
    <w:embedRegular r:id="rId2" w:subsetted="1" w:fontKey="{1D9BC441-EDFE-428F-AA3A-58FB7BD6F498}"/>
    <w:embedBold r:id="rId3" w:subsetted="1" w:fontKey="{C623D16A-AD22-4B2E-8806-5D9701C0AA51}"/>
  </w:font>
  <w:font w:name="Times New Roman">
    <w:panose1 w:val="02020603050405020304"/>
    <w:charset w:val="00"/>
    <w:family w:val="roman"/>
    <w:pitch w:val="variable"/>
    <w:sig w:usb0="E0002EFF" w:usb1="C000785B" w:usb2="00000009" w:usb3="00000000" w:csb0="000001FF" w:csb1="00000000"/>
    <w:embedRegular r:id="rId4" w:fontKey="{783F9ECE-25CC-4F1C-9A9A-B5FE31B183D5}"/>
    <w:embedBold r:id="rId5" w:fontKey="{A038E4EB-06C0-4EB4-B0AB-ACBA1816198F}"/>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6" w:subsetted="1" w:fontKey="{F4AE72FB-B042-47F5-8E4D-F05EF16213E6}"/>
  </w:font>
  <w:font w:name="黑体">
    <w:altName w:val="SimHei"/>
    <w:panose1 w:val="02010609060101010101"/>
    <w:charset w:val="86"/>
    <w:family w:val="modern"/>
    <w:pitch w:val="fixed"/>
    <w:sig w:usb0="800002BF" w:usb1="38CF7CFA" w:usb2="00000016" w:usb3="00000000" w:csb0="00040001" w:csb1="00000000"/>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7" w:fontKey="{CD7F8A1B-8E5E-4CBE-8F41-7627685B0F9C}"/>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8" w:fontKey="{87808F4B-932C-4C0B-B343-CBD985D1D7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C724F" w14:textId="77777777" w:rsidR="00F2548F" w:rsidRDefault="00F2548F">
      <w:pPr>
        <w:pStyle w:val="1"/>
      </w:pPr>
      <w:r>
        <w:separator/>
      </w:r>
    </w:p>
  </w:footnote>
  <w:footnote w:type="continuationSeparator" w:id="0">
    <w:p w14:paraId="7E95958D" w14:textId="77777777" w:rsidR="00F2548F" w:rsidRDefault="00F2548F">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15016C"/>
    <w:rsid w:val="001C2F6B"/>
    <w:rsid w:val="001E5FA6"/>
    <w:rsid w:val="002239C1"/>
    <w:rsid w:val="00394A9E"/>
    <w:rsid w:val="004174DC"/>
    <w:rsid w:val="005420EB"/>
    <w:rsid w:val="005C4867"/>
    <w:rsid w:val="005D1AE1"/>
    <w:rsid w:val="00634C97"/>
    <w:rsid w:val="006B41E1"/>
    <w:rsid w:val="006F6411"/>
    <w:rsid w:val="00707C7B"/>
    <w:rsid w:val="00751C43"/>
    <w:rsid w:val="007726C4"/>
    <w:rsid w:val="00781876"/>
    <w:rsid w:val="007D70C2"/>
    <w:rsid w:val="00832523"/>
    <w:rsid w:val="0089144F"/>
    <w:rsid w:val="00997104"/>
    <w:rsid w:val="009A1FFE"/>
    <w:rsid w:val="00A9315A"/>
    <w:rsid w:val="00AF625C"/>
    <w:rsid w:val="00B06B85"/>
    <w:rsid w:val="00BA5B2D"/>
    <w:rsid w:val="00BD0159"/>
    <w:rsid w:val="00CD7531"/>
    <w:rsid w:val="00D37E9A"/>
    <w:rsid w:val="00D572DB"/>
    <w:rsid w:val="00D959DD"/>
    <w:rsid w:val="00DE4628"/>
    <w:rsid w:val="00E67809"/>
    <w:rsid w:val="00ED3BB5"/>
    <w:rsid w:val="00F2548F"/>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Default Paragraph Font" w:semiHidden="1" w:qFormat="1"/>
    <w:lsdException w:name="Body Text"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qFormat/>
    <w:pPr>
      <w:spacing w:after="120"/>
    </w:pPr>
  </w:style>
  <w:style w:type="paragraph" w:styleId="a4">
    <w:name w:val="Body Text Indent"/>
    <w:basedOn w:val="a"/>
    <w:qFormat/>
    <w:pPr>
      <w:spacing w:after="120"/>
      <w:ind w:leftChars="200" w:left="420"/>
    </w:pPr>
  </w:style>
  <w:style w:type="paragraph" w:styleId="2">
    <w:name w:val="Body Text First Indent 2"/>
    <w:basedOn w:val="a4"/>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5">
    <w:name w:val="楷体 (中文) 楷体"/>
    <w:qFormat/>
    <w:rPr>
      <w:rFonts w:ascii="等线" w:eastAsia="等线" w:hAnsi="等线"/>
      <w:kern w:val="1"/>
      <w:sz w:val="28"/>
    </w:rPr>
  </w:style>
  <w:style w:type="paragraph" w:styleId="a6">
    <w:name w:val="header"/>
    <w:basedOn w:val="a"/>
    <w:link w:val="a7"/>
    <w:rsid w:val="006F641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rsid w:val="006F6411"/>
    <w:rPr>
      <w:sz w:val="18"/>
      <w:szCs w:val="18"/>
      <w:lang w:eastAsia="en-US"/>
    </w:rPr>
  </w:style>
  <w:style w:type="paragraph" w:styleId="a8">
    <w:name w:val="footer"/>
    <w:basedOn w:val="a"/>
    <w:link w:val="a9"/>
    <w:rsid w:val="006F6411"/>
    <w:pPr>
      <w:tabs>
        <w:tab w:val="center" w:pos="4153"/>
        <w:tab w:val="right" w:pos="8306"/>
      </w:tabs>
      <w:snapToGrid w:val="0"/>
      <w:jc w:val="left"/>
    </w:pPr>
    <w:rPr>
      <w:sz w:val="18"/>
      <w:szCs w:val="18"/>
    </w:rPr>
  </w:style>
  <w:style w:type="character" w:customStyle="1" w:styleId="a9">
    <w:name w:val="页脚 字符"/>
    <w:basedOn w:val="a1"/>
    <w:link w:val="a8"/>
    <w:rsid w:val="006F641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270</Words>
  <Characters>1543</Characters>
  <Application>Microsoft Office Word</Application>
  <DocSecurity>0</DocSecurity>
  <Lines>12</Lines>
  <Paragraphs>3</Paragraphs>
  <ScaleCrop>false</ScaleCrop>
  <Company>Aspose</Company>
  <LinksUpToDate>false</LinksUpToDate>
  <CharactersWithSpaces>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16</cp:revision>
  <dcterms:created xsi:type="dcterms:W3CDTF">2022-09-02T17:22:00Z</dcterms:created>
  <dcterms:modified xsi:type="dcterms:W3CDTF">2025-06-15T11:09:00Z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