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93436">
      <w:pPr>
        <w:adjustRightInd w:val="0"/>
        <w:snapToGrid w:val="0"/>
        <w:spacing w:line="579" w:lineRule="exact"/>
        <w:jc w:val="center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山东城市服务职业学院</w:t>
      </w:r>
    </w:p>
    <w:p w14:paraId="6B095B98">
      <w:pPr>
        <w:adjustRightInd w:val="0"/>
        <w:snapToGrid w:val="0"/>
        <w:spacing w:line="579" w:lineRule="exact"/>
        <w:jc w:val="center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2025年数字化招生宣传咨询服务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项目</w:t>
      </w:r>
    </w:p>
    <w:p w14:paraId="6086D2FE">
      <w:pPr>
        <w:adjustRightInd w:val="0"/>
        <w:snapToGrid w:val="0"/>
        <w:spacing w:line="579" w:lineRule="exact"/>
        <w:jc w:val="center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询价公告</w:t>
      </w:r>
    </w:p>
    <w:p w14:paraId="31375CDC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27" w:firstLineChars="196"/>
        <w:rPr>
          <w:rFonts w:ascii="楷体" w:hAnsi="楷体" w:eastAsia="楷体" w:cs="楷体"/>
          <w:b w:val="0"/>
          <w:sz w:val="32"/>
          <w:szCs w:val="32"/>
          <w:highlight w:val="none"/>
        </w:rPr>
      </w:pPr>
      <w:r>
        <w:rPr>
          <w:rFonts w:ascii="楷体" w:hAnsi="楷体" w:eastAsia="楷体" w:cs="楷体"/>
          <w:b w:val="0"/>
          <w:sz w:val="32"/>
          <w:szCs w:val="32"/>
          <w:highlight w:val="none"/>
        </w:rPr>
        <w:t>一、 采购内容</w:t>
      </w:r>
      <w:bookmarkStart w:id="0" w:name="_GoBack"/>
      <w:bookmarkEnd w:id="0"/>
    </w:p>
    <w:p w14:paraId="27501CC2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5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山东城市服务职业学院2025年数字化招生宣传咨询服务项目 ，具体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要求详见附件。</w:t>
      </w:r>
    </w:p>
    <w:p w14:paraId="192588FC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27" w:firstLineChars="196"/>
        <w:rPr>
          <w:rFonts w:ascii="楷体" w:hAnsi="楷体" w:eastAsia="楷体" w:cs="楷体"/>
          <w:b w:val="0"/>
          <w:sz w:val="32"/>
          <w:szCs w:val="32"/>
          <w:highlight w:val="none"/>
        </w:rPr>
      </w:pPr>
      <w:r>
        <w:rPr>
          <w:rFonts w:ascii="楷体" w:hAnsi="楷体" w:eastAsia="楷体" w:cs="楷体"/>
          <w:b w:val="0"/>
          <w:sz w:val="32"/>
          <w:szCs w:val="32"/>
          <w:highlight w:val="none"/>
        </w:rPr>
        <w:t>二、供应商资格</w:t>
      </w:r>
    </w:p>
    <w:p w14:paraId="6B13D8C8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5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（1）须为在中国境内注册，具有独立承担民事责任能力的法人或其他组织或自然人；</w:t>
      </w:r>
    </w:p>
    <w:p w14:paraId="4298EEEF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5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（2）参加采购活动前3年内在经营活动中没有重大违法记录的书面声明（供应商自拟格式承诺）；</w:t>
      </w:r>
    </w:p>
    <w:p w14:paraId="2C332C71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5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（3）财务状况报告，依法缴纳税收和社会保障资金的相关材料（需提供财务报告或资信证明或自拟格式承诺、近6个月内任意一个月的纳税证明和缴纳社保证明）；</w:t>
      </w:r>
    </w:p>
    <w:p w14:paraId="68DD3EA2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5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（4）具有履行合同所必需的设备和专业技术能力；</w:t>
      </w:r>
    </w:p>
    <w:p w14:paraId="51883437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5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（5）无不良信用信息记录（供应商自拟格式承诺）；</w:t>
      </w:r>
    </w:p>
    <w:p w14:paraId="331BAC8C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5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（6）本项目不接受联合体参加。</w:t>
      </w:r>
    </w:p>
    <w:p w14:paraId="0AAB8ACF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5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三、报价要求</w:t>
      </w:r>
    </w:p>
    <w:p w14:paraId="66E37F35">
      <w:pPr>
        <w:pStyle w:val="13"/>
        <w:adjustRightInd w:val="0"/>
        <w:snapToGrid w:val="0"/>
        <w:spacing w:before="0" w:beforeAutospacing="0" w:after="0" w:afterAutospacing="0" w:line="579" w:lineRule="exact"/>
        <w:ind w:firstLine="646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 2024年12月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时00分—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时30分，到山东城市服务职业学院（山东省烟台市高新区科创西路60号）图信楼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提交报价文件。联系人和联系电话：丛老师，2246687。</w:t>
      </w:r>
    </w:p>
    <w:p w14:paraId="44826129">
      <w:pPr>
        <w:pStyle w:val="13"/>
        <w:adjustRightInd w:val="0"/>
        <w:snapToGrid w:val="0"/>
        <w:spacing w:before="0" w:beforeAutospacing="0" w:after="0" w:afterAutospacing="0" w:line="579" w:lineRule="exact"/>
        <w:ind w:firstLine="646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 报价人须提供包含以下内容的加盖单位公章的报价资料一份：工商营业执照副本复印件、法定代表人身份证复印件、报价单、服务承诺（包括优惠条件承诺）、联系人及联系方式、投标人资格要求等。上述资料装订成册（需提供纸质版文件2份、电子扫描件1份），自行密封并在封面加盖单位公章，否则视为无效投标。所交资料因存档需要，采购人不予返还。</w:t>
      </w:r>
    </w:p>
    <w:p w14:paraId="20BA47E9">
      <w:pPr>
        <w:pStyle w:val="13"/>
        <w:adjustRightInd w:val="0"/>
        <w:snapToGrid w:val="0"/>
        <w:spacing w:before="0" w:beforeAutospacing="0" w:after="0" w:afterAutospacing="0" w:line="579" w:lineRule="exact"/>
        <w:ind w:firstLine="646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 报价为完成2025年数字化招生宣传咨询服务项目全部内容的总价，包括人工费、材料费、交通费、运输费、利润、税金等所有费用，且综合考虑价格上涨的不确定风险。</w:t>
      </w:r>
    </w:p>
    <w:p w14:paraId="129B1FEE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5"/>
        <w:rPr>
          <w:rFonts w:hint="eastAsia" w:ascii="楷体" w:hAnsi="楷体" w:eastAsia="楷体" w:cs="仿宋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四、</w:t>
      </w:r>
      <w:r>
        <w:rPr>
          <w:rFonts w:hint="eastAsia" w:ascii="楷体" w:hAnsi="楷体" w:eastAsia="楷体" w:cs="仿宋"/>
          <w:sz w:val="32"/>
          <w:szCs w:val="32"/>
          <w:highlight w:val="none"/>
        </w:rPr>
        <w:t>其他</w:t>
      </w:r>
      <w:r>
        <w:rPr>
          <w:rFonts w:ascii="楷体" w:hAnsi="楷体" w:eastAsia="楷体" w:cs="仿宋"/>
          <w:sz w:val="32"/>
          <w:szCs w:val="32"/>
          <w:highlight w:val="none"/>
        </w:rPr>
        <w:t>要求</w:t>
      </w:r>
    </w:p>
    <w:p w14:paraId="6CD14FA5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采购人不组织统一考察现场。供应商可自行踏勘项目现场，明确本项目的服务范围，制定合理的服务方案，确保服务达到采购人要求的质量标准。无论供应商对现场考察与否，都将被视为熟悉履行合同有关的一切情况，并承担一切与报价有关的风险、责任和义务。踏勘现场所发生的一切费用由供应商自行承担。</w:t>
      </w:r>
    </w:p>
    <w:p w14:paraId="672E7A81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采购人</w:t>
      </w:r>
      <w:r>
        <w:rPr>
          <w:rFonts w:ascii="仿宋" w:hAnsi="仿宋" w:eastAsia="仿宋" w:cs="仿宋"/>
          <w:bCs/>
          <w:sz w:val="32"/>
          <w:szCs w:val="32"/>
          <w:highlight w:val="none"/>
        </w:rPr>
        <w:t>未设置最低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限价</w:t>
      </w:r>
      <w:r>
        <w:rPr>
          <w:rFonts w:ascii="仿宋" w:hAnsi="仿宋" w:eastAsia="仿宋" w:cs="仿宋"/>
          <w:bCs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但投标人报价不得明显低于其他通过符合性审查投标人的报价，也不允许低于成本价报价。否则，采购人将认为其报价有可能影响产品质量、服务质量或不能诚信履约。投标人现场不能对其低报价做出合理解释的，采购人可根据《政府采购货物和服务招标投标管理办法》（财政部87号令）等法律法规认定为无效报价。</w:t>
      </w:r>
    </w:p>
    <w:p w14:paraId="23DA6192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3.中标人因自身原因放弃中标人资格，将不允许再次参与该项目，一年内不允许参与采购人其他项目。</w:t>
      </w:r>
    </w:p>
    <w:p w14:paraId="48DECC32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4.报价资料应符合完全响应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山东城市服务职业学院2025年数字化招生宣传咨询服务项目所有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要求，要求见附件。</w:t>
      </w:r>
    </w:p>
    <w:p w14:paraId="0B2057BB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5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五、控制价、付款方式、服务期限</w:t>
      </w:r>
    </w:p>
    <w:p w14:paraId="6ABF07D1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5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1.控制价：本项目总控制价为人民币77000.00元。</w:t>
      </w:r>
    </w:p>
    <w:p w14:paraId="6ED97544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5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2.付款方式：本项目无预付款，经采购人验收服务项目合格后，一次性无息支付所有费用。</w:t>
      </w:r>
    </w:p>
    <w:p w14:paraId="45436DD4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5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3.服务期限：合同签订之日起一年</w:t>
      </w:r>
      <w:r>
        <w:rPr>
          <w:rFonts w:ascii="仿宋" w:hAnsi="仿宋" w:eastAsia="仿宋" w:cs="仿宋"/>
          <w:sz w:val="32"/>
          <w:szCs w:val="32"/>
          <w:highlight w:val="none"/>
        </w:rPr>
        <w:t>。</w:t>
      </w:r>
    </w:p>
    <w:p w14:paraId="5C6A46A1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5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4.服务地点：山东城市服务职业学院指定地点。</w:t>
      </w:r>
    </w:p>
    <w:p w14:paraId="54F38308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5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六、截止报价时间，报价人不足3家或在评审过程中实质性响应询价文件要求的报价人不足3家，采购人可改为竞争性谈判采购。</w:t>
      </w:r>
    </w:p>
    <w:p w14:paraId="4E45595A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5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七、报价人提交报价资料视为同意该询价公告条款，采购人享有对该条款的解释权。</w:t>
      </w:r>
    </w:p>
    <w:p w14:paraId="6734EF8D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5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附件：1.服务内容及服务标准</w:t>
      </w:r>
    </w:p>
    <w:p w14:paraId="07F1D615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1600" w:firstLineChars="5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2.报价文件格式</w:t>
      </w:r>
    </w:p>
    <w:p w14:paraId="445322C9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39670D95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5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山东城市服务职业学院                     </w:t>
      </w:r>
    </w:p>
    <w:p w14:paraId="4EDCE345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5"/>
        <w:jc w:val="right"/>
        <w:rPr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2024年12月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 w14:paraId="456D1FFE">
      <w:pPr>
        <w:pStyle w:val="12"/>
        <w:adjustRightInd w:val="0"/>
        <w:snapToGrid w:val="0"/>
        <w:spacing w:line="579" w:lineRule="exact"/>
        <w:rPr>
          <w:highlight w:val="none"/>
        </w:rPr>
      </w:pPr>
    </w:p>
    <w:p w14:paraId="402FCAA5">
      <w:pPr>
        <w:adjustRightInd w:val="0"/>
        <w:snapToGrid w:val="0"/>
        <w:spacing w:line="579" w:lineRule="exact"/>
        <w:rPr>
          <w:rFonts w:hint="eastAsia" w:ascii="仿宋" w:hAnsi="仿宋" w:eastAsia="仿宋" w:cs="仿宋"/>
          <w:kern w:val="4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44"/>
          <w:sz w:val="28"/>
          <w:szCs w:val="28"/>
          <w:highlight w:val="none"/>
        </w:rPr>
        <w:br w:type="page"/>
      </w:r>
    </w:p>
    <w:p w14:paraId="634802F8">
      <w:pPr>
        <w:pStyle w:val="14"/>
        <w:adjustRightInd w:val="0"/>
        <w:snapToGrid w:val="0"/>
        <w:spacing w:after="0"/>
        <w:ind w:firstLine="560"/>
        <w:rPr>
          <w:rFonts w:hint="eastAsia" w:ascii="仿宋" w:hAnsi="仿宋" w:eastAsia="仿宋" w:cs="仿宋"/>
          <w:kern w:val="4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44"/>
          <w:sz w:val="28"/>
          <w:szCs w:val="28"/>
          <w:highlight w:val="none"/>
        </w:rPr>
        <w:t>附件1：服务内容及服务标准</w:t>
      </w:r>
    </w:p>
    <w:p w14:paraId="69832501"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2025年数字化招生宣传咨询服务项目服务内容及服务标准</w:t>
      </w:r>
    </w:p>
    <w:tbl>
      <w:tblPr>
        <w:tblStyle w:val="15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844"/>
      </w:tblGrid>
      <w:tr w14:paraId="42B6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62" w:type="dxa"/>
            <w:shd w:val="clear" w:color="auto" w:fill="auto"/>
            <w:vAlign w:val="center"/>
          </w:tcPr>
          <w:p w14:paraId="1D0A2705">
            <w:pPr>
              <w:pStyle w:val="13"/>
              <w:widowControl/>
              <w:spacing w:before="0" w:beforeAutospacing="0" w:after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highlight w:val="none"/>
              </w:rPr>
              <w:t>服务</w:t>
            </w:r>
          </w:p>
          <w:p w14:paraId="18D20238">
            <w:pPr>
              <w:pStyle w:val="13"/>
              <w:widowControl/>
              <w:spacing w:before="0" w:beforeAutospacing="0" w:after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highlight w:val="none"/>
              </w:rPr>
              <w:t>项目</w:t>
            </w:r>
          </w:p>
        </w:tc>
        <w:tc>
          <w:tcPr>
            <w:tcW w:w="8844" w:type="dxa"/>
            <w:shd w:val="clear" w:color="auto" w:fill="auto"/>
            <w:vAlign w:val="center"/>
          </w:tcPr>
          <w:p w14:paraId="3C078CE6">
            <w:pPr>
              <w:pStyle w:val="13"/>
              <w:widowControl/>
              <w:spacing w:before="0" w:beforeAutospacing="0" w:after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highlight w:val="none"/>
              </w:rPr>
              <w:t>服务内容及标准</w:t>
            </w:r>
          </w:p>
        </w:tc>
      </w:tr>
      <w:tr w14:paraId="5A15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2" w:hRule="atLeast"/>
        </w:trPr>
        <w:tc>
          <w:tcPr>
            <w:tcW w:w="862" w:type="dxa"/>
            <w:shd w:val="clear" w:color="auto" w:fill="auto"/>
            <w:vAlign w:val="center"/>
          </w:tcPr>
          <w:p w14:paraId="7F31B9E1">
            <w:pPr>
              <w:pStyle w:val="13"/>
              <w:widowControl/>
              <w:spacing w:before="0" w:beforeAutospacing="0" w:after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highlight w:val="none"/>
              </w:rPr>
              <w:t>招生小程序搭建</w:t>
            </w:r>
          </w:p>
        </w:tc>
        <w:tc>
          <w:tcPr>
            <w:tcW w:w="8844" w:type="dxa"/>
            <w:shd w:val="clear" w:color="auto" w:fill="auto"/>
          </w:tcPr>
          <w:p w14:paraId="1E846E1F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  <w:t>1.提供移动门户可视化搭建系统，根据学校的应用场景搭建移动门户展示界面。</w:t>
            </w:r>
          </w:p>
          <w:p w14:paraId="5025007B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  <w:t>2.提供页面模板组件搭建功能。需要提供引导页、开屏页、首页、直播页、个人中心页多套页面搭建模式。</w:t>
            </w:r>
          </w:p>
          <w:p w14:paraId="71CCEA4E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  <w:t>3.提供组件化引擎模板系统。组件库需要包含以下核心组件，分别是：Banner组件、通知组件、图文导航、图文广告、文章栏目、视频栏目图片栏目、tab文章栏目、联系我们、地图组件、直播组件、IM组件。</w:t>
            </w:r>
          </w:p>
          <w:p w14:paraId="20BD2D68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  <w:t>4.基础功能组件应包含学校概况、学校新闻（侧重学生活动）、院系及专业介绍、招生章程、招生政策、历年录取分数线、在线咨询、校友人物、宣传视频、常见问题。</w:t>
            </w:r>
          </w:p>
          <w:p w14:paraId="65542035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  <w:t>5.院系专业部分：支持分院系分专业查看院系介绍、宣传视频、专业介绍、历年分数、招生计划；支持多种展示模版，满足高校个性化需求。</w:t>
            </w:r>
          </w:p>
          <w:p w14:paraId="680C86DF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  <w:t>6.招生计划部分：提供招生计划查询功能，支持自定义表头筛选，默认展示字段自定义。</w:t>
            </w:r>
          </w:p>
          <w:p w14:paraId="4DB99AA7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  <w:t>7.历年分数部分：提供历年分数查询功能，支持自定义表头筛选，默认展示字段自定义。</w:t>
            </w:r>
          </w:p>
          <w:p w14:paraId="24938D04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  <w:t>8.录取查询部分：提供单招、综评成绩查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官网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链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  <w:t>接，支持学生查询成绩及录取结果。</w:t>
            </w:r>
          </w:p>
          <w:p w14:paraId="0B44B861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  <w:t>9.校园风采部分：提供校园风采展示，支持校园照片、视频展示。</w:t>
            </w:r>
          </w:p>
          <w:p w14:paraId="2BE6B9FC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  <w:t>10.问卷调查部分：支持通过表单模块，自主拖拽搭建数据收集问卷；支持表单流程自定义；支持基础数据分析与展示，如柱状图，饼图，折线图，展示数据字段；支持数据字段自定义导出。</w:t>
            </w:r>
          </w:p>
        </w:tc>
      </w:tr>
      <w:tr w14:paraId="2A4B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shd w:val="clear" w:color="auto" w:fill="auto"/>
            <w:vAlign w:val="center"/>
          </w:tcPr>
          <w:p w14:paraId="08EAEC57">
            <w:pPr>
              <w:pStyle w:val="13"/>
              <w:widowControl/>
              <w:spacing w:before="0" w:beforeAutospacing="0" w:after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highlight w:val="none"/>
              </w:rPr>
              <w:t>AI电话机器人服务</w:t>
            </w:r>
          </w:p>
        </w:tc>
        <w:tc>
          <w:tcPr>
            <w:tcW w:w="8844" w:type="dxa"/>
            <w:shd w:val="clear" w:color="auto" w:fill="auto"/>
          </w:tcPr>
          <w:p w14:paraId="3DAB91B4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  <w:t>1.提供ASR语音识别服务：支持实时理解坐席和客户的对话，在对话过程中，自动提取关键字，凝练问题，搜索并呈现出匹配语义的答案。</w:t>
            </w:r>
          </w:p>
          <w:p w14:paraId="014C0CFB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  <w:t>2.提供TS语音合成服务：支持将文本回复转为语音回复，拟人发声，可选择发音人。</w:t>
            </w:r>
          </w:p>
          <w:p w14:paraId="200DD068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  <w:t>3.提供MCD多轮呼叫分发服务：支持来电转接人工，支持座席轮询分发、自定义规则分发。</w:t>
            </w:r>
          </w:p>
          <w:p w14:paraId="170ED649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  <w:t>4.提供SOCL半监督质检学习服务：对于产生的通话语料会进行半自动化质检及核心问题提取，供AI模型学习，不断提升机器人应答能力。</w:t>
            </w:r>
          </w:p>
          <w:p w14:paraId="2201C20F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  <w:t>5.提供IVR语音导航、交互式语音提示、自主选择咨询类目、转接学院服务。</w:t>
            </w:r>
          </w:p>
          <w:p w14:paraId="7A273BB9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  <w:t>6.提供DST对话状态追踪服务，支持嵌入问题槽值，多轮交互、情景记忆、关键信息提取满足复杂的任务型对话场景。</w:t>
            </w:r>
          </w:p>
          <w:p w14:paraId="1B1AD00D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  <w:t>7.提供DRG数据报表生成服务，深度分析来电记录，自动生成数据报表。</w:t>
            </w:r>
          </w:p>
          <w:p w14:paraId="469D45ED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  <w:t>8.提供MAH短信补充回复服务，挂机后给用户发送短信链接，点击链接查看详情。</w:t>
            </w:r>
          </w:p>
          <w:p w14:paraId="35B09652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  <w:t>9.提供语音交互服务：支持智能客服支持文字与语音智能交互的能力，在对话输入可以用文字输入以及语音输入。若进一步衔接呼叫中心系统，能实现AI语音机器人，实现呼入及外呼场景，提高招办工作效率。</w:t>
            </w:r>
          </w:p>
          <w:p w14:paraId="2E2F19FE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  <w:t>10.提供语音合成服务：支持将文本转写化为语音，并实现自然的发声效果，支持汉语普通话的发音人，以满足各种不同的应用需求。高度智能的文本处理能力包含多音字、数字、符号等处理以及高自然度的韵律预测。</w:t>
            </w:r>
          </w:p>
        </w:tc>
      </w:tr>
      <w:tr w14:paraId="6C6D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shd w:val="clear" w:color="auto" w:fill="auto"/>
            <w:vAlign w:val="center"/>
          </w:tcPr>
          <w:p w14:paraId="0B3745BC">
            <w:pPr>
              <w:pStyle w:val="13"/>
              <w:widowControl/>
              <w:spacing w:before="0" w:beforeAutospacing="0" w:after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highlight w:val="none"/>
              </w:rPr>
              <w:t>人工</w:t>
            </w:r>
          </w:p>
          <w:p w14:paraId="5A0A48BB">
            <w:pPr>
              <w:pStyle w:val="13"/>
              <w:widowControl/>
              <w:spacing w:before="0" w:beforeAutospacing="0" w:after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highlight w:val="none"/>
              </w:rPr>
              <w:t>分答服务</w:t>
            </w:r>
          </w:p>
        </w:tc>
        <w:tc>
          <w:tcPr>
            <w:tcW w:w="8844" w:type="dxa"/>
            <w:shd w:val="clear" w:color="auto" w:fill="auto"/>
          </w:tcPr>
          <w:p w14:paraId="52685E93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  <w:t>1.智能客服在聊天的过程中，通过识别访客的问题关键词，然后快捷回复或引导访客自助查询。</w:t>
            </w:r>
          </w:p>
          <w:p w14:paraId="04AA5AA3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  <w:t>2.智能客服通过识别问题关键词进行快捷回复，建立知识库，学校可以预先设置好答案，然后机器人在知识库中快速搜寻相关问题与答案，随着知识库的丰富，智能客服也就越来越智能。</w:t>
            </w:r>
          </w:p>
          <w:p w14:paraId="3C3B7180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  <w:t>3.智能客服系统经过统计后，可以更好的了解考生对学校的关注点，针对问题进行调整，提高招生。</w:t>
            </w:r>
          </w:p>
          <w:p w14:paraId="0BB73010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  <w:t>4.通过对大数据的分析，智能客服准确的回答访客的问题。</w:t>
            </w:r>
          </w:p>
          <w:p w14:paraId="3BC4DAD3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  <w:t>5.后台可以根据时间段进行数据统计，包括但不限于总访问量，总会话量，会话系数，会话回复率，入口占比等。</w:t>
            </w:r>
          </w:p>
          <w:p w14:paraId="0076A71E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  <w:t>6.可在多个平台部署入口，包括但不限于官网，公众号，小程序。</w:t>
            </w:r>
          </w:p>
          <w:p w14:paraId="155972FB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  <w:t>7.根据咨询情况分配多种接待规则。</w:t>
            </w:r>
          </w:p>
          <w:p w14:paraId="5E445269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  <w:t>8.后台可查看总会话记录，查看会话详情。</w:t>
            </w:r>
          </w:p>
          <w:p w14:paraId="4223D5B6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  <w:t>9.不同省份及区域分发，不同院系专业分发。</w:t>
            </w:r>
          </w:p>
          <w:p w14:paraId="13FFF73F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  <w:t>10.分配管理员账号，接待账号，并进行二维码监管。</w:t>
            </w:r>
          </w:p>
          <w:p w14:paraId="497F964C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  <w:t>11.能够实现话术管理，提供话术编号，话术意图，话术内容，对话术内容进行文本回复，卡片回复，话术编辑，删除话术等设置，能够实现一键导出话术，导入话术一键清空，搜索话术内容或编号等设置。</w:t>
            </w:r>
          </w:p>
          <w:p w14:paraId="0DFDCFC4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  <w:t>12.能够对会话记录实现按时间段查询，显示会话ID，开始会话时间，结束会话时间，会话条数，访客所在地以及一键导出会话详情。</w:t>
            </w:r>
          </w:p>
          <w:p w14:paraId="252F8785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  <w:t>13.角色管理可实现角色名称，角色描述操作，并根据角色不同，开启不同权限，权限包含数据统计，接待规则，常用设置，用户信息，账户管理等。</w:t>
            </w:r>
          </w:p>
          <w:p w14:paraId="476EAEEC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  <w:t>14.在常用设置中提供欢迎语，结束语，敏感词屏蔽功能，并且可以自行编辑。</w:t>
            </w:r>
          </w:p>
          <w:p w14:paraId="312A6F28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  <w:t>15.在用户管理中可新增编辑用户信息，包括用户头像，用户昵称，登陆账号，设置初始密码，角色选择，职位编辑，个人介绍等，对用户信息可以进行辩解，重置密码，删除等操作。</w:t>
            </w:r>
          </w:p>
          <w:p w14:paraId="3B008103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  <w:t>16.可提供表单收集功能，自定义收集表单信息，包括但不限于姓名，手机号，毕业学校，所在省市等。</w:t>
            </w:r>
          </w:p>
          <w:p w14:paraId="151AB9F3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  <w:t>17.提供猜你想问功能，在学生咨询页面，可以出现多个常见问题，换一批问题等供学生自行选择，后台可对问题进行编号，内容编辑删除等操作。</w:t>
            </w:r>
          </w:p>
          <w:p w14:paraId="157B508F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  <w:t>18.后台可查看用户信息，展示全部会话信息，全部访客信息；全部会话信息可根据接待客服，访客来源，自定义时间端进行筛选并一键导出；全部访客信息可根据用户地狱，访客来源，自定义时间端进行筛选并一键导出。</w:t>
            </w:r>
          </w:p>
          <w:p w14:paraId="08D7766E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Hans"/>
              </w:rPr>
              <w:t>19.全部会话信息可自行编号，展示访问接入事件，接待客服，访客来源，访客姓名，访客手机号，访客毕业学校，访客所在地，总会话条数等信息，对单个会话信息进行详情查看，一键导出等操作。</w:t>
            </w:r>
          </w:p>
          <w:p w14:paraId="7A9CDFA4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  <w:lang w:eastAsia="zh-Hans"/>
              </w:rPr>
              <w:t>20.全部访客信息可进行自行编号，展示访客ID，访客IP，访问时间，访客姓名，访客手机号，访客毕业学校，访客所在弟，访客信息来源等信息。</w:t>
            </w:r>
          </w:p>
        </w:tc>
      </w:tr>
      <w:tr w14:paraId="6EDFD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shd w:val="clear" w:color="auto" w:fill="auto"/>
            <w:vAlign w:val="center"/>
          </w:tcPr>
          <w:p w14:paraId="4C96576B">
            <w:pPr>
              <w:pStyle w:val="13"/>
              <w:widowControl/>
              <w:spacing w:before="0" w:beforeAutospacing="0" w:after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highlight w:val="none"/>
              </w:rPr>
              <w:t>智能</w:t>
            </w:r>
          </w:p>
          <w:p w14:paraId="0E741A18">
            <w:pPr>
              <w:pStyle w:val="13"/>
              <w:widowControl/>
              <w:spacing w:before="0" w:beforeAutospacing="0" w:after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highlight w:val="none"/>
              </w:rPr>
              <w:t>客服咨询服务</w:t>
            </w:r>
          </w:p>
        </w:tc>
        <w:tc>
          <w:tcPr>
            <w:tcW w:w="8844" w:type="dxa"/>
            <w:shd w:val="clear" w:color="auto" w:fill="auto"/>
          </w:tcPr>
          <w:p w14:paraId="40F18862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highlight w:val="none"/>
                <w:lang w:bidi="ar"/>
              </w:rPr>
              <w:t>1.系统支持自然语言与人机交互，支持面向互联网、微信等全渠道，支持语音识别和语音合成等技术。</w:t>
            </w:r>
          </w:p>
          <w:p w14:paraId="6D5F32C3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highlight w:val="none"/>
                <w:lang w:bidi="ar"/>
              </w:rPr>
              <w:t>2.支持高校FAQ知识点管理，支持知识点的训练、测试、审核、发布一体化流程，可自动进行知识点健康度检测，并内置预训练模型，通过少量的训练数据，达到开盒即用的语义对话效果。</w:t>
            </w:r>
          </w:p>
          <w:p w14:paraId="613AB520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highlight w:val="none"/>
                <w:lang w:bidi="ar"/>
              </w:rPr>
              <w:t>3.支持轮任务引擎，支持通过可视化界面元素拖动快速搭建复杂语义的对话场景，通过百种NLU模型识别多种场景对话行为和意图达到真正的语义对话效果。</w:t>
            </w:r>
          </w:p>
          <w:p w14:paraId="5F596EA2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highlight w:val="none"/>
              </w:rPr>
              <w:t>4.支持知识图谱问答，支持对基于业务本体的结构化、非结构化信息自动提取大规模知识图谱，可对知识图谱进行便捷管理和可视化展示，并可基于知识图谱进行智能知识问答和推理。</w:t>
            </w:r>
          </w:p>
        </w:tc>
      </w:tr>
    </w:tbl>
    <w:p w14:paraId="54CB86CA">
      <w:pPr>
        <w:pStyle w:val="13"/>
        <w:widowControl/>
        <w:spacing w:before="0" w:beforeAutospacing="0" w:after="0" w:afterAutospacing="0"/>
        <w:rPr>
          <w:rFonts w:hint="eastAsia" w:ascii="黑体" w:hAnsi="黑体" w:eastAsia="黑体" w:cs="宋体"/>
          <w:color w:val="000000"/>
          <w:sz w:val="28"/>
          <w:szCs w:val="28"/>
          <w:highlight w:val="none"/>
        </w:rPr>
      </w:pPr>
    </w:p>
    <w:p w14:paraId="5FA35C9D">
      <w:pPr>
        <w:pStyle w:val="24"/>
        <w:adjustRightInd w:val="0"/>
        <w:snapToGrid w:val="0"/>
        <w:spacing w:line="579" w:lineRule="exact"/>
        <w:ind w:firstLine="0" w:firstLineChars="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F92B1AB">
      <w:pP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br w:type="page"/>
      </w:r>
    </w:p>
    <w:p w14:paraId="20515ED5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附件2：报价文件格式</w:t>
      </w:r>
    </w:p>
    <w:p w14:paraId="4ED2EBCE">
      <w:pPr>
        <w:pStyle w:val="11"/>
        <w:adjustRightInd w:val="0"/>
        <w:snapToGrid w:val="0"/>
        <w:spacing w:line="579" w:lineRule="exact"/>
        <w:rPr>
          <w:rFonts w:hint="eastAsia" w:ascii="仿宋" w:hAnsi="仿宋" w:eastAsia="仿宋" w:cs="仿宋"/>
          <w:kern w:val="44"/>
          <w:sz w:val="28"/>
          <w:szCs w:val="28"/>
          <w:highlight w:val="none"/>
        </w:rPr>
      </w:pPr>
    </w:p>
    <w:p w14:paraId="536D3F97">
      <w:pPr>
        <w:adjustRightInd w:val="0"/>
        <w:snapToGrid w:val="0"/>
        <w:spacing w:line="579" w:lineRule="exact"/>
        <w:jc w:val="center"/>
        <w:rPr>
          <w:rFonts w:ascii="黑体" w:eastAsia="黑体"/>
          <w:sz w:val="44"/>
          <w:szCs w:val="44"/>
          <w:highlight w:val="none"/>
        </w:rPr>
      </w:pPr>
      <w:r>
        <w:rPr>
          <w:rFonts w:hint="eastAsia" w:ascii="黑体" w:eastAsia="黑体"/>
          <w:sz w:val="44"/>
          <w:szCs w:val="44"/>
          <w:highlight w:val="none"/>
        </w:rPr>
        <w:t>报价单</w:t>
      </w:r>
    </w:p>
    <w:p w14:paraId="0F7B1082">
      <w:pPr>
        <w:adjustRightInd w:val="0"/>
        <w:snapToGrid w:val="0"/>
        <w:spacing w:line="579" w:lineRule="exact"/>
        <w:rPr>
          <w:rFonts w:ascii="仿宋_GB2312" w:eastAsia="仿宋_GB2312"/>
          <w:sz w:val="32"/>
          <w:szCs w:val="32"/>
          <w:highlight w:val="none"/>
        </w:rPr>
      </w:pPr>
    </w:p>
    <w:p w14:paraId="141E8C86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山东城市服务职业学院：</w:t>
      </w:r>
    </w:p>
    <w:p w14:paraId="129C3AE5"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宋体" w:eastAsia="仿宋_GB2312" w:cs="宋体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我单位在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山东城市服务职业学院2025年数字化招生宣传咨询服务项目中的报价为人民币___________元，大写__________元。</w:t>
      </w:r>
    </w:p>
    <w:p w14:paraId="1D3333B4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4C85AAF4"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宋体" w:eastAsia="仿宋_GB2312" w:cs="宋体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响应情况：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（是/否）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完全响应询价公告内容。</w:t>
      </w:r>
    </w:p>
    <w:p w14:paraId="3DC5A057">
      <w:pPr>
        <w:pStyle w:val="8"/>
        <w:adjustRightInd w:val="0"/>
        <w:snapToGrid w:val="0"/>
        <w:spacing w:after="0" w:line="579" w:lineRule="exact"/>
        <w:rPr>
          <w:rFonts w:ascii="仿宋_GB2312" w:eastAsia="仿宋_GB2312"/>
          <w:sz w:val="32"/>
          <w:szCs w:val="32"/>
          <w:highlight w:val="none"/>
        </w:rPr>
      </w:pPr>
    </w:p>
    <w:p w14:paraId="551824BD">
      <w:pPr>
        <w:pStyle w:val="8"/>
        <w:adjustRightInd w:val="0"/>
        <w:snapToGrid w:val="0"/>
        <w:spacing w:after="0" w:line="579" w:lineRule="exact"/>
        <w:ind w:firstLine="320" w:firstLineChars="1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联系人：</w:t>
      </w:r>
    </w:p>
    <w:p w14:paraId="026ADCF3">
      <w:pPr>
        <w:adjustRightInd w:val="0"/>
        <w:snapToGrid w:val="0"/>
        <w:spacing w:line="579" w:lineRule="exact"/>
        <w:ind w:firstLine="320" w:firstLineChars="1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联系电话：</w:t>
      </w:r>
    </w:p>
    <w:p w14:paraId="12B529F8">
      <w:pPr>
        <w:pStyle w:val="3"/>
        <w:adjustRightInd w:val="0"/>
        <w:snapToGrid w:val="0"/>
        <w:spacing w:line="579" w:lineRule="exact"/>
        <w:jc w:val="both"/>
        <w:rPr>
          <w:sz w:val="32"/>
          <w:highlight w:val="none"/>
        </w:rPr>
      </w:pPr>
    </w:p>
    <w:p w14:paraId="001BE8EE">
      <w:pPr>
        <w:adjustRightInd w:val="0"/>
        <w:snapToGrid w:val="0"/>
        <w:spacing w:line="579" w:lineRule="exact"/>
        <w:rPr>
          <w:highlight w:val="none"/>
        </w:rPr>
      </w:pPr>
    </w:p>
    <w:p w14:paraId="27ABFEC6">
      <w:pPr>
        <w:pStyle w:val="8"/>
        <w:adjustRightInd w:val="0"/>
        <w:snapToGrid w:val="0"/>
        <w:spacing w:after="0" w:line="579" w:lineRule="exact"/>
        <w:jc w:val="center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 xml:space="preserve">                 报价单位（章）：</w:t>
      </w:r>
    </w:p>
    <w:p w14:paraId="6B593D24">
      <w:pPr>
        <w:pStyle w:val="8"/>
        <w:adjustRightInd w:val="0"/>
        <w:snapToGrid w:val="0"/>
        <w:spacing w:after="0" w:line="579" w:lineRule="exact"/>
        <w:jc w:val="center"/>
        <w:rPr>
          <w:highlight w:val="none"/>
        </w:rPr>
      </w:pPr>
      <w:r>
        <w:rPr>
          <w:rFonts w:hint="eastAsia"/>
          <w:sz w:val="32"/>
          <w:szCs w:val="32"/>
          <w:highlight w:val="none"/>
        </w:rPr>
        <w:t xml:space="preserve">                            2024年   月  日</w:t>
      </w:r>
    </w:p>
    <w:p w14:paraId="2AE34FAE">
      <w:pPr>
        <w:adjustRightInd w:val="0"/>
        <w:snapToGrid w:val="0"/>
        <w:spacing w:line="579" w:lineRule="exact"/>
        <w:rPr>
          <w:highlight w:val="none"/>
        </w:rPr>
      </w:pPr>
    </w:p>
    <w:p w14:paraId="23721683">
      <w:pPr>
        <w:pStyle w:val="11"/>
        <w:adjustRightInd w:val="0"/>
        <w:snapToGrid w:val="0"/>
        <w:spacing w:line="579" w:lineRule="exact"/>
        <w:jc w:val="left"/>
        <w:rPr>
          <w:b/>
          <w:bCs/>
          <w:highlight w:val="none"/>
        </w:rPr>
      </w:pPr>
    </w:p>
    <w:p w14:paraId="5AB46A01">
      <w:pPr>
        <w:adjustRightInd w:val="0"/>
        <w:snapToGrid w:val="0"/>
        <w:spacing w:line="579" w:lineRule="exact"/>
        <w:rPr>
          <w:rFonts w:hint="eastAsia" w:ascii="仿宋" w:hAnsi="仿宋" w:eastAsia="仿宋" w:cs="仿宋"/>
          <w:kern w:val="44"/>
          <w:sz w:val="28"/>
          <w:szCs w:val="28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br w:type="page"/>
      </w:r>
    </w:p>
    <w:p w14:paraId="7CDD74AD">
      <w:pPr>
        <w:adjustRightInd w:val="0"/>
        <w:snapToGrid w:val="0"/>
        <w:spacing w:line="579" w:lineRule="exact"/>
        <w:jc w:val="center"/>
        <w:rPr>
          <w:rFonts w:ascii="黑体" w:eastAsia="黑体"/>
          <w:sz w:val="36"/>
          <w:szCs w:val="36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近三年在经营活动中无重大违法记录声明函</w:t>
      </w:r>
    </w:p>
    <w:p w14:paraId="40A72F1C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DD0FE02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山东城市服务职业学院：</w:t>
      </w:r>
    </w:p>
    <w:p w14:paraId="7D53A308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我公司参与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single"/>
        </w:rPr>
        <w:t xml:space="preserve">      （项目名称）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前近三年在经营活动中无重大违法记录，特此声明。</w:t>
      </w:r>
    </w:p>
    <w:p w14:paraId="2F4ACF2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我公司为此声明的真实性负责，如有欺骗、隐瞒、谎报等行为，愿意接受采购人按照国家相关法律法规等规定给予的处罚。</w:t>
      </w:r>
    </w:p>
    <w:p w14:paraId="36C4A69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53605208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139EECD8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621B4F09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 供应商名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称（盖章）：</w:t>
      </w:r>
    </w:p>
    <w:p w14:paraId="6A5E367B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34B561C1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   年   月    日</w:t>
      </w:r>
    </w:p>
    <w:p w14:paraId="4CD38C90">
      <w:pPr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sz w:val="32"/>
          <w:szCs w:val="32"/>
          <w:highlight w:val="none"/>
        </w:rPr>
        <w:br w:type="page"/>
      </w:r>
    </w:p>
    <w:p w14:paraId="6FE32FF1">
      <w:pPr>
        <w:adjustRightInd w:val="0"/>
        <w:snapToGrid w:val="0"/>
        <w:spacing w:line="579" w:lineRule="exact"/>
        <w:jc w:val="center"/>
        <w:rPr>
          <w:rFonts w:hint="eastAsia" w:ascii="仿宋" w:hAnsi="仿宋" w:eastAsia="黑体" w:cs="仿宋"/>
          <w:sz w:val="32"/>
          <w:szCs w:val="32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财务状况承诺</w:t>
      </w:r>
    </w:p>
    <w:p w14:paraId="6A8FCFCD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B5AFA97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山东城市服务职业学院：</w:t>
      </w:r>
    </w:p>
    <w:p w14:paraId="0865E32D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我公司郑重承诺具有良好的财务状况、 商业信誉良好、财务会计制度健全；严格按照《企业会计准则》和《企业会计制度》的规定编制财务报表，财务报告符合适用的会计准则和相关会计制度的规定。</w:t>
      </w:r>
    </w:p>
    <w:p w14:paraId="22FB86A4">
      <w:pPr>
        <w:adjustRightInd w:val="0"/>
        <w:snapToGrid w:val="0"/>
        <w:spacing w:line="579" w:lineRule="exac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56FDAFED">
      <w:pPr>
        <w:wordWrap w:val="0"/>
        <w:spacing w:line="560" w:lineRule="exac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688850F9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2F70161C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 供应商名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称（盖章）：</w:t>
      </w:r>
    </w:p>
    <w:p w14:paraId="6B00E774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53640FE4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   年   月    日</w:t>
      </w:r>
    </w:p>
    <w:p w14:paraId="0650D3A5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5BB61B2B">
      <w:pPr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sz w:val="32"/>
          <w:szCs w:val="32"/>
          <w:highlight w:val="none"/>
        </w:rPr>
        <w:br w:type="page"/>
      </w:r>
    </w:p>
    <w:p w14:paraId="51418571">
      <w:pPr>
        <w:adjustRightInd w:val="0"/>
        <w:snapToGrid w:val="0"/>
        <w:spacing w:line="579" w:lineRule="exact"/>
        <w:jc w:val="center"/>
        <w:rPr>
          <w:rFonts w:hint="eastAsia" w:ascii="仿宋" w:hAnsi="仿宋" w:eastAsia="黑体" w:cs="仿宋"/>
          <w:sz w:val="32"/>
          <w:szCs w:val="32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具有履行合同所必需的设备和专业技术能力的承诺</w:t>
      </w:r>
    </w:p>
    <w:p w14:paraId="00FF8911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157E5096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山东城市服务职业学院：</w:t>
      </w:r>
    </w:p>
    <w:p w14:paraId="7A35208B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我单位郑重承诺，我单位具有履行本项目合同所必需的设备和专业技术能力。</w:t>
      </w:r>
    </w:p>
    <w:p w14:paraId="441C1445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1E698825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49607F01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6EA2618D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 供应商名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称（盖章）：</w:t>
      </w:r>
    </w:p>
    <w:p w14:paraId="0721DA2F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34182A8B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   年   月    日</w:t>
      </w:r>
    </w:p>
    <w:p w14:paraId="23CA88EC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75CF57FE">
      <w:pPr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sz w:val="32"/>
          <w:szCs w:val="32"/>
          <w:highlight w:val="none"/>
        </w:rPr>
        <w:br w:type="page"/>
      </w:r>
    </w:p>
    <w:p w14:paraId="5E1DAE88">
      <w:pPr>
        <w:adjustRightInd w:val="0"/>
        <w:snapToGrid w:val="0"/>
        <w:spacing w:line="579" w:lineRule="exact"/>
        <w:jc w:val="center"/>
        <w:rPr>
          <w:rFonts w:ascii="黑体" w:eastAsia="黑体"/>
          <w:sz w:val="36"/>
          <w:szCs w:val="36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无不良信用记录声明</w:t>
      </w:r>
    </w:p>
    <w:p w14:paraId="1A18511D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4A3062E6">
      <w:pPr>
        <w:adjustRightInd w:val="0"/>
        <w:snapToGrid w:val="0"/>
        <w:spacing w:line="579" w:lineRule="exac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山东城市服务职业学院：</w:t>
      </w:r>
    </w:p>
    <w:p w14:paraId="2270F8F4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我公司郑重声明，我公司无以下不良信用记录情形：</w:t>
      </w:r>
    </w:p>
    <w:p w14:paraId="3B0EB989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公司被政府采购监管部门列入政府采购严重违法失信行为记录名单；</w:t>
      </w:r>
    </w:p>
    <w:p w14:paraId="72E15040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公司被工商行政管理部门列入企业经营异常名录；</w:t>
      </w:r>
    </w:p>
    <w:p w14:paraId="563E3F45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公司被税务部门列入重大税收违法案件当事人名单；</w:t>
      </w:r>
    </w:p>
    <w:p w14:paraId="7C09491C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公司被列入失信被执行人；</w:t>
      </w:r>
    </w:p>
    <w:p w14:paraId="285E58BC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特此承诺：如具有不良信用记录，贵方可取消我公司成交资格或者不授予合同，由此产生的费用及相关责任均由我公司自行承担。</w:t>
      </w:r>
    </w:p>
    <w:p w14:paraId="5AC0BAF8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6BF865B8">
      <w:pPr>
        <w:adjustRightInd w:val="0"/>
        <w:snapToGrid w:val="0"/>
        <w:spacing w:line="579" w:lineRule="exact"/>
        <w:ind w:firstLine="3840" w:firstLineChars="1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供应商名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称（盖章）：</w:t>
      </w:r>
    </w:p>
    <w:p w14:paraId="797E109B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115C8F59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   年   月    日</w:t>
      </w:r>
    </w:p>
    <w:p w14:paraId="2C6C0773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78F62295">
      <w:pPr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sz w:val="32"/>
          <w:szCs w:val="32"/>
          <w:highlight w:val="none"/>
        </w:rPr>
        <w:br w:type="page"/>
      </w:r>
    </w:p>
    <w:p w14:paraId="4F6B69C3">
      <w:pPr>
        <w:adjustRightInd w:val="0"/>
        <w:snapToGrid w:val="0"/>
        <w:spacing w:line="579" w:lineRule="exact"/>
        <w:jc w:val="center"/>
        <w:rPr>
          <w:rFonts w:ascii="黑体" w:eastAsia="黑体"/>
          <w:sz w:val="36"/>
          <w:szCs w:val="36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法定代表人（负责人）资格证明书</w:t>
      </w:r>
    </w:p>
    <w:p w14:paraId="5E258033">
      <w:pPr>
        <w:spacing w:line="360" w:lineRule="auto"/>
        <w:ind w:firstLine="600" w:firstLineChars="200"/>
        <w:rPr>
          <w:rFonts w:hint="eastAsia" w:ascii="宋体" w:hAnsi="宋体"/>
          <w:sz w:val="30"/>
          <w:highlight w:val="none"/>
        </w:rPr>
      </w:pPr>
    </w:p>
    <w:p w14:paraId="09D00E83">
      <w:pPr>
        <w:spacing w:line="360" w:lineRule="auto"/>
        <w:ind w:firstLine="64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兹证明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同志，为我单位的法定代表人，身份证号码为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sz w:val="24"/>
          <w:highlight w:val="none"/>
        </w:rPr>
        <w:t>。</w:t>
      </w:r>
    </w:p>
    <w:p w14:paraId="33814C6E">
      <w:pPr>
        <w:spacing w:line="360" w:lineRule="auto"/>
        <w:rPr>
          <w:rFonts w:hint="eastAsia" w:ascii="宋体" w:hAnsi="宋体"/>
          <w:sz w:val="24"/>
          <w:highlight w:val="none"/>
        </w:rPr>
      </w:pPr>
    </w:p>
    <w:p w14:paraId="51937ECE">
      <w:pPr>
        <w:spacing w:line="360" w:lineRule="auto"/>
        <w:ind w:firstLine="5440" w:firstLineChars="17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供应商：（公章）</w:t>
      </w:r>
    </w:p>
    <w:p w14:paraId="583B2646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               </w:t>
      </w:r>
    </w:p>
    <w:p w14:paraId="23349BE7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   年   月    日</w:t>
      </w:r>
    </w:p>
    <w:p w14:paraId="40E4CAA3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sz w:val="24"/>
          <w:highlight w:val="none"/>
        </w:rPr>
      </w:pPr>
    </w:p>
    <w:p w14:paraId="194C18B0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sz w:val="24"/>
          <w:highlight w:val="none"/>
        </w:rPr>
      </w:pPr>
    </w:p>
    <w:tbl>
      <w:tblPr>
        <w:tblStyle w:val="15"/>
        <w:tblpPr w:leftFromText="180" w:rightFromText="180" w:vertAnchor="text" w:horzAnchor="margin" w:tblpY="315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1C4E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9380" w:type="dxa"/>
            <w:vAlign w:val="center"/>
          </w:tcPr>
          <w:p w14:paraId="17582E3F">
            <w:pPr>
              <w:tabs>
                <w:tab w:val="left" w:pos="5000"/>
              </w:tabs>
              <w:spacing w:line="360" w:lineRule="auto"/>
              <w:ind w:left="420" w:leftChars="200" w:firstLine="2520" w:firstLineChars="105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法定代表人身份证</w:t>
            </w:r>
          </w:p>
          <w:p w14:paraId="7F186CF3">
            <w:pPr>
              <w:tabs>
                <w:tab w:val="left" w:pos="5000"/>
              </w:tabs>
              <w:spacing w:line="360" w:lineRule="auto"/>
              <w:ind w:left="420" w:leftChars="200" w:firstLine="720" w:firstLineChars="3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新版身份证，必须提供正面、背面双面身份证复印件</w:t>
            </w:r>
          </w:p>
          <w:p w14:paraId="63E77378">
            <w:pPr>
              <w:tabs>
                <w:tab w:val="left" w:pos="5000"/>
              </w:tabs>
              <w:spacing w:line="36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45DBF7BF">
      <w:pPr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2CAFB2DE">
      <w:pPr>
        <w:pStyle w:val="24"/>
        <w:adjustRightInd w:val="0"/>
        <w:snapToGrid w:val="0"/>
        <w:spacing w:line="579" w:lineRule="exact"/>
        <w:ind w:firstLine="0" w:firstLineChars="0"/>
        <w:rPr>
          <w:rFonts w:hint="eastAsia" w:ascii="仿宋" w:hAnsi="仿宋" w:eastAsia="仿宋" w:cs="仿宋"/>
          <w:sz w:val="32"/>
          <w:szCs w:val="32"/>
          <w:highlight w:val="none"/>
        </w:rPr>
      </w:pPr>
    </w:p>
    <w:sectPr>
      <w:pgSz w:w="11906" w:h="16838"/>
      <w:pgMar w:top="1757" w:right="1474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4OGYwN2NmNWZjZTE0YWY1NDU2NGJmMDE0NWM1NGYifQ=="/>
  </w:docVars>
  <w:rsids>
    <w:rsidRoot w:val="00E36F37"/>
    <w:rsid w:val="000D4B79"/>
    <w:rsid w:val="00130D70"/>
    <w:rsid w:val="00380D50"/>
    <w:rsid w:val="004B39EF"/>
    <w:rsid w:val="00674327"/>
    <w:rsid w:val="007C243B"/>
    <w:rsid w:val="00AD37BF"/>
    <w:rsid w:val="00B070F2"/>
    <w:rsid w:val="00B235A8"/>
    <w:rsid w:val="00BE6B37"/>
    <w:rsid w:val="00C57CEB"/>
    <w:rsid w:val="00D62B55"/>
    <w:rsid w:val="00E36F37"/>
    <w:rsid w:val="00EE0870"/>
    <w:rsid w:val="02691984"/>
    <w:rsid w:val="03321D76"/>
    <w:rsid w:val="03373831"/>
    <w:rsid w:val="039D3016"/>
    <w:rsid w:val="03AE3AF3"/>
    <w:rsid w:val="063D412C"/>
    <w:rsid w:val="06A43753"/>
    <w:rsid w:val="06F40028"/>
    <w:rsid w:val="07390F82"/>
    <w:rsid w:val="0739244C"/>
    <w:rsid w:val="07DF1D1B"/>
    <w:rsid w:val="08F24482"/>
    <w:rsid w:val="099C0D3B"/>
    <w:rsid w:val="0A347112"/>
    <w:rsid w:val="0A3D066E"/>
    <w:rsid w:val="0AA131C6"/>
    <w:rsid w:val="0BBE0266"/>
    <w:rsid w:val="0C006EB6"/>
    <w:rsid w:val="0C277BE4"/>
    <w:rsid w:val="0CDB522D"/>
    <w:rsid w:val="0E770F85"/>
    <w:rsid w:val="0FCE29A7"/>
    <w:rsid w:val="110B7DB3"/>
    <w:rsid w:val="16B24CDB"/>
    <w:rsid w:val="172F064F"/>
    <w:rsid w:val="187506BA"/>
    <w:rsid w:val="197C2BE7"/>
    <w:rsid w:val="1A522B89"/>
    <w:rsid w:val="1B186F08"/>
    <w:rsid w:val="1B4548E5"/>
    <w:rsid w:val="1B611B78"/>
    <w:rsid w:val="1C496E68"/>
    <w:rsid w:val="1E5328CF"/>
    <w:rsid w:val="1E804225"/>
    <w:rsid w:val="1FE650A4"/>
    <w:rsid w:val="222B129A"/>
    <w:rsid w:val="24521E21"/>
    <w:rsid w:val="248C70E1"/>
    <w:rsid w:val="255B0A6C"/>
    <w:rsid w:val="25CA2217"/>
    <w:rsid w:val="2684170D"/>
    <w:rsid w:val="27765E26"/>
    <w:rsid w:val="28BD6C52"/>
    <w:rsid w:val="28F53B0A"/>
    <w:rsid w:val="292E4438"/>
    <w:rsid w:val="2A573CED"/>
    <w:rsid w:val="2B013D5E"/>
    <w:rsid w:val="2B5B3198"/>
    <w:rsid w:val="2ECA4DBD"/>
    <w:rsid w:val="2EE43FBD"/>
    <w:rsid w:val="2F313EA5"/>
    <w:rsid w:val="2F964344"/>
    <w:rsid w:val="301306B6"/>
    <w:rsid w:val="3038011D"/>
    <w:rsid w:val="32BF68D3"/>
    <w:rsid w:val="33791178"/>
    <w:rsid w:val="35FF348B"/>
    <w:rsid w:val="36BB77AC"/>
    <w:rsid w:val="370A748A"/>
    <w:rsid w:val="37B46665"/>
    <w:rsid w:val="39DC063B"/>
    <w:rsid w:val="39EB149A"/>
    <w:rsid w:val="3A7307C3"/>
    <w:rsid w:val="3ADE5D64"/>
    <w:rsid w:val="3C277297"/>
    <w:rsid w:val="3D412C1B"/>
    <w:rsid w:val="3D48217D"/>
    <w:rsid w:val="3DAE5EC2"/>
    <w:rsid w:val="41004C87"/>
    <w:rsid w:val="41313092"/>
    <w:rsid w:val="43651E69"/>
    <w:rsid w:val="463736FF"/>
    <w:rsid w:val="4650258A"/>
    <w:rsid w:val="467F5D55"/>
    <w:rsid w:val="49D560A6"/>
    <w:rsid w:val="4BDA4326"/>
    <w:rsid w:val="4C115F9A"/>
    <w:rsid w:val="4C7C4D1F"/>
    <w:rsid w:val="4C83051A"/>
    <w:rsid w:val="4CA45C4B"/>
    <w:rsid w:val="4D573E80"/>
    <w:rsid w:val="4D8971C2"/>
    <w:rsid w:val="4F8B1BBF"/>
    <w:rsid w:val="4FEC63D6"/>
    <w:rsid w:val="502C6496"/>
    <w:rsid w:val="505A541A"/>
    <w:rsid w:val="50722FFD"/>
    <w:rsid w:val="51361FFF"/>
    <w:rsid w:val="51D51818"/>
    <w:rsid w:val="54686E73"/>
    <w:rsid w:val="549956F3"/>
    <w:rsid w:val="54FF414D"/>
    <w:rsid w:val="57CA1801"/>
    <w:rsid w:val="584603FF"/>
    <w:rsid w:val="59EB588A"/>
    <w:rsid w:val="5A8E2709"/>
    <w:rsid w:val="5B0867BA"/>
    <w:rsid w:val="5B0911C7"/>
    <w:rsid w:val="5D800EE1"/>
    <w:rsid w:val="5DBE13B2"/>
    <w:rsid w:val="5DE03A1E"/>
    <w:rsid w:val="5E1431BE"/>
    <w:rsid w:val="5EA573A1"/>
    <w:rsid w:val="5F940E89"/>
    <w:rsid w:val="62DB5F39"/>
    <w:rsid w:val="634B7B8C"/>
    <w:rsid w:val="63903F2F"/>
    <w:rsid w:val="65103FEC"/>
    <w:rsid w:val="66B2453A"/>
    <w:rsid w:val="672C4DF9"/>
    <w:rsid w:val="684C3F3E"/>
    <w:rsid w:val="6888502B"/>
    <w:rsid w:val="68C573A4"/>
    <w:rsid w:val="696C260A"/>
    <w:rsid w:val="69E44CD3"/>
    <w:rsid w:val="6A0E48A6"/>
    <w:rsid w:val="6A8D2838"/>
    <w:rsid w:val="6AC4156C"/>
    <w:rsid w:val="6B42560D"/>
    <w:rsid w:val="6CA84261"/>
    <w:rsid w:val="6DAF0D17"/>
    <w:rsid w:val="717A3C8B"/>
    <w:rsid w:val="736C5D42"/>
    <w:rsid w:val="746076A2"/>
    <w:rsid w:val="747B60BC"/>
    <w:rsid w:val="747F6852"/>
    <w:rsid w:val="74905ACD"/>
    <w:rsid w:val="74F00593"/>
    <w:rsid w:val="78372035"/>
    <w:rsid w:val="795952F6"/>
    <w:rsid w:val="79CB512B"/>
    <w:rsid w:val="7D095BBB"/>
    <w:rsid w:val="7D3C417E"/>
    <w:rsid w:val="7DDB2057"/>
    <w:rsid w:val="7DE71E07"/>
    <w:rsid w:val="7E024794"/>
    <w:rsid w:val="7E38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line="1025" w:lineRule="exact"/>
      <w:ind w:left="128"/>
      <w:outlineLvl w:val="0"/>
    </w:pPr>
    <w:rPr>
      <w:sz w:val="59"/>
      <w:szCs w:val="59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line="360" w:lineRule="auto"/>
      <w:jc w:val="center"/>
      <w:outlineLvl w:val="1"/>
    </w:pPr>
    <w:rPr>
      <w:rFonts w:ascii="Cambria" w:hAnsi="Cambria"/>
      <w:b/>
      <w:bCs/>
      <w:sz w:val="24"/>
      <w:szCs w:val="32"/>
    </w:rPr>
  </w:style>
  <w:style w:type="paragraph" w:styleId="4">
    <w:name w:val="heading 4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autoRedefine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 w:hAnsi="Calibri" w:eastAsia="仿宋" w:cs="宋体"/>
      <w:kern w:val="2"/>
      <w:sz w:val="24"/>
      <w:szCs w:val="24"/>
      <w:lang w:val="en-US" w:eastAsia="zh-CN" w:bidi="ar-SA"/>
    </w:rPr>
  </w:style>
  <w:style w:type="paragraph" w:styleId="6">
    <w:name w:val="toa heading"/>
    <w:basedOn w:val="1"/>
    <w:next w:val="1"/>
    <w:autoRedefine/>
    <w:qFormat/>
    <w:uiPriority w:val="0"/>
    <w:pPr>
      <w:spacing w:before="120"/>
    </w:pPr>
    <w:rPr>
      <w:rFonts w:ascii="Arial" w:hAnsi="Arial"/>
      <w:sz w:val="24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autoRedefine/>
    <w:qFormat/>
    <w:uiPriority w:val="0"/>
    <w:pPr>
      <w:spacing w:after="120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0"/>
    <w:pPr>
      <w:spacing w:line="380" w:lineRule="exact"/>
      <w:jc w:val="distribute"/>
    </w:pPr>
    <w:rPr>
      <w:rFonts w:eastAsia="黑体"/>
    </w:rPr>
  </w:style>
  <w:style w:type="paragraph" w:styleId="12">
    <w:name w:val="HTML Preformatted"/>
    <w:basedOn w:val="1"/>
    <w:next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13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Body Text First Indent"/>
    <w:basedOn w:val="8"/>
    <w:qFormat/>
    <w:uiPriority w:val="0"/>
    <w:pPr>
      <w:ind w:firstLine="200" w:firstLineChars="200"/>
    </w:pPr>
    <w:rPr>
      <w:rFonts w:ascii="宋体" w:hAnsi="宋体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annotation reference"/>
    <w:basedOn w:val="17"/>
    <w:qFormat/>
    <w:uiPriority w:val="0"/>
    <w:rPr>
      <w:sz w:val="21"/>
      <w:szCs w:val="21"/>
    </w:rPr>
  </w:style>
  <w:style w:type="paragraph" w:customStyle="1" w:styleId="20">
    <w:name w:val="样式 10 磅3111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标4"/>
    <w:basedOn w:val="22"/>
    <w:next w:val="1"/>
    <w:autoRedefine/>
    <w:qFormat/>
    <w:uiPriority w:val="99"/>
    <w:pPr>
      <w:spacing w:before="240"/>
      <w:outlineLvl w:val="3"/>
    </w:pPr>
    <w:rPr>
      <w:rFonts w:cs="Arial"/>
    </w:rPr>
  </w:style>
  <w:style w:type="paragraph" w:customStyle="1" w:styleId="22">
    <w:name w:val="标3"/>
    <w:basedOn w:val="1"/>
    <w:autoRedefine/>
    <w:qFormat/>
    <w:uiPriority w:val="99"/>
    <w:pPr>
      <w:adjustRightInd w:val="0"/>
      <w:spacing w:before="360" w:after="360" w:line="240" w:lineRule="exact"/>
      <w:jc w:val="left"/>
      <w:outlineLvl w:val="2"/>
    </w:pPr>
    <w:rPr>
      <w:rFonts w:ascii="Arial" w:hAnsi="Arial"/>
      <w:b/>
      <w:bCs/>
      <w:kern w:val="24"/>
    </w:rPr>
  </w:style>
  <w:style w:type="paragraph" w:customStyle="1" w:styleId="23">
    <w:name w:val="商院正文"/>
    <w:basedOn w:val="1"/>
    <w:autoRedefine/>
    <w:qFormat/>
    <w:uiPriority w:val="0"/>
    <w:pPr>
      <w:spacing w:line="560" w:lineRule="exact"/>
      <w:ind w:firstLine="200" w:firstLineChars="200"/>
    </w:pPr>
    <w:rPr>
      <w:rFonts w:ascii="仿宋" w:hAnsi="仿宋" w:eastAsia="仿宋"/>
      <w:sz w:val="32"/>
      <w:szCs w:val="32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5">
    <w:name w:val="正文样式"/>
    <w:autoRedefine/>
    <w:qFormat/>
    <w:uiPriority w:val="0"/>
    <w:pPr>
      <w:widowControl w:val="0"/>
      <w:ind w:firstLine="420"/>
      <w:jc w:val="both"/>
    </w:pPr>
    <w:rPr>
      <w:rFonts w:hint="eastAsia"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customStyle="1" w:styleId="26">
    <w:name w:val="Table Paragraph"/>
    <w:basedOn w:val="1"/>
    <w:autoRedefine/>
    <w:qFormat/>
    <w:uiPriority w:val="1"/>
    <w:rPr>
      <w:rFonts w:ascii="仿宋" w:hAnsi="仿宋" w:eastAsia="仿宋" w:cs="仿宋"/>
      <w:lang w:val="zh-CN" w:bidi="zh-CN"/>
    </w:rPr>
  </w:style>
  <w:style w:type="character" w:customStyle="1" w:styleId="27">
    <w:name w:val="font31"/>
    <w:basedOn w:val="17"/>
    <w:autoRedefine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28">
    <w:name w:val="font2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1825</Words>
  <Characters>1901</Characters>
  <Lines>142</Lines>
  <Paragraphs>115</Paragraphs>
  <TotalTime>4</TotalTime>
  <ScaleCrop>false</ScaleCrop>
  <LinksUpToDate>false</LinksUpToDate>
  <CharactersWithSpaces>1930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2024-12-18T02:31:00Z</dcterms:created>
  <dc:creator>Administrator</dc:creator>
  <cp:lastModifiedBy>follow the sun</cp:lastModifiedBy>
  <dcterms:modified xsi:type="dcterms:W3CDTF">2024-12-19T03:03:22Z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711AAD3B072A46618BF19E57938BC814_13</vt:lpwstr>
  </property>
</Properties>
</file>