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山东城市服务职业学院</w:t>
      </w:r>
    </w:p>
    <w:p>
      <w:pPr>
        <w:spacing w:line="300" w:lineRule="auto"/>
        <w:jc w:val="center"/>
        <w:rPr>
          <w:rFonts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shd w:val="clear" w:color="auto" w:fill="FFFFFF"/>
          <w:lang w:val="en-US" w:eastAsia="zh-CN"/>
        </w:rPr>
        <w:t>引进互联网+大学安全教育服务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询价公告</w:t>
      </w:r>
    </w:p>
    <w:p>
      <w:pPr>
        <w:pStyle w:val="3"/>
        <w:widowControl/>
        <w:pBdr>
          <w:bottom w:val="single" w:color="E2E2E2" w:sz="6" w:space="0"/>
        </w:pBdr>
        <w:spacing w:before="0" w:beforeAutospacing="0" w:after="0" w:afterAutospacing="0" w:line="675" w:lineRule="atLeast"/>
        <w:ind w:firstLine="627" w:firstLineChars="196"/>
        <w:rPr>
          <w:rFonts w:hint="eastAsia" w:ascii="楷体" w:hAnsi="楷体" w:eastAsia="楷体" w:cs="楷体"/>
          <w:b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楷体" w:hAnsi="楷体" w:eastAsia="楷体" w:cs="楷体"/>
          <w:b w:val="0"/>
          <w:sz w:val="32"/>
          <w:szCs w:val="32"/>
          <w:highlight w:val="none"/>
        </w:rPr>
        <w:t xml:space="preserve">一、 </w:t>
      </w:r>
      <w:r>
        <w:rPr>
          <w:rFonts w:hint="eastAsia" w:ascii="楷体" w:hAnsi="楷体" w:eastAsia="楷体" w:cs="楷体"/>
          <w:b w:val="0"/>
          <w:sz w:val="32"/>
          <w:szCs w:val="32"/>
          <w:highlight w:val="none"/>
          <w:lang w:eastAsia="zh-CN"/>
        </w:rPr>
        <w:t>采购内容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山东城市服务职业学院引进互联网+大学安全教育服务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要求详见附件。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二、投标人资格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（1）在中国境内注册，具有独立法人资格，持有合法有效的营业执照；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（2）参加采购活动前3年内在经营活动中没有重大违法记录的书面声明；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（3）具有依法缴纳税收和社会保障资金的相关材料；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（4）具有履行合同所必需的设备和专业技术能力；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（5）无不良信用信息记录；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（6）本项目不接受联合体参加。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三、报价要求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分，到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（山东省烟台市高新区科创西路60号）后勤处（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图信楼233办公室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）提交报价文件。联系人和联系电话：丛老师，18863891490；2246687。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投标人资格要求等。上述资料装订成册，自行密封并在封面加盖单位公章，否则视为无效投标。所交资料因存档需要，采购人不予返还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报价为完成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全部内容的总价，包括材料费、运输费、人工费、利润、税金等所有费用，且综合考虑市场、政策等因素引起的原材料价格上涨等不确定风险。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楷体" w:hAnsi="楷体" w:eastAsia="楷体" w:cs="仿宋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四、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其他</w:t>
      </w:r>
      <w:r>
        <w:rPr>
          <w:rFonts w:ascii="楷体" w:hAnsi="楷体" w:eastAsia="楷体" w:cs="仿宋"/>
          <w:sz w:val="32"/>
          <w:szCs w:val="32"/>
          <w:highlight w:val="none"/>
        </w:rPr>
        <w:t>要求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采购人不组织统一考察现场，无论供应商对现场考察与否，都将被视为熟悉该项目的一切情况，并承担一切与报价有关的风险、责任和义务。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但投标人报价不得明显低于其他通过符合性审查投标人的报价，也不允许低于成本价报价。否则，采购人将认为其报价有可能影响产品质量、服务质量或不能诚信履约。投标人现场不能对其低报价做出合理解释的，采购人可根据《政府采购货物和服务招标投标管理办法》（财政部87号令）等法律法规认定为无效报价。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3.中标人因自身原因放弃中标人资格，将不允许再次参与该项目，一年内不允许参与采购人其他项目。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4.报价资料应符合完全响应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山东城市服务职业学院引进互联网+大学安全教育服务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所有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要求，要求见附件。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五、控制价及付款方式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本项目总控制价为人民币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21790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项目无预付款，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签订合同后10个工作日内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一次性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无息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的100%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10"/>
        <w:widowControl/>
        <w:spacing w:before="150" w:beforeAutospacing="0" w:after="150" w:afterAutospacing="0" w:line="585" w:lineRule="atLeast"/>
        <w:ind w:firstLine="640" w:firstLineChars="200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附件：1、报价单</w:t>
      </w:r>
    </w:p>
    <w:p>
      <w:pPr>
        <w:pStyle w:val="10"/>
        <w:widowControl/>
        <w:numPr>
          <w:ilvl w:val="0"/>
          <w:numId w:val="1"/>
        </w:numPr>
        <w:spacing w:before="150" w:beforeAutospacing="0" w:after="150" w:afterAutospacing="0" w:line="585" w:lineRule="atLeast"/>
        <w:ind w:firstLine="1600" w:firstLineChars="5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服务内容及服务标准</w:t>
      </w:r>
    </w:p>
    <w:p>
      <w:pPr>
        <w:pStyle w:val="10"/>
        <w:widowControl/>
        <w:numPr>
          <w:ilvl w:val="0"/>
          <w:numId w:val="1"/>
        </w:numPr>
        <w:spacing w:before="150" w:beforeAutospacing="0" w:after="150" w:afterAutospacing="0" w:line="585" w:lineRule="atLeast"/>
        <w:ind w:firstLine="1600" w:firstLineChars="5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相关要求</w:t>
      </w:r>
    </w:p>
    <w:p>
      <w:pPr>
        <w:pStyle w:val="10"/>
        <w:widowControl/>
        <w:numPr>
          <w:ilvl w:val="0"/>
          <w:numId w:val="0"/>
        </w:numPr>
        <w:spacing w:before="150" w:beforeAutospacing="0" w:after="150" w:afterAutospacing="0" w:line="585" w:lineRule="atLeast"/>
        <w:ind w:firstLine="1600" w:firstLineChars="50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10"/>
        <w:widowControl/>
        <w:spacing w:before="150" w:beforeAutospacing="0" w:after="150" w:afterAutospacing="0" w:line="585" w:lineRule="atLeast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10"/>
        <w:widowControl/>
        <w:spacing w:before="150" w:beforeAutospacing="0" w:after="150" w:afterAutospacing="0" w:line="585" w:lineRule="atLeast"/>
        <w:ind w:firstLine="5139" w:firstLineChars="1606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</w:t>
      </w:r>
    </w:p>
    <w:p>
      <w:pPr>
        <w:pStyle w:val="10"/>
        <w:widowControl/>
        <w:spacing w:before="150" w:beforeAutospacing="0" w:after="150" w:afterAutospacing="0" w:line="585" w:lineRule="atLeast"/>
        <w:ind w:firstLine="645"/>
        <w:jc w:val="center"/>
        <w:rPr>
          <w:highlight w:val="none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bookmarkStart w:id="0" w:name="_GoBack"/>
      <w:bookmarkEnd w:id="0"/>
    </w:p>
    <w:p>
      <w:pPr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</w:p>
    <w:p>
      <w:pPr>
        <w:pStyle w:val="9"/>
        <w:rPr>
          <w:rFonts w:hint="eastAsia"/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rPr>
          <w:highlight w:val="none"/>
        </w:rPr>
      </w:pPr>
    </w:p>
    <w:p>
      <w:pPr>
        <w:rPr>
          <w:rFonts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44"/>
          <w:sz w:val="28"/>
          <w:szCs w:val="28"/>
          <w:highlight w:val="none"/>
        </w:rPr>
        <w:t>附件1：报价单</w:t>
      </w:r>
    </w:p>
    <w:p>
      <w:pPr>
        <w:pStyle w:val="8"/>
        <w:rPr>
          <w:rFonts w:ascii="仿宋" w:hAnsi="仿宋" w:eastAsia="仿宋" w:cs="仿宋"/>
          <w:kern w:val="44"/>
          <w:sz w:val="28"/>
          <w:szCs w:val="28"/>
          <w:highlight w:val="none"/>
        </w:rPr>
      </w:pPr>
    </w:p>
    <w:p>
      <w:pPr>
        <w:jc w:val="center"/>
        <w:rPr>
          <w:rFonts w:ascii="黑体" w:eastAsia="黑体"/>
          <w:sz w:val="44"/>
          <w:szCs w:val="44"/>
          <w:highlight w:val="none"/>
          <w:lang w:bidi="ar"/>
        </w:rPr>
      </w:pPr>
      <w:r>
        <w:rPr>
          <w:rFonts w:hint="eastAsia" w:ascii="黑体" w:eastAsia="黑体"/>
          <w:sz w:val="44"/>
          <w:szCs w:val="44"/>
          <w:highlight w:val="none"/>
          <w:lang w:bidi="ar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山东城市服务职业学院引进互联网+大学安全教育服务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中的报价为人民币_________________，大写_________________。</w:t>
      </w:r>
    </w:p>
    <w:p>
      <w:pPr>
        <w:pStyle w:val="5"/>
        <w:ind w:firstLine="320" w:firstLineChars="100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pStyle w:val="5"/>
        <w:ind w:firstLine="320" w:firstLineChars="100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联系人：</w:t>
      </w:r>
    </w:p>
    <w:p>
      <w:pPr>
        <w:ind w:firstLine="320" w:firstLineChars="100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联系电话：</w:t>
      </w:r>
    </w:p>
    <w:p>
      <w:pPr>
        <w:pStyle w:val="2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rPr>
          <w:highlight w:val="none"/>
        </w:rPr>
      </w:pPr>
    </w:p>
    <w:p>
      <w:pPr>
        <w:pStyle w:val="5"/>
        <w:ind w:right="600"/>
        <w:jc w:val="center"/>
        <w:rPr>
          <w:sz w:val="32"/>
          <w:szCs w:val="32"/>
          <w:highlight w:val="none"/>
          <w:lang w:bidi="ar"/>
        </w:rPr>
      </w:pPr>
      <w:r>
        <w:rPr>
          <w:rFonts w:hint="eastAsia"/>
          <w:sz w:val="32"/>
          <w:szCs w:val="32"/>
          <w:highlight w:val="none"/>
          <w:lang w:bidi="ar"/>
        </w:rPr>
        <w:t xml:space="preserve">                 报价单位（章）：</w:t>
      </w:r>
    </w:p>
    <w:p>
      <w:pPr>
        <w:pStyle w:val="5"/>
        <w:ind w:right="600"/>
        <w:jc w:val="center"/>
        <w:rPr>
          <w:highlight w:val="none"/>
          <w:lang w:bidi="ar"/>
        </w:rPr>
      </w:pPr>
      <w:r>
        <w:rPr>
          <w:rFonts w:hint="eastAsia"/>
          <w:sz w:val="32"/>
          <w:szCs w:val="32"/>
          <w:highlight w:val="none"/>
          <w:lang w:bidi="ar"/>
        </w:rPr>
        <w:t xml:space="preserve">                            202</w:t>
      </w:r>
      <w:r>
        <w:rPr>
          <w:rFonts w:hint="eastAsia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/>
          <w:sz w:val="32"/>
          <w:szCs w:val="32"/>
          <w:highlight w:val="none"/>
          <w:lang w:bidi="ar"/>
        </w:rPr>
        <w:t>年   月  日</w:t>
      </w:r>
    </w:p>
    <w:p>
      <w:pPr>
        <w:rPr>
          <w:highlight w:val="none"/>
        </w:rPr>
      </w:pPr>
    </w:p>
    <w:p>
      <w:pPr>
        <w:pStyle w:val="8"/>
        <w:jc w:val="left"/>
        <w:rPr>
          <w:b/>
          <w:bCs/>
          <w:highlight w:val="none"/>
        </w:rPr>
      </w:pPr>
    </w:p>
    <w:p>
      <w:pPr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  <w:br w:type="page"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附件2：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服务内容及服务标准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一、服务内容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互联网+大学生安全教育服务项目涵盖的课程有：安全第一课、恋爱与性知识、人际交往、心理健康、沟通心理、运动安全、身体健康、艾滋病防治、传染病防治、急救知识、交通安全、消防安全、人身安全、财产安全、国家安全、总体国家安全观、外出及旅游安全、报到路途安全、回家及返校安全、防范诈骗、应对突发事件、自然灾害、求职安全、社会实践与实习安全、学业安全、反恐安全教育、网络安全、禁毒教育、居家安全、安全文化、诚信与法律、大学生家长必学、地区特色课等34大类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课程以移动端微课为主要表现形式，采用翻页动画、H5动画、游戏交互、图文混排、动画视频、真人讲解、VR课等多种媒体表现方式，微课内容短小精悍，逻辑性强，每门微课时间约3-5分钟，其中翻页动画超过50%，视频形式的微课不得超过总体微课数量的30%。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二、服务标准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服务期内要求免费维护、提供学习支持服务等，包括答疑、结课报告，给实施的项目提供电话、电子邮件、现场等多种方式技术支持服务。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1.日常学习支持服务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（1）开课前，发送学习平台使用说明，图例详解如何登录、学习、测试等；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（2）按照学校教学计划，导入学生名单，开通学习账号，开通微课学习、测试等功能，保障学校教学活动正常运行；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（3）在微课学习平台内推送开课通知；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（4）开通安全服务平台的后台“院校管理员”账号，方便院校对接老师导出成绩、实时查看学习进度、发送通知、调查问卷；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（5）在微课学习平台推送学校提供的紧急通知、警情通报等；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（6）根据学校要求，编写、推送调查问卷（学习效果问卷）等；根据学校需要，定期反馈学习情况进度统计表；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（7）学习中期或末期，征询学校负责人对安全微课的整体使用和服务的情况及建议，收集学校个性化学习支持服务需求，评估可行性并做出实施计划，以便更好的提供学校个性化服务；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（8）根据学生学习进度，通过消息推送或院校负责人督促，不定时提醒学生学习课程、参加考试、参与调查问卷等学习活动。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2.学习数据报告分析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（1）结课后，出具学生成绩单和结课分析报告，从多角度分析学生学习行为轨迹，根据学生考试情况，为学校相关部门下一步的安全工作提出参考意见；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（2）协助学校收集、整理学生对于安全知识学习所反馈的意见或感想。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3.信息安全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需要具备公安部信息系统安全等级保护备案证明及教育部APP备案证明。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三、山东城市服务职业学院新生安全专题教育课程目录（5个版块）</w:t>
      </w:r>
    </w:p>
    <w:tbl>
      <w:tblPr>
        <w:tblStyle w:val="11"/>
        <w:tblW w:w="96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48"/>
        <w:gridCol w:w="1344"/>
        <w:gridCol w:w="4464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11月119消防专题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宿舍防火之违规电器（VR）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火灾中，火和烟谁更可怕？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宿舍防火安全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如何判断初起火灾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扑救初起火灾的原则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扑救初起火灾的注意事项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火灾逃生六大误区（应急逃生）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火灾逃生之毛巾妙用（应急逃生）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高楼火灾中的逃生与自救（应急逃生）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火灾逃生之KTV、酒吧、歌舞厅（应急逃生）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干粉灭火器的使用方法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发生火灾怎么办—基础篇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发生火灾怎么办—进阶篇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发现你身边的火灾隐患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火是怎样熄灭的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火灾逃生之公交、大巴（应急逃生）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火警的正确打开方式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可怕的电气火灾（上）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可怕的电气火灾（下）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可怕的粉尘“炸弹”！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12月122交通专题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安全带—生命带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行人遭遇交通事故怎么办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“跨栏”这件事还是别做了(上)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“跨栏”这件事还是别做了(下)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关注自行车安全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共享单车那些事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你骑的电动自行车可能是机动车？！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为什么电动自行车容易发生事故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电动平衡车很酷？不，很危险！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乘坐公共汽车的安全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地铁遇险怎么办？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飞机上的安全常识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躲避空难你不可不知的原则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酒后驾车，你真的敢涉险吗？（一）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酒后驾车，你真的敢涉险吗？（二）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酒后驾车，你真的敢涉险吗？（三）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酒后驾车，你真的敢涉险吗？（四）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你不知道的酒驾危险之“酒驾碰瓷”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校园内交通安全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驾校学车注意啥？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4月415国家安全专题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你必须知道的生物安全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你必须知道的公共卫生安全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国家安全之粮食安全—中国篇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国家安全之粮食安全—世界篇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《小心间谍就在你身边！》之秘密手段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从十四五规划看“安全” (上)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从十四五规划看“安全” (下)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迷信！信？不信！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迷信的危害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遭遇爆炸袭击怎么办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你知道“机场净空区”吗？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深入推进扫黑除恶专项斗争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国家安全十六方面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“二十大”的安全观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国家安全与总体国家安全观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坚持走中国特色国家安全道路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维护国家安全之新兴领域篇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《国家安全法》之人人有责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《国家安全法》之你应该知道的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总体国家安全观总论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国家安全法律知多少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5月512防灾减灾专题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紧急关头，把握生机之当心地震！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别小看了台风！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紧急关头，把握生机之当心洪水！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海啸威力知多少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观潮事故为何频发？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雨天防触电秘籍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正确使用安全锤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电梯下坠时如何自救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溺水自救篇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如何防止车内淹溺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扶梯伤人？NO WAY！—基础篇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应对突发事件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紧急关头，把握生机之远离踩踏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外出及旅游安全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远离危险之登山篇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急救之擦伤篇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急救之昏厥篇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CPR心肺复苏成人篇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CPR心肺复苏婴儿篇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海姆立克急救法成人篇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海姆立克急救法婴儿篇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烧烫伤了怎么办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6月安全生产月专题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单元名称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急救之擦伤篇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急救之骨折篇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急救之中暑篇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急救之扭伤篇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绷带止血-“8”字包扎法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绷带止血-环形包扎法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绷带止血-回返式包扎法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急救知识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烧烫伤了怎么办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外出及旅游安全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游乐园玩耍，你需要注意点啥？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外出及旅游安全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野外火灾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烦人的天气之高温来了！(上)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烦人的天气之高温来了！(下)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防雷电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预防触电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如何识别燃气泄漏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燃气泄漏怎么办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聊一聊租住（用）自建房安全的那些事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校园安全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人身安全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教您挑选插线板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诚信与法律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诚信与法律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学习《中华人民共和国安全生产法》基础篇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诚信与法律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诚信与法律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学习《中华人民共和国安全生产法》进阶篇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</w:rPr>
        <w:br w:type="page"/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相关要求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1.服务期限：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自2023年11月——2024年10月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2.服务地点：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山东城市服务职业学院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65FC5"/>
    <w:multiLevelType w:val="singleLevel"/>
    <w:tmpl w:val="7EE65F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MzdhMTlmYTZiMjdjNzFlOTdjZjE5MDgwNGQ5NjcifQ=="/>
  </w:docVars>
  <w:rsids>
    <w:rsidRoot w:val="00B8598A"/>
    <w:rsid w:val="00062150"/>
    <w:rsid w:val="00121454"/>
    <w:rsid w:val="00122E9B"/>
    <w:rsid w:val="0016294F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587B12"/>
    <w:rsid w:val="00613F80"/>
    <w:rsid w:val="00644D79"/>
    <w:rsid w:val="0069446E"/>
    <w:rsid w:val="006A4E9C"/>
    <w:rsid w:val="00702EAB"/>
    <w:rsid w:val="007C5B67"/>
    <w:rsid w:val="008A53BC"/>
    <w:rsid w:val="008C4DFA"/>
    <w:rsid w:val="008D6214"/>
    <w:rsid w:val="009B3C32"/>
    <w:rsid w:val="00A673B4"/>
    <w:rsid w:val="00B23A33"/>
    <w:rsid w:val="00B8598A"/>
    <w:rsid w:val="00BB7C0B"/>
    <w:rsid w:val="00C16EE6"/>
    <w:rsid w:val="00CA7AE2"/>
    <w:rsid w:val="00D008C1"/>
    <w:rsid w:val="00DA02AB"/>
    <w:rsid w:val="00DD1924"/>
    <w:rsid w:val="00F03CD8"/>
    <w:rsid w:val="00F719FA"/>
    <w:rsid w:val="01166FE6"/>
    <w:rsid w:val="0224187C"/>
    <w:rsid w:val="02FF4A99"/>
    <w:rsid w:val="0317318F"/>
    <w:rsid w:val="033C0E47"/>
    <w:rsid w:val="03CB0F41"/>
    <w:rsid w:val="046F4587"/>
    <w:rsid w:val="04BB2CD8"/>
    <w:rsid w:val="06D0507E"/>
    <w:rsid w:val="06FD2896"/>
    <w:rsid w:val="08CC3E0A"/>
    <w:rsid w:val="0A544CC8"/>
    <w:rsid w:val="0C127D8D"/>
    <w:rsid w:val="0CB60CAE"/>
    <w:rsid w:val="0D060633"/>
    <w:rsid w:val="0D304EE6"/>
    <w:rsid w:val="0D6202AC"/>
    <w:rsid w:val="0DAD6BC9"/>
    <w:rsid w:val="0DAF1F69"/>
    <w:rsid w:val="0E06452B"/>
    <w:rsid w:val="0E50394B"/>
    <w:rsid w:val="10094278"/>
    <w:rsid w:val="10CD1887"/>
    <w:rsid w:val="11F76665"/>
    <w:rsid w:val="14291779"/>
    <w:rsid w:val="148F1CE4"/>
    <w:rsid w:val="15032F06"/>
    <w:rsid w:val="16027CCE"/>
    <w:rsid w:val="18054B83"/>
    <w:rsid w:val="1B4B48F2"/>
    <w:rsid w:val="1D8F4C97"/>
    <w:rsid w:val="1DA11B7B"/>
    <w:rsid w:val="1DFB34B4"/>
    <w:rsid w:val="1F2F2768"/>
    <w:rsid w:val="1F455F0E"/>
    <w:rsid w:val="1FC61D6D"/>
    <w:rsid w:val="208465D8"/>
    <w:rsid w:val="20C3321F"/>
    <w:rsid w:val="20D368AF"/>
    <w:rsid w:val="21B80854"/>
    <w:rsid w:val="22C30BE6"/>
    <w:rsid w:val="23BE2A01"/>
    <w:rsid w:val="25F018F1"/>
    <w:rsid w:val="275B0868"/>
    <w:rsid w:val="27FB62BC"/>
    <w:rsid w:val="28DD2273"/>
    <w:rsid w:val="29342F34"/>
    <w:rsid w:val="2BAC21E2"/>
    <w:rsid w:val="2E2446A0"/>
    <w:rsid w:val="30901D07"/>
    <w:rsid w:val="30EE2ED1"/>
    <w:rsid w:val="335C6885"/>
    <w:rsid w:val="338B3697"/>
    <w:rsid w:val="34772DDA"/>
    <w:rsid w:val="357E39FC"/>
    <w:rsid w:val="366D52F7"/>
    <w:rsid w:val="37357CCA"/>
    <w:rsid w:val="38B12E97"/>
    <w:rsid w:val="39BF365D"/>
    <w:rsid w:val="3CD85F7F"/>
    <w:rsid w:val="3CF03B2D"/>
    <w:rsid w:val="3E386B83"/>
    <w:rsid w:val="3E47606A"/>
    <w:rsid w:val="3F2662DB"/>
    <w:rsid w:val="3FE7577B"/>
    <w:rsid w:val="3FF37812"/>
    <w:rsid w:val="402C5BC1"/>
    <w:rsid w:val="415011C2"/>
    <w:rsid w:val="41F63687"/>
    <w:rsid w:val="42FE51F6"/>
    <w:rsid w:val="43D07B0F"/>
    <w:rsid w:val="443B5FD6"/>
    <w:rsid w:val="44437ED0"/>
    <w:rsid w:val="48B03D81"/>
    <w:rsid w:val="497D499A"/>
    <w:rsid w:val="49FE224D"/>
    <w:rsid w:val="4BFB17A1"/>
    <w:rsid w:val="4D0347BD"/>
    <w:rsid w:val="4E4A3CCB"/>
    <w:rsid w:val="507F3ECC"/>
    <w:rsid w:val="51FA140E"/>
    <w:rsid w:val="52C5188C"/>
    <w:rsid w:val="532A086D"/>
    <w:rsid w:val="55050666"/>
    <w:rsid w:val="55EB1D4E"/>
    <w:rsid w:val="567857B9"/>
    <w:rsid w:val="567C4958"/>
    <w:rsid w:val="570861EB"/>
    <w:rsid w:val="58B008E9"/>
    <w:rsid w:val="592143CD"/>
    <w:rsid w:val="599E7D41"/>
    <w:rsid w:val="5A1C60DC"/>
    <w:rsid w:val="5CA96D17"/>
    <w:rsid w:val="5CE56773"/>
    <w:rsid w:val="5CFF1951"/>
    <w:rsid w:val="5DFF1020"/>
    <w:rsid w:val="5F7A39FE"/>
    <w:rsid w:val="60940AF0"/>
    <w:rsid w:val="61774699"/>
    <w:rsid w:val="622E5C0C"/>
    <w:rsid w:val="630E4B89"/>
    <w:rsid w:val="644F2874"/>
    <w:rsid w:val="648F295C"/>
    <w:rsid w:val="6597408E"/>
    <w:rsid w:val="65AA11A0"/>
    <w:rsid w:val="660B0BE9"/>
    <w:rsid w:val="6A9F07BD"/>
    <w:rsid w:val="6D9A7B9D"/>
    <w:rsid w:val="6EB406DC"/>
    <w:rsid w:val="6EFC1D3A"/>
    <w:rsid w:val="6F7A7103"/>
    <w:rsid w:val="700A66D9"/>
    <w:rsid w:val="70340426"/>
    <w:rsid w:val="70B75FBE"/>
    <w:rsid w:val="717573DC"/>
    <w:rsid w:val="72B25EF2"/>
    <w:rsid w:val="72B4110E"/>
    <w:rsid w:val="75330480"/>
    <w:rsid w:val="75D17FF4"/>
    <w:rsid w:val="768F55B3"/>
    <w:rsid w:val="772C7A34"/>
    <w:rsid w:val="773109EF"/>
    <w:rsid w:val="77BC4A3F"/>
    <w:rsid w:val="77E85ED4"/>
    <w:rsid w:val="787362B9"/>
    <w:rsid w:val="79267E40"/>
    <w:rsid w:val="79733540"/>
    <w:rsid w:val="7B6C2C49"/>
    <w:rsid w:val="7CDD6137"/>
    <w:rsid w:val="7F4D7E22"/>
    <w:rsid w:val="7FC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line="380" w:lineRule="exact"/>
      <w:jc w:val="distribute"/>
    </w:pPr>
    <w:rPr>
      <w:rFonts w:eastAsia="黑体"/>
    </w:rPr>
  </w:style>
  <w:style w:type="paragraph" w:styleId="9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4"/>
    <w:basedOn w:val="15"/>
    <w:next w:val="1"/>
    <w:qFormat/>
    <w:uiPriority w:val="99"/>
    <w:pPr>
      <w:spacing w:before="240"/>
      <w:outlineLvl w:val="3"/>
    </w:pPr>
    <w:rPr>
      <w:rFonts w:cs="Arial"/>
    </w:rPr>
  </w:style>
  <w:style w:type="paragraph" w:customStyle="1" w:styleId="15">
    <w:name w:val="标3"/>
    <w:basedOn w:val="1"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16">
    <w:name w:val="商院正文"/>
    <w:basedOn w:val="1"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4465</Words>
  <Characters>4656</Characters>
  <Lines>11</Lines>
  <Paragraphs>3</Paragraphs>
  <TotalTime>9</TotalTime>
  <ScaleCrop>false</ScaleCrop>
  <LinksUpToDate>false</LinksUpToDate>
  <CharactersWithSpaces>4738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2022-08-02T02:27:00Z</dcterms:created>
  <dc:creator>Administrator</dc:creator>
  <cp:lastModifiedBy>Jennifer</cp:lastModifiedBy>
  <dcterms:modified xsi:type="dcterms:W3CDTF">2023-11-22T06:57:22Z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12EE51BE86B54841B81195B0DDDAFFA4_13</vt:lpwstr>
  </property>
</Properties>
</file>